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4AF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702F90A" w14:textId="77777777" w:rsidR="00895C86" w:rsidRPr="00895C86" w:rsidRDefault="00895C86" w:rsidP="0005783A">
      <w:pPr>
        <w:suppressAutoHyphens/>
        <w:spacing w:after="0"/>
      </w:pPr>
    </w:p>
    <w:p w14:paraId="3B5102A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DF54F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BCBB6E9" w14:textId="77777777" w:rsidR="00895C86" w:rsidRPr="00895C86" w:rsidRDefault="00895C86" w:rsidP="0005783A">
      <w:pPr>
        <w:suppressAutoHyphens/>
        <w:spacing w:after="0"/>
      </w:pPr>
    </w:p>
    <w:p w14:paraId="0134FC6A" w14:textId="730C031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  <w:r w:rsidR="00FF79FF">
        <w:rPr>
          <w:noProof/>
        </w:rPr>
        <w:drawing>
          <wp:inline distT="0" distB="0" distL="0" distR="0" wp14:anchorId="2EDF09A8" wp14:editId="7B04D944">
            <wp:extent cx="5943600" cy="6621780"/>
            <wp:effectExtent l="0" t="0" r="0" b="0"/>
            <wp:docPr id="1887667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67948" name="Picture 18876679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140B" w14:textId="1BB9F7FA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41EA4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6C6971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3084F34D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1F725481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7C21F25C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017CE752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6266B51C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7F4D0408" w14:textId="2FC2E20C" w:rsidR="00FF79FF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CC5638A" w14:textId="24AC412C" w:rsidR="007E12E6" w:rsidRPr="00895C86" w:rsidRDefault="00FF79FF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drawing>
          <wp:inline distT="0" distB="0" distL="0" distR="0" wp14:anchorId="7C986593" wp14:editId="574EE677">
            <wp:extent cx="4623371" cy="5157470"/>
            <wp:effectExtent l="0" t="0" r="0" b="0"/>
            <wp:docPr id="115975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695" name="Picture 115975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96" cy="52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4013" w14:textId="00EC7741" w:rsidR="007E12E6" w:rsidRPr="00895C86" w:rsidRDefault="00FF79F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CBE315E" wp14:editId="630D0ABF">
            <wp:extent cx="3339743" cy="5825447"/>
            <wp:effectExtent l="0" t="0" r="635" b="4445"/>
            <wp:docPr id="83058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5289" name="Picture 8305852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83" cy="587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D74A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3AA653E9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56DD2C50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76CBBAAE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35799285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7D93150E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04C2979A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573FEB84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55C80FD6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6790BCDA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317F15FD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5B40202F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46EC609F" w14:textId="77777777" w:rsidR="00FF79FF" w:rsidRDefault="00FF79FF" w:rsidP="0005783A">
      <w:pPr>
        <w:pStyle w:val="Heading3"/>
        <w:keepNext w:val="0"/>
        <w:keepLines w:val="0"/>
        <w:suppressAutoHyphens/>
      </w:pPr>
    </w:p>
    <w:p w14:paraId="6B1502A6" w14:textId="754390E5" w:rsidR="00FF79FF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77BCDBA" w14:textId="74BF5461" w:rsidR="007E12E6" w:rsidRPr="00895C86" w:rsidRDefault="00FF79FF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inline distT="0" distB="0" distL="0" distR="0" wp14:anchorId="5AA5CE5A" wp14:editId="6208555A">
            <wp:extent cx="5943600" cy="5314950"/>
            <wp:effectExtent l="0" t="0" r="0" b="6350"/>
            <wp:docPr id="148085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5450" name="Picture 148085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1412" w14:textId="443F8A40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94A524" w14:textId="6143F54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  <w:r w:rsidR="00FF79FF">
        <w:rPr>
          <w:noProof/>
        </w:rPr>
        <w:drawing>
          <wp:inline distT="0" distB="0" distL="0" distR="0" wp14:anchorId="0726B031" wp14:editId="4602DFB8">
            <wp:extent cx="5943600" cy="5780405"/>
            <wp:effectExtent l="0" t="0" r="0" b="0"/>
            <wp:docPr id="1134044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44833" name="Picture 11340448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1B3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D6305E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A0A72DF" w14:textId="310B2E88" w:rsidR="007E12E6" w:rsidRPr="00A83DD7" w:rsidRDefault="00A83DD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A83DD7">
        <w:rPr>
          <w:rFonts w:ascii="Calibri" w:hAnsi="Calibri" w:cs="Calibri"/>
          <w:iCs/>
        </w:rPr>
        <w:t xml:space="preserve">The </w:t>
      </w:r>
      <w:proofErr w:type="spellStart"/>
      <w:r w:rsidRPr="00A83DD7">
        <w:rPr>
          <w:rFonts w:ascii="Calibri" w:hAnsi="Calibri" w:cs="Calibri"/>
          <w:iCs/>
        </w:rPr>
        <w:t>DriverPass</w:t>
      </w:r>
      <w:proofErr w:type="spellEnd"/>
      <w:r w:rsidRPr="00A83DD7">
        <w:rPr>
          <w:rFonts w:ascii="Calibri" w:hAnsi="Calibri" w:cs="Calibri"/>
          <w:iCs/>
        </w:rPr>
        <w:t xml:space="preserve"> system's technical requirements are designed to ensure a robust, secure, and accessible platform. For hardware, it includes scalable servers and backup systems to support cloud-based functionality and uptime. Software requisites involve a relational database for data management and web server software to manage cross-platform compatibility. The development tools will facilitate a responsive design for various user devices, while security tools will enforce TLS encryption and robust authentication measures. A cloud infrastructure will be deployed for system scalability and to enable real-time updates, complying with DMV regulations, and a CDN to meet performance benchmarks such as sub-2-second response times. This infrastructure will support the system's functional needs for global access, user management, and content adaptability.</w:t>
      </w:r>
    </w:p>
    <w:sectPr w:rsidR="007E12E6" w:rsidRPr="00A83DD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E192" w14:textId="77777777" w:rsidR="00102A3E" w:rsidRDefault="00102A3E">
      <w:pPr>
        <w:spacing w:after="0" w:line="240" w:lineRule="auto"/>
      </w:pPr>
      <w:r>
        <w:separator/>
      </w:r>
    </w:p>
  </w:endnote>
  <w:endnote w:type="continuationSeparator" w:id="0">
    <w:p w14:paraId="421AD2E5" w14:textId="77777777" w:rsidR="00102A3E" w:rsidRDefault="0010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7FC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2319" w14:textId="77777777" w:rsidR="00102A3E" w:rsidRDefault="00102A3E">
      <w:pPr>
        <w:spacing w:after="0" w:line="240" w:lineRule="auto"/>
      </w:pPr>
      <w:r>
        <w:separator/>
      </w:r>
    </w:p>
  </w:footnote>
  <w:footnote w:type="continuationSeparator" w:id="0">
    <w:p w14:paraId="12E85589" w14:textId="77777777" w:rsidR="00102A3E" w:rsidRDefault="0010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3AA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2F3C5D2" wp14:editId="1CF8F1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2A3E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83DD7"/>
    <w:rsid w:val="00AE52D4"/>
    <w:rsid w:val="00E0362B"/>
    <w:rsid w:val="00FD42DA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13A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Jacob Batrano</cp:lastModifiedBy>
  <cp:revision>2</cp:revision>
  <dcterms:created xsi:type="dcterms:W3CDTF">2024-02-26T01:20:00Z</dcterms:created>
  <dcterms:modified xsi:type="dcterms:W3CDTF">2024-02-26T01:20:00Z</dcterms:modified>
</cp:coreProperties>
</file>