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5276F" w14:textId="77777777" w:rsidR="00F529E8" w:rsidRDefault="00000000">
      <w:pPr>
        <w:pStyle w:val="Title"/>
      </w:pPr>
      <w:r>
        <w:t>Botrytis Disease Model Regression</w:t>
      </w:r>
    </w:p>
    <w:p w14:paraId="46F69B40" w14:textId="77777777" w:rsidR="00F529E8" w:rsidRDefault="00000000">
      <w:pPr>
        <w:pStyle w:val="Author"/>
      </w:pPr>
      <w:r>
        <w:t>Yao Liu</w:t>
      </w:r>
    </w:p>
    <w:p w14:paraId="7DAEBC7D" w14:textId="77777777" w:rsidR="00F529E8" w:rsidRDefault="00000000">
      <w:pPr>
        <w:pStyle w:val="Date"/>
      </w:pPr>
      <w:r>
        <w:t>2023-06-08</w:t>
      </w:r>
    </w:p>
    <w:p w14:paraId="4ACB3F01" w14:textId="7D891F4F" w:rsidR="00B56154" w:rsidRPr="00B56154" w:rsidRDefault="00B56154" w:rsidP="003A5EF8">
      <w:pPr>
        <w:pStyle w:val="Heading1"/>
      </w:pPr>
      <w:r>
        <w:t>1.</w:t>
      </w:r>
      <w:r w:rsidRPr="00B56154">
        <w:t xml:space="preserve"> G-D model</w:t>
      </w:r>
    </w:p>
    <w:p w14:paraId="3F7C8D64" w14:textId="77777777" w:rsidR="001F2FA3" w:rsidRDefault="001F2FA3" w:rsidP="001F2FA3">
      <w:pPr>
        <w:pStyle w:val="FirstParagraph"/>
      </w:pPr>
      <w:bookmarkStart w:id="0" w:name="Xc630c4d26d25c35d1345cf0280444336a614b15"/>
      <w:r>
        <w:t xml:space="preserve">This model is coded based on: A Mechanistic Model of Botrytis cinerea on Grapevines That Includes Weather, Vine Growth Stage, and the Main Infection Pathways Elisa González-Domínguez,Tito Caffi,Nicola Ciliberti,Vittorio Rossi Published: October 12, 2015 </w:t>
      </w:r>
      <w:hyperlink r:id="rId7">
        <w:r>
          <w:rPr>
            <w:rStyle w:val="Hyperlink"/>
          </w:rPr>
          <w:t>https://doi.org/10.1371/journal.pone.0140444</w:t>
        </w:r>
      </w:hyperlink>
    </w:p>
    <w:p w14:paraId="28490BDF" w14:textId="77777777" w:rsidR="001F2FA3" w:rsidRDefault="001F2FA3" w:rsidP="001F2FA3">
      <w:pPr>
        <w:pStyle w:val="BodyText"/>
      </w:pPr>
      <w:r>
        <w:t>The mechanistic model developed by González-Domínguez et al. (2015) accounts for weather, vine growth stage, and the main infection pathways. The model considers two infection periods: the first period from “inflorescences clearly visible” to “berries groat-sized,” and the second period from “majority of berries touching” to “berries ripe for harvest.” During the first period, the model calculates the severity of infection on inflorescences and young clusters caused by conidia (SEV1). During the second period, the model calculates the severity of infection on ripening berries by conidia (SEV2) and the severity of berry-to-berry infection caused by mycelium (SEV3).</w:t>
      </w:r>
    </w:p>
    <w:p w14:paraId="15593BFC" w14:textId="7DFEAAD7" w:rsidR="001F2FA3" w:rsidRDefault="001F2FA3" w:rsidP="001F2FA3">
      <w:pPr>
        <w:pStyle w:val="Heading1"/>
      </w:pPr>
      <w:bookmarkStart w:id="1" w:name="diagram"/>
      <w:r>
        <w:lastRenderedPageBreak/>
        <w:t>2. Diagram</w:t>
      </w:r>
    </w:p>
    <w:p w14:paraId="1B5F0173" w14:textId="77777777" w:rsidR="001F2FA3" w:rsidRDefault="001F2FA3" w:rsidP="001F2FA3">
      <w:pPr>
        <w:pStyle w:val="CaptionedFigure"/>
      </w:pPr>
      <w:r>
        <w:rPr>
          <w:noProof/>
        </w:rPr>
        <w:drawing>
          <wp:inline distT="0" distB="0" distL="0" distR="0" wp14:anchorId="44B102DF" wp14:editId="55C81122">
            <wp:extent cx="5334000" cy="5354095"/>
            <wp:effectExtent l="0" t="0" r="0" b="0"/>
            <wp:docPr id="23" name="Picture" descr="Fig.1 Relation diagram of the model simulating the life ccyle of botrytis cinerea"/>
            <wp:cNvGraphicFramePr/>
            <a:graphic xmlns:a="http://schemas.openxmlformats.org/drawingml/2006/main">
              <a:graphicData uri="http://schemas.openxmlformats.org/drawingml/2006/picture">
                <pic:pic xmlns:pic="http://schemas.openxmlformats.org/drawingml/2006/picture">
                  <pic:nvPicPr>
                    <pic:cNvPr id="24" name="Picture" descr="InputData/Diagram.png"/>
                    <pic:cNvPicPr>
                      <a:picLocks noChangeAspect="1" noChangeArrowheads="1"/>
                    </pic:cNvPicPr>
                  </pic:nvPicPr>
                  <pic:blipFill>
                    <a:blip r:embed="rId8"/>
                    <a:stretch>
                      <a:fillRect/>
                    </a:stretch>
                  </pic:blipFill>
                  <pic:spPr bwMode="auto">
                    <a:xfrm>
                      <a:off x="0" y="0"/>
                      <a:ext cx="5334000" cy="5354095"/>
                    </a:xfrm>
                    <a:prstGeom prst="rect">
                      <a:avLst/>
                    </a:prstGeom>
                    <a:noFill/>
                    <a:ln w="9525">
                      <a:noFill/>
                      <a:headEnd/>
                      <a:tailEnd/>
                    </a:ln>
                  </pic:spPr>
                </pic:pic>
              </a:graphicData>
            </a:graphic>
          </wp:inline>
        </w:drawing>
      </w:r>
    </w:p>
    <w:p w14:paraId="26C75685" w14:textId="77777777" w:rsidR="001F2FA3" w:rsidRDefault="001F2FA3" w:rsidP="001F2FA3">
      <w:pPr>
        <w:pStyle w:val="ImageCaption"/>
      </w:pPr>
      <w:r>
        <w:t>Fig.1 Relation diagram of the model simulating the life ccyle of botrytis cinerea</w:t>
      </w:r>
    </w:p>
    <w:p w14:paraId="484EF991" w14:textId="77777777" w:rsidR="001F2FA3" w:rsidRDefault="001F2FA3" w:rsidP="001F2FA3">
      <w:pPr>
        <w:pStyle w:val="Heading3"/>
      </w:pPr>
      <w:bookmarkStart w:id="2" w:name="calculate-ciso"/>
      <w:r>
        <w:t>Calculate CISO</w:t>
      </w:r>
    </w:p>
    <w:p w14:paraId="18C913EF" w14:textId="77777777" w:rsidR="001F2FA3" w:rsidRDefault="001F2FA3" w:rsidP="001F2FA3">
      <w:pPr>
        <w:pStyle w:val="FirstParagraph"/>
      </w:pPr>
      <w:r>
        <w:t>The relative abundance of conidia on these sources (</w:t>
      </w:r>
      <m:oMath>
        <m:r>
          <w:rPr>
            <w:rFonts w:ascii="Cambria Math" w:hAnsi="Cambria Math"/>
          </w:rPr>
          <m:t>CISO</m:t>
        </m:r>
      </m:oMath>
      <w:r>
        <w:t xml:space="preserve">) on any day </w:t>
      </w:r>
      <m:oMath>
        <m:r>
          <w:rPr>
            <w:rFonts w:ascii="Cambria Math" w:hAnsi="Cambria Math"/>
          </w:rPr>
          <m:t>i</m:t>
        </m:r>
      </m:oMath>
      <w:r>
        <w:t xml:space="preserve"> of the grape-growing season depends on the rate at which the mycelium grows and saprophytically colonises the source tissue (</w:t>
      </w:r>
      <m:oMath>
        <m:r>
          <w:rPr>
            <w:rFonts w:ascii="Cambria Math" w:hAnsi="Cambria Math"/>
          </w:rPr>
          <m:t>MYGR</m:t>
        </m:r>
      </m:oMath>
      <w:r>
        <w:t>) and on the rate of spore production (</w:t>
      </w:r>
      <m:oMath>
        <m:r>
          <w:rPr>
            <w:rFonts w:ascii="Cambria Math" w:hAnsi="Cambria Math"/>
          </w:rPr>
          <m:t>SPOR</m:t>
        </m:r>
      </m:oMath>
      <w:r>
        <w:t>), as follows:</w:t>
      </w:r>
    </w:p>
    <w:p w14:paraId="750E6CA5" w14:textId="77777777" w:rsidR="001F2FA3" w:rsidRDefault="001F2FA3" w:rsidP="001F2FA3">
      <w:pPr>
        <w:pStyle w:val="BodyText"/>
      </w:pPr>
      <m:oMathPara>
        <m:oMathParaPr>
          <m:jc m:val="center"/>
        </m:oMathParaPr>
        <m:oMath>
          <m:r>
            <w:rPr>
              <w:rFonts w:ascii="Cambria Math" w:hAnsi="Cambria Math"/>
            </w:rPr>
            <m:t>CIS</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6</m:t>
                  </m:r>
                </m:sub>
                <m:sup>
                  <m:r>
                    <w:rPr>
                      <w:rFonts w:ascii="Cambria Math" w:hAnsi="Cambria Math"/>
                    </w:rPr>
                    <m:t>n</m:t>
                  </m:r>
                </m:sup>
                <m:e>
                  <m:r>
                    <w:rPr>
                      <w:rFonts w:ascii="Cambria Math" w:hAnsi="Cambria Math"/>
                    </w:rPr>
                    <m:t>M</m:t>
                  </m:r>
                </m:e>
              </m:nary>
              <m:r>
                <w:rPr>
                  <w:rFonts w:ascii="Cambria Math" w:hAnsi="Cambria Math"/>
                </w:rPr>
                <m:t>YG</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SPO</m:t>
              </m:r>
              <m:sSub>
                <m:sSubPr>
                  <m:ctrlPr>
                    <w:rPr>
                      <w:rFonts w:ascii="Cambria Math" w:hAnsi="Cambria Math"/>
                    </w:rPr>
                  </m:ctrlPr>
                </m:sSubPr>
                <m:e>
                  <m:r>
                    <w:rPr>
                      <w:rFonts w:ascii="Cambria Math" w:hAnsi="Cambria Math"/>
                    </w:rPr>
                    <m:t>R</m:t>
                  </m:r>
                </m:e>
                <m:sub>
                  <m:r>
                    <w:rPr>
                      <w:rFonts w:ascii="Cambria Math" w:hAnsi="Cambria Math"/>
                    </w:rPr>
                    <m:t>n</m:t>
                  </m:r>
                </m:sub>
              </m:sSub>
            </m:num>
            <m:den>
              <m:r>
                <w:rPr>
                  <w:rFonts w:ascii="Cambria Math" w:hAnsi="Cambria Math"/>
                </w:rPr>
                <m:t>7</m:t>
              </m:r>
            </m:den>
          </m:f>
        </m:oMath>
      </m:oMathPara>
    </w:p>
    <w:p w14:paraId="456AF851" w14:textId="77777777" w:rsidR="001F2FA3" w:rsidRDefault="001F2FA3" w:rsidP="001F2FA3">
      <w:pPr>
        <w:pStyle w:val="FirstParagraph"/>
      </w:pPr>
      <w:r>
        <w:t>with</w:t>
      </w:r>
    </w:p>
    <w:p w14:paraId="33C5175D" w14:textId="77777777" w:rsidR="001F2FA3" w:rsidRDefault="001F2FA3" w:rsidP="001F2FA3">
      <w:pPr>
        <w:pStyle w:val="BodyText"/>
      </w:pPr>
      <m:oMathPara>
        <m:oMathParaPr>
          <m:jc m:val="center"/>
        </m:oMathParaPr>
        <m:oMath>
          <m:r>
            <w:rPr>
              <w:rFonts w:ascii="Cambria Math" w:hAnsi="Cambria Math"/>
            </w:rPr>
            <m:t>MYG</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3.78</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n</m:t>
              </m:r>
            </m:sub>
            <m:sup>
              <m:r>
                <w:rPr>
                  <w:rFonts w:ascii="Cambria Math" w:hAnsi="Cambria Math"/>
                </w:rPr>
                <m:t>0.9</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n</m:t>
                  </m:r>
                </m:sub>
              </m:sSub>
            </m:e>
          </m:d>
          <m:sSup>
            <m:sSupPr>
              <m:ctrlPr>
                <w:rPr>
                  <w:rFonts w:ascii="Cambria Math" w:hAnsi="Cambria Math"/>
                </w:rPr>
              </m:ctrlPr>
            </m:sSupPr>
            <m:e>
              <m:r>
                <m:rPr>
                  <m:sty m:val="p"/>
                </m:rPr>
                <w:rPr>
                  <w:rFonts w:ascii="Cambria Math" w:hAnsi="Cambria Math"/>
                </w:rPr>
                <m:t>)</m:t>
              </m:r>
            </m:e>
            <m:sup>
              <m:r>
                <w:rPr>
                  <w:rFonts w:ascii="Cambria Math" w:hAnsi="Cambria Math"/>
                </w:rPr>
                <m:t>0.475</m:t>
              </m:r>
            </m:sup>
          </m:sSup>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f</m:t>
              </m:r>
            </m:e>
            <m:sub>
              <m:r>
                <w:rPr>
                  <w:rFonts w:ascii="Cambria Math" w:hAnsi="Cambria Math"/>
                </w:rPr>
                <m:t>n</m:t>
              </m:r>
            </m:sub>
          </m:sSub>
        </m:oMath>
      </m:oMathPara>
    </w:p>
    <w:p w14:paraId="2B1E1FC1" w14:textId="77777777" w:rsidR="001F2FA3" w:rsidRDefault="001F2FA3" w:rsidP="001F2FA3">
      <w:pPr>
        <w:pStyle w:val="FirstParagraph"/>
      </w:pPr>
      <m:oMathPara>
        <m:oMathParaPr>
          <m:jc m:val="center"/>
        </m:oMathParaPr>
        <m:oMath>
          <m:r>
            <w:rPr>
              <w:rFonts w:ascii="Cambria Math" w:hAnsi="Cambria Math"/>
            </w:rPr>
            <m:t>SPO</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3.7</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n</m:t>
              </m:r>
            </m:sub>
            <m:sup>
              <m:r>
                <w:rPr>
                  <w:rFonts w:ascii="Cambria Math" w:hAnsi="Cambria Math"/>
                </w:rPr>
                <m:t>0.9</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n</m:t>
                  </m:r>
                </m:sub>
              </m:sSub>
            </m:e>
          </m:d>
          <m:sSup>
            <m:sSupPr>
              <m:ctrlPr>
                <w:rPr>
                  <w:rFonts w:ascii="Cambria Math" w:hAnsi="Cambria Math"/>
                </w:rPr>
              </m:ctrlPr>
            </m:sSupPr>
            <m:e>
              <m:r>
                <m:rPr>
                  <m:sty m:val="p"/>
                </m:rPr>
                <w:rPr>
                  <w:rFonts w:ascii="Cambria Math" w:hAnsi="Cambria Math"/>
                </w:rPr>
                <m:t>)</m:t>
              </m:r>
            </m:e>
            <m:sup>
              <m:r>
                <w:rPr>
                  <w:rFonts w:ascii="Cambria Math" w:hAnsi="Cambria Math"/>
                </w:rPr>
                <m:t>10.49</m:t>
              </m:r>
            </m:sup>
          </m:sSup>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3.595</m:t>
              </m:r>
              <m:r>
                <m:rPr>
                  <m:sty m:val="p"/>
                </m:rPr>
                <w:rPr>
                  <w:rFonts w:ascii="Cambria Math" w:hAnsi="Cambria Math"/>
                </w:rPr>
                <m:t>+</m:t>
              </m:r>
              <m:r>
                <w:rPr>
                  <w:rFonts w:ascii="Cambria Math" w:hAnsi="Cambria Math"/>
                </w:rPr>
                <m:t>0.097</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0.0005</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H</m:t>
                  </m:r>
                </m:e>
                <m:sub>
                  <m:r>
                    <w:rPr>
                      <w:rFonts w:ascii="Cambria Math" w:hAnsi="Cambria Math"/>
                    </w:rPr>
                    <m:t>n</m:t>
                  </m:r>
                </m:sub>
                <m:sup>
                  <m:r>
                    <w:rPr>
                      <w:rFonts w:ascii="Cambria Math" w:hAnsi="Cambria Math"/>
                    </w:rPr>
                    <m:t>2</m:t>
                  </m:r>
                </m:sup>
              </m:sSubSup>
            </m:e>
          </m:d>
        </m:oMath>
      </m:oMathPara>
    </w:p>
    <w:p w14:paraId="3DB50834" w14:textId="77777777" w:rsidR="001F2FA3" w:rsidRDefault="001F2FA3" w:rsidP="001F2FA3">
      <w:pPr>
        <w:pStyle w:val="Heading3"/>
      </w:pPr>
      <w:bookmarkStart w:id="3" w:name="calculate-risk"/>
      <w:bookmarkEnd w:id="2"/>
      <w:r>
        <w:lastRenderedPageBreak/>
        <w:t>calculate RISk</w:t>
      </w:r>
    </w:p>
    <w:p w14:paraId="65088B9B" w14:textId="77777777" w:rsidR="001F2FA3" w:rsidRDefault="001F2FA3" w:rsidP="001F2FA3">
      <w:pPr>
        <w:pStyle w:val="FirstParagraph"/>
      </w:pPr>
      <w:r>
        <w:rPr>
          <w:b/>
          <w:bCs/>
        </w:rPr>
        <w:t>In the first infection window (stages 53 to 73)</w:t>
      </w:r>
      <w:r>
        <w:t>, the model calculates an infection rate on inflorescences and young clusters (</w:t>
      </w:r>
      <m:oMath>
        <m:r>
          <w:rPr>
            <w:rFonts w:ascii="Cambria Math" w:hAnsi="Cambria Math"/>
          </w:rPr>
          <m:t>INF1</m:t>
        </m:r>
      </m:oMath>
      <w:r>
        <w:t>) as:</w:t>
      </w:r>
    </w:p>
    <w:p w14:paraId="13E0958C" w14:textId="77777777" w:rsidR="001F2FA3" w:rsidRDefault="001F2FA3" w:rsidP="001F2FA3">
      <w:pPr>
        <w:pStyle w:val="BodyText"/>
      </w:pPr>
      <m:oMathPara>
        <m:oMathParaPr>
          <m:jc m:val="center"/>
        </m:oMathParaPr>
        <m:oMath>
          <m:r>
            <w:rPr>
              <w:rFonts w:ascii="Cambria Math" w:hAnsi="Cambria Math"/>
            </w:rPr>
            <m:t>INF</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3.56</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0.99</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i</m:t>
                              </m:r>
                            </m:sub>
                          </m:sSub>
                        </m:e>
                      </m:d>
                    </m:e>
                  </m:d>
                </m:e>
                <m:sup>
                  <m:r>
                    <w:rPr>
                      <w:rFonts w:ascii="Cambria Math" w:hAnsi="Cambria Math"/>
                    </w:rPr>
                    <m:t>0.71</m:t>
                  </m:r>
                </m:sup>
              </m:sSup>
            </m:num>
            <m:den>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1.85</m:t>
                          </m:r>
                          <m:r>
                            <m:rPr>
                              <m:sty m:val="p"/>
                            </m:rPr>
                            <w:rPr>
                              <w:rFonts w:ascii="Cambria Math" w:hAnsi="Cambria Math"/>
                            </w:rPr>
                            <m:t>-</m:t>
                          </m:r>
                          <m:r>
                            <w:rPr>
                              <w:rFonts w:ascii="Cambria Math" w:hAnsi="Cambria Math"/>
                            </w:rPr>
                            <m:t>0.19</m:t>
                          </m:r>
                          <m:r>
                            <m:rPr>
                              <m:sty m:val="p"/>
                            </m:rP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i</m:t>
                              </m:r>
                            </m:sub>
                          </m:sSub>
                        </m:e>
                      </m:d>
                    </m:sup>
                  </m:sSup>
                </m:e>
              </m:d>
            </m:den>
          </m:f>
          <m:r>
            <m:rPr>
              <m:sty m:val="p"/>
            </m:rPr>
            <w:rPr>
              <w:rFonts w:ascii="Cambria Math" w:hAnsi="Cambria Math"/>
            </w:rPr>
            <m:t>×</m:t>
          </m:r>
          <m:r>
            <w:rPr>
              <w:rFonts w:ascii="Cambria Math" w:hAnsi="Cambria Math"/>
            </w:rPr>
            <m:t>SUS</m:t>
          </m:r>
          <m:sSub>
            <m:sSubPr>
              <m:ctrlPr>
                <w:rPr>
                  <w:rFonts w:ascii="Cambria Math" w:hAnsi="Cambria Math"/>
                </w:rPr>
              </m:ctrlPr>
            </m:sSubPr>
            <m:e>
              <m:r>
                <w:rPr>
                  <w:rFonts w:ascii="Cambria Math" w:hAnsi="Cambria Math"/>
                </w:rPr>
                <m:t>1</m:t>
              </m:r>
            </m:e>
            <m:sub>
              <m:r>
                <w:rPr>
                  <w:rFonts w:ascii="Cambria Math" w:hAnsi="Cambria Math"/>
                </w:rPr>
                <m:t>i</m:t>
              </m:r>
            </m:sub>
          </m:sSub>
        </m:oMath>
      </m:oMathPara>
    </w:p>
    <w:p w14:paraId="29D5E657" w14:textId="77777777" w:rsidR="001F2FA3" w:rsidRDefault="001F2FA3" w:rsidP="001F2FA3">
      <w:pPr>
        <w:pStyle w:val="FirstParagraph"/>
      </w:pPr>
      <w:r>
        <w:t xml:space="preserve">where </w:t>
      </w:r>
      <m:oMath>
        <m:r>
          <w:rPr>
            <w:rFonts w:ascii="Cambria Math" w:hAnsi="Cambria Math"/>
          </w:rPr>
          <m:t>Teq</m:t>
        </m:r>
      </m:oMath>
      <w:r>
        <w:t xml:space="preserve"> = temperature equivalent as described for eq (2), with </w:t>
      </w:r>
      <m:oMath>
        <m:r>
          <w:rPr>
            <w:rFonts w:ascii="Cambria Math" w:hAnsi="Cambria Math"/>
          </w:rPr>
          <m:t>Tmin</m:t>
        </m:r>
      </m:oMath>
      <w:r>
        <w:t xml:space="preserve"> = 0°C and </w:t>
      </w:r>
      <m:oMath>
        <m:r>
          <w:rPr>
            <w:rFonts w:ascii="Cambria Math" w:hAnsi="Cambria Math"/>
          </w:rPr>
          <m:t>Tmax</m:t>
        </m:r>
      </m:oMath>
      <w:r>
        <w:t xml:space="preserve"> = 35°C; </w:t>
      </w:r>
      <m:oMath>
        <m:r>
          <w:rPr>
            <w:rFonts w:ascii="Cambria Math" w:hAnsi="Cambria Math"/>
          </w:rPr>
          <m:t>WD</m:t>
        </m:r>
      </m:oMath>
      <w:r>
        <w:t xml:space="preserve"> = wetness duration (in hours); and</w:t>
      </w:r>
    </w:p>
    <w:p w14:paraId="0DF26037" w14:textId="77777777" w:rsidR="001F2FA3" w:rsidRDefault="001F2FA3" w:rsidP="001F2FA3">
      <w:pPr>
        <w:pStyle w:val="BodyText"/>
      </w:pPr>
      <m:oMathPara>
        <m:oMathParaPr>
          <m:jc m:val="center"/>
        </m:oMathParaPr>
        <m:oMath>
          <m:r>
            <w:rPr>
              <w:rFonts w:ascii="Cambria Math" w:hAnsi="Cambria Math"/>
            </w:rPr>
            <m:t>SUS</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r>
            <w:rPr>
              <w:rFonts w:ascii="Cambria Math" w:hAnsi="Cambria Math"/>
            </w:rPr>
            <m:t>379.09</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100</m:t>
                      </m:r>
                    </m:den>
                  </m:f>
                </m:e>
              </m:d>
            </m:e>
            <m:sup>
              <m:r>
                <w:rPr>
                  <w:rFonts w:ascii="Cambria Math" w:hAnsi="Cambria Math"/>
                </w:rPr>
                <m:t>3</m:t>
              </m:r>
            </m:sup>
          </m:sSup>
          <m:r>
            <m:rPr>
              <m:sty m:val="p"/>
            </m:rPr>
            <w:rPr>
              <w:rFonts w:ascii="Cambria Math" w:hAnsi="Cambria Math"/>
            </w:rPr>
            <m:t>+</m:t>
          </m:r>
          <m:r>
            <w:rPr>
              <w:rFonts w:ascii="Cambria Math" w:hAnsi="Cambria Math"/>
            </w:rPr>
            <m:t>671.25</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100</m:t>
                      </m:r>
                    </m:den>
                  </m:f>
                </m:e>
              </m:d>
            </m:e>
            <m:sup>
              <m:r>
                <w:rPr>
                  <w:rFonts w:ascii="Cambria Math" w:hAnsi="Cambria Math"/>
                </w:rPr>
                <m:t>2</m:t>
              </m:r>
            </m:sup>
          </m:sSup>
          <m:r>
            <m:rPr>
              <m:sty m:val="p"/>
            </m:rPr>
            <w:rPr>
              <w:rFonts w:ascii="Cambria Math" w:hAnsi="Cambria Math"/>
            </w:rPr>
            <m:t>-</m:t>
          </m:r>
          <m:r>
            <w:rPr>
              <w:rFonts w:ascii="Cambria Math" w:hAnsi="Cambria Math"/>
            </w:rPr>
            <m:t>390.33</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100</m:t>
                  </m:r>
                </m:den>
              </m:f>
            </m:e>
          </m:d>
          <m:r>
            <m:rPr>
              <m:sty m:val="p"/>
            </m:rPr>
            <w:rPr>
              <w:rFonts w:ascii="Cambria Math" w:hAnsi="Cambria Math"/>
            </w:rPr>
            <m:t>+</m:t>
          </m:r>
          <m:r>
            <w:rPr>
              <w:rFonts w:ascii="Cambria Math" w:hAnsi="Cambria Math"/>
            </w:rPr>
            <m:t>75.209</m:t>
          </m:r>
        </m:oMath>
      </m:oMathPara>
    </w:p>
    <w:p w14:paraId="2661D1D5" w14:textId="77777777" w:rsidR="001F2FA3" w:rsidRDefault="001F2FA3" w:rsidP="001F2FA3">
      <w:pPr>
        <w:pStyle w:val="FirstParagraph"/>
      </w:pPr>
      <w:r>
        <w:t xml:space="preserve">In the latter equation, </w:t>
      </w:r>
      <m:oMath>
        <m:r>
          <w:rPr>
            <w:rFonts w:ascii="Cambria Math" w:hAnsi="Cambria Math"/>
          </w:rPr>
          <m:t>SUS</m:t>
        </m:r>
      </m:oMath>
      <w:r>
        <w:t xml:space="preserve"> = relative susceptibility of the inflorescences and young clusters, and </w:t>
      </w:r>
      <m:oMath>
        <m:r>
          <w:rPr>
            <w:rFonts w:ascii="Cambria Math" w:hAnsi="Cambria Math"/>
          </w:rPr>
          <m:t>GS</m:t>
        </m:r>
      </m:oMath>
      <w:r>
        <w:t xml:space="preserve"> = growth stage of the plant based on the stages of the scale of Lorenz et al. [31].</w:t>
      </w:r>
    </w:p>
    <w:p w14:paraId="11BBA688" w14:textId="77777777" w:rsidR="001F2FA3" w:rsidRDefault="001F2FA3" w:rsidP="001F2FA3">
      <w:pPr>
        <w:pStyle w:val="BodyText"/>
      </w:pPr>
      <w:r>
        <w:t>Relative infection severity in the first infection window is then calculated as:</w:t>
      </w:r>
    </w:p>
    <w:p w14:paraId="66F07430" w14:textId="77777777" w:rsidR="001F2FA3" w:rsidRDefault="001F2FA3" w:rsidP="001F2FA3">
      <w:pPr>
        <w:pStyle w:val="BodyText"/>
      </w:pPr>
      <m:oMathPara>
        <m:oMathParaPr>
          <m:jc m:val="center"/>
        </m:oMathParaPr>
        <m:oMath>
          <m:r>
            <w:rPr>
              <w:rFonts w:ascii="Cambria Math" w:hAnsi="Cambria Math"/>
            </w:rPr>
            <m:t>RIS</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r>
            <w:rPr>
              <w:rFonts w:ascii="Cambria Math" w:hAnsi="Cambria Math"/>
            </w:rPr>
            <m:t>CIS</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r>
            <w:rPr>
              <w:rFonts w:ascii="Cambria Math" w:hAnsi="Cambria Math"/>
            </w:rPr>
            <m:t>INF</m:t>
          </m:r>
          <m:sSub>
            <m:sSubPr>
              <m:ctrlPr>
                <w:rPr>
                  <w:rFonts w:ascii="Cambria Math" w:hAnsi="Cambria Math"/>
                </w:rPr>
              </m:ctrlPr>
            </m:sSubPr>
            <m:e>
              <m:r>
                <w:rPr>
                  <w:rFonts w:ascii="Cambria Math" w:hAnsi="Cambria Math"/>
                </w:rPr>
                <m:t>1</m:t>
              </m:r>
            </m:e>
            <m:sub>
              <m:r>
                <w:rPr>
                  <w:rFonts w:ascii="Cambria Math" w:hAnsi="Cambria Math"/>
                </w:rPr>
                <m:t>i</m:t>
              </m:r>
            </m:sub>
          </m:sSub>
        </m:oMath>
      </m:oMathPara>
    </w:p>
    <w:p w14:paraId="31A64BE6" w14:textId="77777777" w:rsidR="001F2FA3" w:rsidRDefault="001F2FA3" w:rsidP="001F2FA3">
      <w:pPr>
        <w:pStyle w:val="FirstParagraph"/>
      </w:pPr>
      <w:r>
        <w:rPr>
          <w:b/>
          <w:bCs/>
        </w:rPr>
        <w:t>In the second infection window (stages 79 to 89)</w:t>
      </w:r>
      <w:r>
        <w:t>, the model calculates two infection rates on ripening berries: one for conidial infection (</w:t>
      </w:r>
      <m:oMath>
        <m:r>
          <w:rPr>
            <w:rFonts w:ascii="Cambria Math" w:hAnsi="Cambria Math"/>
          </w:rPr>
          <m:t>INF2</m:t>
        </m:r>
      </m:oMath>
      <w:r>
        <w:t>) and another for berry-to-berry infection (</w:t>
      </w:r>
      <m:oMath>
        <m:r>
          <w:rPr>
            <w:rFonts w:ascii="Cambria Math" w:hAnsi="Cambria Math"/>
          </w:rPr>
          <m:t>INF3</m:t>
        </m:r>
      </m:oMath>
      <w:r>
        <w:t>).Infection rate for conidial infection is calculated as follows:</w:t>
      </w:r>
    </w:p>
    <w:p w14:paraId="53BA9710" w14:textId="77777777" w:rsidR="001F2FA3" w:rsidRDefault="001F2FA3" w:rsidP="001F2FA3">
      <w:pPr>
        <w:pStyle w:val="BodyText"/>
      </w:pPr>
      <m:oMathPara>
        <m:oMathParaPr>
          <m:jc m:val="center"/>
        </m:oMathParaPr>
        <m:oMath>
          <m:r>
            <w:rPr>
              <w:rFonts w:ascii="Cambria Math" w:hAnsi="Cambria Math"/>
            </w:rPr>
            <m:t>INF</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6.416</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1.292</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i</m:t>
                          </m:r>
                        </m:sub>
                      </m:sSub>
                    </m:e>
                  </m:d>
                </m:e>
              </m:d>
            </m:e>
            <m:sup>
              <m:r>
                <w:rPr>
                  <w:rFonts w:ascii="Cambria Math" w:hAnsi="Cambria Math"/>
                </w:rPr>
                <m:t>0.469</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2.3</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0.048</m:t>
                      </m:r>
                      <m:r>
                        <m:rPr>
                          <m:sty m:val="p"/>
                        </m:rP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i</m:t>
                          </m:r>
                        </m:sub>
                      </m:sSub>
                    </m:e>
                  </m:d>
                </m:sup>
              </m:sSup>
            </m:sup>
          </m:sSup>
          <m:r>
            <m:rPr>
              <m:sty m:val="p"/>
            </m:rPr>
            <w:rPr>
              <w:rFonts w:ascii="Cambria Math" w:hAnsi="Cambria Math"/>
            </w:rPr>
            <m:t>×</m:t>
          </m:r>
          <m:r>
            <w:rPr>
              <w:rFonts w:ascii="Cambria Math" w:hAnsi="Cambria Math"/>
            </w:rPr>
            <m:t>SUS</m:t>
          </m:r>
          <m:sSub>
            <m:sSubPr>
              <m:ctrlPr>
                <w:rPr>
                  <w:rFonts w:ascii="Cambria Math" w:hAnsi="Cambria Math"/>
                </w:rPr>
              </m:ctrlPr>
            </m:sSubPr>
            <m:e>
              <m:r>
                <w:rPr>
                  <w:rFonts w:ascii="Cambria Math" w:hAnsi="Cambria Math"/>
                </w:rPr>
                <m:t>2</m:t>
              </m:r>
            </m:e>
            <m:sub>
              <m:r>
                <w:rPr>
                  <w:rFonts w:ascii="Cambria Math" w:hAnsi="Cambria Math"/>
                </w:rPr>
                <m:t>i</m:t>
              </m:r>
            </m:sub>
          </m:sSub>
        </m:oMath>
      </m:oMathPara>
    </w:p>
    <w:p w14:paraId="384218DB" w14:textId="77777777" w:rsidR="001F2FA3" w:rsidRDefault="001F2FA3" w:rsidP="001F2FA3">
      <w:pPr>
        <w:pStyle w:val="FirstParagraph"/>
      </w:pPr>
      <w:r>
        <w:t xml:space="preserve">where </w:t>
      </w:r>
      <m:oMath>
        <m:r>
          <w:rPr>
            <w:rFonts w:ascii="Cambria Math" w:hAnsi="Cambria Math"/>
          </w:rPr>
          <m:t>Teq</m:t>
        </m:r>
      </m:oMath>
      <w:r>
        <w:t xml:space="preserve"> = temperature equivalent as described for eq (2) with </w:t>
      </w:r>
      <m:oMath>
        <m:r>
          <w:rPr>
            <w:rFonts w:ascii="Cambria Math" w:hAnsi="Cambria Math"/>
          </w:rPr>
          <m:t>Tmin</m:t>
        </m:r>
      </m:oMath>
      <w:r>
        <w:t xml:space="preserve"> = 0°C and </w:t>
      </w:r>
      <m:oMath>
        <m:r>
          <w:rPr>
            <w:rFonts w:ascii="Cambria Math" w:hAnsi="Cambria Math"/>
          </w:rPr>
          <m:t>Tmax</m:t>
        </m:r>
      </m:oMath>
      <w:r>
        <w:t xml:space="preserve"> = 35°C, and</w:t>
      </w:r>
    </w:p>
    <w:p w14:paraId="5AC04D71" w14:textId="77777777" w:rsidR="001F2FA3" w:rsidRDefault="001F2FA3" w:rsidP="001F2FA3">
      <w:pPr>
        <w:pStyle w:val="BodyText"/>
      </w:pPr>
      <m:oMathPara>
        <m:oMathParaPr>
          <m:jc m:val="center"/>
        </m:oMathParaPr>
        <m:oMath>
          <m:r>
            <w:rPr>
              <w:rFonts w:ascii="Cambria Math" w:hAnsi="Cambria Math"/>
            </w:rPr>
            <m:t>SUS</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r>
            <w:rPr>
              <w:rFonts w:ascii="Cambria Math" w:hAnsi="Cambria Math"/>
            </w:rPr>
            <m:t>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17</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0.4219</m:t>
              </m:r>
              <m:r>
                <m:rPr>
                  <m:sty m:val="p"/>
                </m:rP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sup>
          </m:sSup>
        </m:oMath>
      </m:oMathPara>
    </w:p>
    <w:p w14:paraId="1E67D79F" w14:textId="77777777" w:rsidR="001F2FA3" w:rsidRDefault="001F2FA3" w:rsidP="001F2FA3">
      <w:pPr>
        <w:pStyle w:val="FirstParagraph"/>
      </w:pPr>
      <w:r>
        <w:t>Relative infection severity for conidial infection is then calculated as follows:</w:t>
      </w:r>
    </w:p>
    <w:p w14:paraId="10C7B400" w14:textId="77777777" w:rsidR="001F2FA3" w:rsidRDefault="001F2FA3" w:rsidP="001F2FA3">
      <w:pPr>
        <w:pStyle w:val="BodyText"/>
      </w:pPr>
      <m:oMathPara>
        <m:oMathParaPr>
          <m:jc m:val="center"/>
        </m:oMathParaPr>
        <m:oMath>
          <m:r>
            <w:rPr>
              <w:rFonts w:ascii="Cambria Math" w:hAnsi="Cambria Math"/>
            </w:rPr>
            <m:t>RIS</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r>
            <w:rPr>
              <w:rFonts w:ascii="Cambria Math" w:hAnsi="Cambria Math"/>
            </w:rPr>
            <m:t>CIS</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r>
            <w:rPr>
              <w:rFonts w:ascii="Cambria Math" w:hAnsi="Cambria Math"/>
            </w:rPr>
            <m:t>INF</m:t>
          </m:r>
          <m:sSub>
            <m:sSubPr>
              <m:ctrlPr>
                <w:rPr>
                  <w:rFonts w:ascii="Cambria Math" w:hAnsi="Cambria Math"/>
                </w:rPr>
              </m:ctrlPr>
            </m:sSubPr>
            <m:e>
              <m:r>
                <w:rPr>
                  <w:rFonts w:ascii="Cambria Math" w:hAnsi="Cambria Math"/>
                </w:rPr>
                <m:t>2</m:t>
              </m:r>
            </m:e>
            <m:sub>
              <m:r>
                <w:rPr>
                  <w:rFonts w:ascii="Cambria Math" w:hAnsi="Cambria Math"/>
                </w:rPr>
                <m:t>i</m:t>
              </m:r>
            </m:sub>
          </m:sSub>
        </m:oMath>
      </m:oMathPara>
    </w:p>
    <w:p w14:paraId="5851112E" w14:textId="77777777" w:rsidR="001F2FA3" w:rsidRDefault="001F2FA3" w:rsidP="001F2FA3">
      <w:pPr>
        <w:pStyle w:val="FirstParagraph"/>
      </w:pPr>
      <w:r>
        <w:t>Infection rate for berry-to-berry infection during the second infection window is calculated as follows:</w:t>
      </w:r>
    </w:p>
    <w:p w14:paraId="390CFFDB" w14:textId="77777777" w:rsidR="001F2FA3" w:rsidRDefault="001F2FA3" w:rsidP="001F2FA3">
      <w:pPr>
        <w:pStyle w:val="BodyText"/>
      </w:pPr>
      <m:oMathPara>
        <m:oMathParaPr>
          <m:jc m:val="center"/>
        </m:oMathParaPr>
        <m:oMath>
          <m:r>
            <w:rPr>
              <w:rFonts w:ascii="Cambria Math" w:hAnsi="Cambria Math"/>
            </w:rPr>
            <m:t>INF</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7.75</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2.14</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i</m:t>
                              </m:r>
                            </m:sub>
                          </m:sSub>
                        </m:e>
                      </m:d>
                    </m:e>
                  </m:d>
                </m:e>
                <m:sup>
                  <m:r>
                    <w:rPr>
                      <w:rFonts w:ascii="Cambria Math" w:hAnsi="Cambria Math"/>
                    </w:rPr>
                    <m:t>0.469</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35.36</m:t>
                      </m:r>
                      <m:r>
                        <m:rPr>
                          <m:sty m:val="p"/>
                        </m:rPr>
                        <w:rPr>
                          <w:rFonts w:ascii="Cambria Math" w:hAnsi="Cambria Math"/>
                        </w:rPr>
                        <m:t>-</m:t>
                      </m:r>
                      <m:r>
                        <w:rPr>
                          <w:rFonts w:ascii="Cambria Math" w:hAnsi="Cambria Math"/>
                        </w:rPr>
                        <m:t>40.26</m:t>
                      </m:r>
                      <m:r>
                        <m:rPr>
                          <m:sty m:val="p"/>
                        </m:rP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H</m:t>
                              </m:r>
                            </m:e>
                            <m:sub>
                              <m:r>
                                <w:rPr>
                                  <w:rFonts w:ascii="Cambria Math" w:hAnsi="Cambria Math"/>
                                </w:rPr>
                                <m:t>i</m:t>
                              </m:r>
                            </m:sub>
                          </m:sSub>
                        </m:num>
                        <m:den>
                          <m:r>
                            <w:rPr>
                              <w:rFonts w:ascii="Cambria Math" w:hAnsi="Cambria Math"/>
                            </w:rPr>
                            <m:t>100</m:t>
                          </m:r>
                        </m:den>
                      </m:f>
                    </m:e>
                  </m:d>
                </m:sup>
              </m:sSup>
            </m:den>
          </m:f>
          <m:r>
            <m:rPr>
              <m:sty m:val="p"/>
            </m:rPr>
            <w:rPr>
              <w:rFonts w:ascii="Cambria Math" w:hAnsi="Cambria Math"/>
            </w:rPr>
            <m:t>×</m:t>
          </m:r>
          <m:r>
            <w:rPr>
              <w:rFonts w:ascii="Cambria Math" w:hAnsi="Cambria Math"/>
            </w:rPr>
            <m:t>SUS</m:t>
          </m:r>
          <m:sSub>
            <m:sSubPr>
              <m:ctrlPr>
                <w:rPr>
                  <w:rFonts w:ascii="Cambria Math" w:hAnsi="Cambria Math"/>
                </w:rPr>
              </m:ctrlPr>
            </m:sSubPr>
            <m:e>
              <m:r>
                <w:rPr>
                  <w:rFonts w:ascii="Cambria Math" w:hAnsi="Cambria Math"/>
                </w:rPr>
                <m:t>3</m:t>
              </m:r>
            </m:e>
            <m:sub>
              <m:r>
                <w:rPr>
                  <w:rFonts w:ascii="Cambria Math" w:hAnsi="Cambria Math"/>
                </w:rPr>
                <m:t>i</m:t>
              </m:r>
            </m:sub>
          </m:sSub>
        </m:oMath>
      </m:oMathPara>
    </w:p>
    <w:p w14:paraId="42C04ED9" w14:textId="77777777" w:rsidR="001F2FA3" w:rsidRDefault="001F2FA3" w:rsidP="001F2FA3">
      <w:pPr>
        <w:pStyle w:val="FirstParagraph"/>
      </w:pPr>
      <w:r>
        <w:t xml:space="preserve">where </w:t>
      </w:r>
      <m:oMath>
        <m:r>
          <w:rPr>
            <w:rFonts w:ascii="Cambria Math" w:hAnsi="Cambria Math"/>
          </w:rPr>
          <m:t>Teq</m:t>
        </m:r>
      </m:oMath>
      <w:r>
        <w:t xml:space="preserve"> = temperature equivalent as described in eq (2) with </w:t>
      </w:r>
      <m:oMath>
        <m:r>
          <w:rPr>
            <w:rFonts w:ascii="Cambria Math" w:hAnsi="Cambria Math"/>
          </w:rPr>
          <m:t>Tmin</m:t>
        </m:r>
      </m:oMath>
      <w:r>
        <w:t xml:space="preserve"> = 0, and </w:t>
      </w:r>
      <m:oMath>
        <m:r>
          <w:rPr>
            <w:rFonts w:ascii="Cambria Math" w:hAnsi="Cambria Math"/>
          </w:rPr>
          <m:t>Tmax</m:t>
        </m:r>
      </m:oMath>
      <w:r>
        <w:t xml:space="preserve"> = 30°C, and</w:t>
      </w:r>
    </w:p>
    <w:p w14:paraId="669DAFF3" w14:textId="77777777" w:rsidR="001F2FA3" w:rsidRDefault="001F2FA3" w:rsidP="001F2FA3">
      <w:pPr>
        <w:pStyle w:val="BodyText"/>
      </w:pPr>
      <m:oMathPara>
        <m:oMathParaPr>
          <m:jc m:val="center"/>
        </m:oMathParaPr>
        <m:oMath>
          <m:r>
            <w:rPr>
              <w:rFonts w:ascii="Cambria Math" w:hAnsi="Cambria Math"/>
            </w:rPr>
            <m:t>SUS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0.0546</m:t>
          </m:r>
          <m:r>
            <m:rPr>
              <m:sty m:val="p"/>
            </m:rP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3.87</m:t>
          </m:r>
          <m:d>
            <m:dPr>
              <m:ctrlPr>
                <w:rPr>
                  <w:rFonts w:ascii="Cambria Math" w:hAnsi="Cambria Math"/>
                </w:rPr>
              </m:ctrlPr>
            </m:dPr>
            <m:e>
              <m:r>
                <w:rPr>
                  <w:rFonts w:ascii="Cambria Math" w:hAnsi="Cambria Math"/>
                </w:rPr>
                <m:t>whenSUS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&gt;</m:t>
              </m:r>
              <m:r>
                <w:rPr>
                  <w:rFonts w:ascii="Cambria Math" w:hAnsi="Cambria Math"/>
                </w:rPr>
                <m:t>1</m:t>
              </m:r>
              <m:r>
                <m:rPr>
                  <m:sty m:val="p"/>
                </m:rPr>
                <w:rPr>
                  <w:rFonts w:ascii="Cambria Math" w:hAnsi="Cambria Math"/>
                </w:rPr>
                <m:t>,</m:t>
              </m:r>
              <m:r>
                <w:rPr>
                  <w:rFonts w:ascii="Cambria Math" w:hAnsi="Cambria Math"/>
                </w:rPr>
                <m:t>thenSUS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1</m:t>
              </m:r>
            </m:e>
          </m:d>
        </m:oMath>
      </m:oMathPara>
    </w:p>
    <w:p w14:paraId="4A73E44E" w14:textId="77777777" w:rsidR="001F2FA3" w:rsidRDefault="001F2FA3" w:rsidP="001F2FA3">
      <w:pPr>
        <w:pStyle w:val="FirstParagraph"/>
      </w:pPr>
      <w:r>
        <w:t>Relative infection severity for berry-to-berry infection is then calculated as follows:</w:t>
      </w:r>
    </w:p>
    <w:p w14:paraId="5B0A54CF" w14:textId="77777777" w:rsidR="001F2FA3" w:rsidRDefault="001F2FA3" w:rsidP="001F2FA3">
      <w:pPr>
        <w:pStyle w:val="BodyText"/>
      </w:pPr>
      <m:oMathPara>
        <m:oMathParaPr>
          <m:jc m:val="center"/>
        </m:oMathParaPr>
        <m:oMath>
          <m:r>
            <w:rPr>
              <w:rFonts w:ascii="Cambria Math" w:hAnsi="Cambria Math"/>
            </w:rPr>
            <w:lastRenderedPageBreak/>
            <m:t>RIS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INF</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MYG</m:t>
          </m:r>
          <m:sSub>
            <m:sSubPr>
              <m:ctrlPr>
                <w:rPr>
                  <w:rFonts w:ascii="Cambria Math" w:hAnsi="Cambria Math"/>
                </w:rPr>
              </m:ctrlPr>
            </m:sSubPr>
            <m:e>
              <m:r>
                <w:rPr>
                  <w:rFonts w:ascii="Cambria Math" w:hAnsi="Cambria Math"/>
                </w:rPr>
                <m:t>R</m:t>
              </m:r>
            </m:e>
            <m:sub>
              <m:r>
                <w:rPr>
                  <w:rFonts w:ascii="Cambria Math" w:hAnsi="Cambria Math"/>
                </w:rPr>
                <m:t>i</m:t>
              </m:r>
            </m:sub>
          </m:sSub>
        </m:oMath>
      </m:oMathPara>
    </w:p>
    <w:p w14:paraId="36646630" w14:textId="77777777" w:rsidR="001F2FA3" w:rsidRDefault="001F2FA3" w:rsidP="001F2FA3">
      <w:pPr>
        <w:pStyle w:val="FirstParagraph"/>
      </w:pPr>
      <w:r>
        <w:t>Daily values of relative infection severity (i.e., RIS1, RIS2, and RIS3) are finally accumulated over the time of the infection window that they refer to. These accumulated values produce new variables (named SEV1, SEV2, and SEV3, respectively), which provide a picture of the total risk of infection.</w:t>
      </w:r>
    </w:p>
    <w:bookmarkEnd w:id="1"/>
    <w:bookmarkEnd w:id="3"/>
    <w:p w14:paraId="33820A3C" w14:textId="180DB5D5" w:rsidR="00F529E8" w:rsidRDefault="001F2FA3">
      <w:pPr>
        <w:pStyle w:val="Heading1"/>
      </w:pPr>
      <w:r>
        <w:rPr>
          <w:lang w:eastAsia="zh-CN"/>
        </w:rPr>
        <w:t>3.</w:t>
      </w:r>
      <w:r w:rsidR="003A5EF8">
        <w:rPr>
          <w:lang w:eastAsia="zh-CN"/>
        </w:rPr>
        <w:t xml:space="preserve"> </w:t>
      </w:r>
      <w:r w:rsidR="003A5EF8">
        <w:rPr>
          <w:rFonts w:hint="eastAsia"/>
          <w:lang w:eastAsia="zh-CN"/>
        </w:rPr>
        <w:t>Vi</w:t>
      </w:r>
      <w:r w:rsidR="003A5EF8">
        <w:rPr>
          <w:lang w:eastAsia="zh-CN"/>
        </w:rPr>
        <w:t xml:space="preserve">sual </w:t>
      </w:r>
      <w:r w:rsidR="003A5EF8">
        <w:t xml:space="preserve">Severity </w:t>
      </w:r>
      <w:r w:rsidR="003A5EF8">
        <w:rPr>
          <w:rFonts w:hint="eastAsia"/>
          <w:lang w:eastAsia="zh-CN"/>
        </w:rPr>
        <w:t>shown</w:t>
      </w:r>
      <w:r w:rsidR="003A5EF8">
        <w:t xml:space="preserve"> in Figure 2</w:t>
      </w:r>
    </w:p>
    <w:p w14:paraId="7CEA0B86" w14:textId="35628C6A" w:rsidR="007F4CE4" w:rsidRDefault="003A5EF8" w:rsidP="000102E5">
      <w:pPr>
        <w:pStyle w:val="BodyText"/>
      </w:pPr>
      <w:r>
        <w:t>Data of Booker, Oyster Bay, Seaview, Squire, Villa, Matua River Terrace, McKean</w:t>
      </w:r>
      <w:r w:rsidR="0018474E">
        <w:t>,</w:t>
      </w:r>
      <w:r>
        <w:t xml:space="preserve"> </w:t>
      </w:r>
      <w:r w:rsidR="007F4CE4">
        <w:t xml:space="preserve">Rarangi </w:t>
      </w:r>
      <w:r>
        <w:t xml:space="preserve">are </w:t>
      </w:r>
      <w:r w:rsidR="007F4CE4">
        <w:t>used to analysis</w:t>
      </w:r>
      <w:r>
        <w:t xml:space="preserve">, </w:t>
      </w:r>
      <w:r w:rsidR="007F4CE4">
        <w:t xml:space="preserve">and </w:t>
      </w:r>
      <w:r w:rsidR="007F4CE4" w:rsidRPr="007F4CE4">
        <w:t xml:space="preserve">a data with a severity equal to 1 in Villa </w:t>
      </w:r>
      <w:r w:rsidR="007F4CE4">
        <w:t>is</w:t>
      </w:r>
      <w:r w:rsidR="007F4CE4" w:rsidRPr="007F4CE4">
        <w:t xml:space="preserve"> </w:t>
      </w:r>
      <w:r w:rsidR="007F4CE4">
        <w:t>remove</w:t>
      </w:r>
      <w:r w:rsidR="007F4CE4" w:rsidRPr="007F4CE4">
        <w:t>d</w:t>
      </w:r>
      <w:r w:rsidR="007F4CE4">
        <w:t>.</w:t>
      </w:r>
    </w:p>
    <w:p w14:paraId="2D2FF56E" w14:textId="77777777" w:rsidR="003A5EF8" w:rsidRDefault="003A5EF8" w:rsidP="003A5EF8">
      <w:pPr>
        <w:spacing w:line="360" w:lineRule="auto"/>
        <w:jc w:val="center"/>
      </w:pPr>
      <w:r>
        <w:rPr>
          <w:noProof/>
        </w:rPr>
        <w:drawing>
          <wp:inline distT="0" distB="0" distL="0" distR="0" wp14:anchorId="25D50347" wp14:editId="77EB8079">
            <wp:extent cx="5943600" cy="4245610"/>
            <wp:effectExtent l="0" t="0" r="0" b="0"/>
            <wp:docPr id="8"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pl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5630496" w14:textId="35A63BBA" w:rsidR="002959DA" w:rsidRDefault="002959DA" w:rsidP="003A5EF8">
      <w:pPr>
        <w:spacing w:line="360" w:lineRule="auto"/>
        <w:jc w:val="center"/>
      </w:pPr>
      <w:r>
        <w:t xml:space="preserve">Fig. 2 </w:t>
      </w:r>
      <w:r w:rsidRPr="00AF3898">
        <w:t>Sauvignon Blanc</w:t>
      </w:r>
      <w:r w:rsidRPr="00AF3898">
        <w:rPr>
          <w:rFonts w:hint="eastAsia"/>
        </w:rPr>
        <w:t xml:space="preserve"> </w:t>
      </w:r>
      <w:r>
        <w:rPr>
          <w:rFonts w:hint="eastAsia"/>
        </w:rPr>
        <w:t>severity</w:t>
      </w:r>
      <w:r>
        <w:t xml:space="preserve"> in</w:t>
      </w:r>
      <w:r w:rsidRPr="00933868">
        <w:t xml:space="preserve"> </w:t>
      </w:r>
      <w:r w:rsidRPr="00AF3898">
        <w:t>Marlborough</w:t>
      </w:r>
    </w:p>
    <w:p w14:paraId="290A46F7" w14:textId="2712BC88" w:rsidR="007F4CE4" w:rsidRDefault="001F2FA3" w:rsidP="003A5EF8">
      <w:pPr>
        <w:pStyle w:val="Heading1"/>
      </w:pPr>
      <w:r>
        <w:t>4</w:t>
      </w:r>
      <w:r w:rsidR="00F4124F">
        <w:t xml:space="preserve">. </w:t>
      </w:r>
      <w:r w:rsidR="007F4CE4">
        <w:t>Compare different models</w:t>
      </w:r>
    </w:p>
    <w:p w14:paraId="79B91A0B" w14:textId="77777777" w:rsidR="00311571" w:rsidRDefault="00311571" w:rsidP="00311571">
      <w:pPr>
        <w:pStyle w:val="BodyText"/>
      </w:pPr>
      <w:r>
        <w:t>In this section, my objective is to compare the simulation effects of the model under different combinations of variables. The input data for severity and other variables can be found in "Sauvignon blanc Severity calculation result.csv."</w:t>
      </w:r>
    </w:p>
    <w:p w14:paraId="3F7CB6B9" w14:textId="3AAE24C8" w:rsidR="00D45D92" w:rsidRDefault="00D45D92" w:rsidP="00D45D92">
      <w:pPr>
        <w:pStyle w:val="BodyText"/>
      </w:pPr>
      <w:r>
        <w:rPr>
          <w:lang w:eastAsia="zh-CN"/>
        </w:rPr>
        <w:lastRenderedPageBreak/>
        <w:t>Fig. 3</w:t>
      </w:r>
      <w:r>
        <w:rPr>
          <w:lang w:eastAsia="zh-CN"/>
        </w:rPr>
        <w:t xml:space="preserve"> </w:t>
      </w:r>
      <w:r w:rsidRPr="00D45D92">
        <w:t>displays a correlation matrix chart. The diagonal represents the distribution of each variable. Below the diagonal, bivariate scatter plots with a fitted line are depicted. Above the diagonal, the correlation values are presented along with the corresponding significance levels represented by stars.</w:t>
      </w:r>
      <w:r>
        <w:t xml:space="preserve"> </w:t>
      </w:r>
      <w:r w:rsidRPr="00D45D92">
        <w:t>The correlations of sev2, sev3, sev23, rh_sev1, rh_sev22, rain_sev23, and Severity have passed the 0.001 significance level. Additionally, the correlations of sev1, tmin_sev1, and Severity have passed the 0.05 significance level.</w:t>
      </w:r>
    </w:p>
    <w:p w14:paraId="5C99335C" w14:textId="7DE46ED4" w:rsidR="003D359D" w:rsidRDefault="00961333" w:rsidP="00D45D92">
      <w:pPr>
        <w:pStyle w:val="BodyText"/>
      </w:pPr>
      <w:r>
        <w:rPr>
          <w:noProof/>
        </w:rPr>
        <w:drawing>
          <wp:inline distT="0" distB="0" distL="0" distR="0" wp14:anchorId="2E9803F6" wp14:editId="0089E7DA">
            <wp:extent cx="5334635" cy="381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635" cy="3810635"/>
                    </a:xfrm>
                    <a:prstGeom prst="rect">
                      <a:avLst/>
                    </a:prstGeom>
                    <a:noFill/>
                  </pic:spPr>
                </pic:pic>
              </a:graphicData>
            </a:graphic>
          </wp:inline>
        </w:drawing>
      </w:r>
      <w:r w:rsidR="003D359D" w:rsidRPr="003D359D">
        <w:t xml:space="preserve"> </w:t>
      </w:r>
    </w:p>
    <w:p w14:paraId="532F3107" w14:textId="3345F246" w:rsidR="00961333" w:rsidRPr="003D359D" w:rsidRDefault="003D359D" w:rsidP="003D359D">
      <w:pPr>
        <w:pStyle w:val="BodyText"/>
        <w:rPr>
          <w:sz w:val="16"/>
          <w:szCs w:val="16"/>
        </w:rPr>
      </w:pPr>
      <w:r w:rsidRPr="003D359D">
        <w:rPr>
          <w:sz w:val="16"/>
          <w:szCs w:val="16"/>
        </w:rPr>
        <w:t>Each significance level is associated to a symbol:</w:t>
      </w:r>
      <w:r>
        <w:rPr>
          <w:sz w:val="16"/>
          <w:szCs w:val="16"/>
        </w:rPr>
        <w:t xml:space="preserve"> </w:t>
      </w:r>
      <w:r w:rsidRPr="003D359D">
        <w:rPr>
          <w:sz w:val="16"/>
          <w:szCs w:val="16"/>
        </w:rPr>
        <w:t>p-values( 0.001, 0.01, 0.05, 0.1, 1) &lt;=&gt; symbols(“***”, “**”, “*”, “.”, " “)</w:t>
      </w:r>
    </w:p>
    <w:p w14:paraId="7EB36854" w14:textId="0790D362" w:rsidR="002959DA" w:rsidRDefault="002959DA" w:rsidP="002959DA">
      <w:pPr>
        <w:spacing w:line="360" w:lineRule="auto"/>
        <w:jc w:val="center"/>
      </w:pPr>
      <w:r>
        <w:t xml:space="preserve">Fig. </w:t>
      </w:r>
      <w:r>
        <w:t>3</w:t>
      </w:r>
      <w:r>
        <w:t xml:space="preserve"> </w:t>
      </w:r>
      <w:r w:rsidR="00984CB1">
        <w:rPr>
          <w:rFonts w:hint="eastAsia"/>
          <w:lang w:eastAsia="zh-CN"/>
        </w:rPr>
        <w:t>C</w:t>
      </w:r>
      <w:r w:rsidR="00984CB1" w:rsidRPr="00984CB1">
        <w:t>hart of correlation matrix</w:t>
      </w:r>
    </w:p>
    <w:p w14:paraId="0DF3F987" w14:textId="73DD9540" w:rsidR="00F4124F" w:rsidRDefault="00311571" w:rsidP="007F4CE4">
      <w:pPr>
        <w:pStyle w:val="BodyText"/>
      </w:pPr>
      <w:r>
        <w:t xml:space="preserve">The top ten R2 or adjusted R2 values for the lm, lmer, and loess models are provided in Tables 1, 2, and 3, respectively. For a visual comparison of the model simulation results with Visual Severity, please refer to Figures </w:t>
      </w:r>
      <w:r w:rsidR="002959DA">
        <w:t>4</w:t>
      </w:r>
      <w:r>
        <w:t xml:space="preserve">, </w:t>
      </w:r>
      <w:r w:rsidR="002959DA">
        <w:t>5</w:t>
      </w:r>
      <w:r w:rsidR="00732782">
        <w:t xml:space="preserve">, </w:t>
      </w:r>
      <w:r>
        <w:t>and</w:t>
      </w:r>
      <w:r w:rsidR="002959DA">
        <w:t>6</w:t>
      </w:r>
      <w:r>
        <w:t xml:space="preserve">. Additionally, all model outcomes are available in the respective files on OneDrive. </w:t>
      </w:r>
      <w:r w:rsidR="00F4124F">
        <w:t>R</w:t>
      </w:r>
      <w:r w:rsidR="00F4124F" w:rsidRPr="00F4124F">
        <w:t>esult</w:t>
      </w:r>
      <w:r w:rsidR="00F4124F">
        <w:t xml:space="preserve"> files in OneDrive:</w:t>
      </w:r>
    </w:p>
    <w:p w14:paraId="078CA4B5" w14:textId="77777777" w:rsidR="003A5EF8" w:rsidRDefault="003A5EF8" w:rsidP="00F4124F">
      <w:pPr>
        <w:pStyle w:val="BodyText"/>
        <w:ind w:left="720"/>
      </w:pPr>
      <w:r w:rsidRPr="00B56154">
        <w:t>compare_lm_models.csv</w:t>
      </w:r>
    </w:p>
    <w:p w14:paraId="39977338" w14:textId="77777777" w:rsidR="003A5EF8" w:rsidRDefault="003A5EF8" w:rsidP="00F4124F">
      <w:pPr>
        <w:pStyle w:val="BodyText"/>
        <w:ind w:left="720"/>
      </w:pPr>
      <w:r w:rsidRPr="00B56154">
        <w:t>compare_lmer_models.csv</w:t>
      </w:r>
    </w:p>
    <w:p w14:paraId="022BFF6B" w14:textId="77777777" w:rsidR="003A5EF8" w:rsidRDefault="003A5EF8" w:rsidP="00F4124F">
      <w:pPr>
        <w:pStyle w:val="BodyText"/>
        <w:ind w:left="720"/>
      </w:pPr>
      <w:r w:rsidRPr="00B56154">
        <w:t>compare_loess_models.csv</w:t>
      </w:r>
    </w:p>
    <w:p w14:paraId="6CF257B4" w14:textId="77777777" w:rsidR="003A5EF8" w:rsidRDefault="003A5EF8" w:rsidP="00F4124F">
      <w:pPr>
        <w:pStyle w:val="BodyText"/>
        <w:ind w:left="720"/>
      </w:pPr>
      <w:r w:rsidRPr="00B56154">
        <w:t>compare_gam_models.csv</w:t>
      </w:r>
    </w:p>
    <w:p w14:paraId="281B7833" w14:textId="77777777" w:rsidR="003A5EF8" w:rsidRDefault="003A5EF8" w:rsidP="00F4124F">
      <w:pPr>
        <w:pStyle w:val="BodyText"/>
        <w:ind w:left="720"/>
      </w:pPr>
      <w:r w:rsidRPr="00B56154">
        <w:t>compare_glm_models.csv</w:t>
      </w:r>
    </w:p>
    <w:p w14:paraId="2727196F" w14:textId="77777777" w:rsidR="00311571" w:rsidRDefault="00311571" w:rsidP="00311571">
      <w:pPr>
        <w:spacing w:line="360" w:lineRule="auto"/>
      </w:pPr>
      <w:r>
        <w:lastRenderedPageBreak/>
        <w:t>Upon comparing the results, it became evident that the model incorporating sev1, sev2, sev3, sev23, and meteorological variables outperforms the model relying solely on severity variables. Among the models exclusively utilizing severity variables, the combined model of sev1 and sev3 demonstrates the highest performance, achieving an adjusted R-squared value of 0.54.</w:t>
      </w:r>
    </w:p>
    <w:p w14:paraId="587F18C5" w14:textId="3DD77A56" w:rsidR="00311571" w:rsidRDefault="00311571" w:rsidP="00311571">
      <w:pPr>
        <w:spacing w:line="360" w:lineRule="auto"/>
      </w:pPr>
      <w:r>
        <w:t xml:space="preserve">In the subsequent step, </w:t>
      </w:r>
      <w:r w:rsidR="00065038" w:rsidRPr="00065038">
        <w:t xml:space="preserve">I will focus on the simulation effect of the severity </w:t>
      </w:r>
      <w:r w:rsidR="00065038">
        <w:t>variables</w:t>
      </w:r>
      <w:r w:rsidR="00065038" w:rsidRPr="00065038">
        <w:t xml:space="preserve">. </w:t>
      </w:r>
      <w:r w:rsidR="0004514D" w:rsidRPr="0004514D">
        <w:t>To evaluate its impact, I will apply data transformations to the Visual Severity variable and other relevant variables, such as utilizing logarithmic or exponential functions, and examine the resulting outcomes through fitting.</w:t>
      </w:r>
      <w:r>
        <w:t xml:space="preserve"> Following that, </w:t>
      </w:r>
      <w:r w:rsidR="00500096" w:rsidRPr="00500096">
        <w:t xml:space="preserve">I will proceed to test the GAM and GLM models to determine if they yield improved results </w:t>
      </w:r>
      <w:r w:rsidR="0004514D" w:rsidRPr="0004514D">
        <w:t xml:space="preserve">specifically </w:t>
      </w:r>
      <w:r w:rsidR="00500096" w:rsidRPr="00500096">
        <w:t xml:space="preserve">when </w:t>
      </w:r>
      <w:r w:rsidR="00500096">
        <w:t>Visual</w:t>
      </w:r>
      <w:r w:rsidR="00500096" w:rsidRPr="00500096">
        <w:t xml:space="preserve"> </w:t>
      </w:r>
      <w:r w:rsidR="00500096">
        <w:t>S</w:t>
      </w:r>
      <w:r w:rsidR="00500096" w:rsidRPr="00500096">
        <w:t xml:space="preserve">everity is </w:t>
      </w:r>
      <w:r w:rsidR="0004514D" w:rsidRPr="0004514D">
        <w:t xml:space="preserve">approximately </w:t>
      </w:r>
      <w:r w:rsidR="00500096" w:rsidRPr="00500096">
        <w:t>0.05.</w:t>
      </w:r>
    </w:p>
    <w:p w14:paraId="23E75827" w14:textId="35C89C05" w:rsidR="003A5EF8" w:rsidRPr="00117A62" w:rsidRDefault="003A5EF8" w:rsidP="003A5EF8">
      <w:pPr>
        <w:spacing w:line="360" w:lineRule="auto"/>
        <w:jc w:val="center"/>
        <w:rPr>
          <w:rFonts w:asciiTheme="majorHAnsi" w:eastAsiaTheme="majorEastAsia" w:hAnsiTheme="majorHAnsi" w:cstheme="majorBidi"/>
          <w:b/>
          <w:bCs/>
          <w:color w:val="4F81BD" w:themeColor="accent1"/>
        </w:rPr>
      </w:pPr>
      <w:r w:rsidRPr="00117A62">
        <w:rPr>
          <w:rFonts w:asciiTheme="majorHAnsi" w:eastAsiaTheme="majorEastAsia" w:hAnsiTheme="majorHAnsi" w:cstheme="majorBidi" w:hint="eastAsia"/>
          <w:b/>
          <w:bCs/>
          <w:color w:val="4F81BD" w:themeColor="accent1"/>
        </w:rPr>
        <w:t>Table</w:t>
      </w:r>
      <w:r w:rsidRPr="00117A62">
        <w:rPr>
          <w:rFonts w:asciiTheme="majorHAnsi" w:eastAsiaTheme="majorEastAsia" w:hAnsiTheme="majorHAnsi" w:cstheme="majorBidi"/>
          <w:b/>
          <w:bCs/>
          <w:color w:val="4F81BD" w:themeColor="accent1"/>
        </w:rPr>
        <w:t xml:space="preserve"> </w:t>
      </w:r>
      <w:r w:rsidR="00F4124F" w:rsidRPr="00117A62">
        <w:rPr>
          <w:rFonts w:asciiTheme="majorHAnsi" w:eastAsiaTheme="majorEastAsia" w:hAnsiTheme="majorHAnsi" w:cstheme="majorBidi"/>
          <w:b/>
          <w:bCs/>
          <w:color w:val="4F81BD" w:themeColor="accent1"/>
        </w:rPr>
        <w:t>1</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R2 coefficient top ten linear models</w:t>
      </w:r>
      <w:r w:rsidRPr="00117A62">
        <w:rPr>
          <w:rFonts w:asciiTheme="majorHAnsi" w:eastAsiaTheme="majorEastAsia" w:hAnsiTheme="majorHAnsi" w:cstheme="majorBidi"/>
          <w:b/>
          <w:bCs/>
          <w:color w:val="4F81BD" w:themeColor="accent1"/>
        </w:rPr>
        <w:t xml:space="preserve"> </w:t>
      </w:r>
    </w:p>
    <w:tbl>
      <w:tblPr>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670"/>
        <w:gridCol w:w="709"/>
        <w:gridCol w:w="992"/>
        <w:gridCol w:w="976"/>
      </w:tblGrid>
      <w:tr w:rsidR="001564E8" w:rsidRPr="00F30DE1" w14:paraId="4333E553" w14:textId="77777777" w:rsidTr="001564E8">
        <w:trPr>
          <w:trHeight w:val="300"/>
        </w:trPr>
        <w:tc>
          <w:tcPr>
            <w:tcW w:w="704" w:type="dxa"/>
            <w:shd w:val="clear" w:color="auto" w:fill="auto"/>
            <w:noWrap/>
            <w:vAlign w:val="bottom"/>
            <w:hideMark/>
          </w:tcPr>
          <w:p w14:paraId="7D2D85D0" w14:textId="77777777" w:rsidR="001564E8" w:rsidRPr="00F30DE1" w:rsidRDefault="001564E8" w:rsidP="001564E8">
            <w:pPr>
              <w:spacing w:after="0"/>
              <w:rPr>
                <w:rFonts w:ascii="Times New Roman" w:eastAsia="Times New Roman" w:hAnsi="Times New Roman" w:cs="Times New Roman"/>
              </w:rPr>
            </w:pPr>
          </w:p>
        </w:tc>
        <w:tc>
          <w:tcPr>
            <w:tcW w:w="5670" w:type="dxa"/>
            <w:shd w:val="clear" w:color="auto" w:fill="auto"/>
            <w:noWrap/>
            <w:vAlign w:val="bottom"/>
            <w:hideMark/>
          </w:tcPr>
          <w:p w14:paraId="56737EDD" w14:textId="659A4220"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Formula</w:t>
            </w:r>
          </w:p>
        </w:tc>
        <w:tc>
          <w:tcPr>
            <w:tcW w:w="709" w:type="dxa"/>
            <w:shd w:val="clear" w:color="auto" w:fill="auto"/>
            <w:noWrap/>
            <w:vAlign w:val="bottom"/>
            <w:hideMark/>
          </w:tcPr>
          <w:p w14:paraId="27D6B955" w14:textId="6FF2B5B4"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R2</w:t>
            </w:r>
          </w:p>
        </w:tc>
        <w:tc>
          <w:tcPr>
            <w:tcW w:w="992" w:type="dxa"/>
            <w:shd w:val="clear" w:color="auto" w:fill="auto"/>
            <w:noWrap/>
            <w:vAlign w:val="bottom"/>
            <w:hideMark/>
          </w:tcPr>
          <w:p w14:paraId="7390AB92" w14:textId="0532692D"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logLik</w:t>
            </w:r>
          </w:p>
        </w:tc>
        <w:tc>
          <w:tcPr>
            <w:tcW w:w="976" w:type="dxa"/>
            <w:shd w:val="clear" w:color="auto" w:fill="auto"/>
            <w:noWrap/>
            <w:vAlign w:val="bottom"/>
            <w:hideMark/>
          </w:tcPr>
          <w:p w14:paraId="1012FB00" w14:textId="794C751A"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aic</w:t>
            </w:r>
          </w:p>
        </w:tc>
      </w:tr>
      <w:tr w:rsidR="001564E8" w:rsidRPr="00F30DE1" w14:paraId="0A5DCC08" w14:textId="77777777" w:rsidTr="001564E8">
        <w:trPr>
          <w:trHeight w:val="300"/>
        </w:trPr>
        <w:tc>
          <w:tcPr>
            <w:tcW w:w="704" w:type="dxa"/>
            <w:shd w:val="clear" w:color="auto" w:fill="auto"/>
            <w:noWrap/>
            <w:vAlign w:val="bottom"/>
            <w:hideMark/>
          </w:tcPr>
          <w:p w14:paraId="38F16F14"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1</w:t>
            </w:r>
          </w:p>
        </w:tc>
        <w:tc>
          <w:tcPr>
            <w:tcW w:w="5670" w:type="dxa"/>
            <w:shd w:val="clear" w:color="auto" w:fill="auto"/>
            <w:noWrap/>
            <w:vAlign w:val="bottom"/>
            <w:hideMark/>
          </w:tcPr>
          <w:p w14:paraId="213F2883" w14:textId="1B8D45BA"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sev2+sev3+sev23+rh_sev1+rh_sev23+rain_sev23</w:t>
            </w:r>
          </w:p>
        </w:tc>
        <w:tc>
          <w:tcPr>
            <w:tcW w:w="709" w:type="dxa"/>
            <w:shd w:val="clear" w:color="auto" w:fill="auto"/>
            <w:noWrap/>
            <w:vAlign w:val="bottom"/>
            <w:hideMark/>
          </w:tcPr>
          <w:p w14:paraId="0F01DFB1" w14:textId="51C7DDF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0.47</w:t>
            </w:r>
          </w:p>
        </w:tc>
        <w:tc>
          <w:tcPr>
            <w:tcW w:w="992" w:type="dxa"/>
            <w:shd w:val="clear" w:color="auto" w:fill="auto"/>
            <w:noWrap/>
            <w:vAlign w:val="bottom"/>
            <w:hideMark/>
          </w:tcPr>
          <w:p w14:paraId="55EF4252" w14:textId="6C7356A5"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103.05</w:t>
            </w:r>
          </w:p>
        </w:tc>
        <w:tc>
          <w:tcPr>
            <w:tcW w:w="976" w:type="dxa"/>
            <w:shd w:val="clear" w:color="auto" w:fill="auto"/>
            <w:noWrap/>
            <w:vAlign w:val="bottom"/>
            <w:hideMark/>
          </w:tcPr>
          <w:p w14:paraId="56D02665" w14:textId="08867428"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-192.10</w:t>
            </w:r>
          </w:p>
        </w:tc>
      </w:tr>
      <w:tr w:rsidR="001564E8" w:rsidRPr="00F30DE1" w14:paraId="19D1529E" w14:textId="77777777" w:rsidTr="001564E8">
        <w:trPr>
          <w:trHeight w:val="300"/>
        </w:trPr>
        <w:tc>
          <w:tcPr>
            <w:tcW w:w="704" w:type="dxa"/>
            <w:shd w:val="clear" w:color="auto" w:fill="auto"/>
            <w:noWrap/>
            <w:vAlign w:val="bottom"/>
            <w:hideMark/>
          </w:tcPr>
          <w:p w14:paraId="4B69127E"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2</w:t>
            </w:r>
          </w:p>
        </w:tc>
        <w:tc>
          <w:tcPr>
            <w:tcW w:w="5670" w:type="dxa"/>
            <w:shd w:val="clear" w:color="auto" w:fill="auto"/>
            <w:noWrap/>
            <w:vAlign w:val="bottom"/>
            <w:hideMark/>
          </w:tcPr>
          <w:p w14:paraId="18F73F79" w14:textId="15B8A64C"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sev3+sev23+rh_sev1+rain_sev23</w:t>
            </w:r>
          </w:p>
        </w:tc>
        <w:tc>
          <w:tcPr>
            <w:tcW w:w="709" w:type="dxa"/>
            <w:shd w:val="clear" w:color="auto" w:fill="auto"/>
            <w:noWrap/>
            <w:vAlign w:val="bottom"/>
            <w:hideMark/>
          </w:tcPr>
          <w:p w14:paraId="604AB44F" w14:textId="3A41E7D6"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0.45</w:t>
            </w:r>
          </w:p>
        </w:tc>
        <w:tc>
          <w:tcPr>
            <w:tcW w:w="992" w:type="dxa"/>
            <w:shd w:val="clear" w:color="auto" w:fill="auto"/>
            <w:noWrap/>
            <w:vAlign w:val="bottom"/>
            <w:hideMark/>
          </w:tcPr>
          <w:p w14:paraId="2CF4331C" w14:textId="6318C9E1"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100.21</w:t>
            </w:r>
          </w:p>
        </w:tc>
        <w:tc>
          <w:tcPr>
            <w:tcW w:w="976" w:type="dxa"/>
            <w:shd w:val="clear" w:color="auto" w:fill="auto"/>
            <w:noWrap/>
            <w:vAlign w:val="bottom"/>
            <w:hideMark/>
          </w:tcPr>
          <w:p w14:paraId="2F598F0B" w14:textId="76A51AFA"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-188.43</w:t>
            </w:r>
          </w:p>
        </w:tc>
      </w:tr>
      <w:tr w:rsidR="001564E8" w:rsidRPr="00F30DE1" w14:paraId="52E85CBA" w14:textId="77777777" w:rsidTr="001564E8">
        <w:trPr>
          <w:trHeight w:val="300"/>
        </w:trPr>
        <w:tc>
          <w:tcPr>
            <w:tcW w:w="704" w:type="dxa"/>
            <w:shd w:val="clear" w:color="auto" w:fill="auto"/>
            <w:noWrap/>
            <w:vAlign w:val="bottom"/>
            <w:hideMark/>
          </w:tcPr>
          <w:p w14:paraId="0E5B4507" w14:textId="77777777" w:rsidR="001564E8" w:rsidRPr="00F30DE1" w:rsidRDefault="001564E8" w:rsidP="001564E8">
            <w:pPr>
              <w:spacing w:after="0"/>
              <w:jc w:val="right"/>
              <w:rPr>
                <w:rFonts w:ascii="Calibri" w:eastAsia="Times New Roman" w:hAnsi="Calibri" w:cs="Calibri"/>
                <w:color w:val="000000"/>
              </w:rPr>
            </w:pPr>
            <w:r w:rsidRPr="00F30DE1">
              <w:rPr>
                <w:rFonts w:ascii="Calibri" w:eastAsia="Times New Roman" w:hAnsi="Calibri" w:cs="Calibri"/>
                <w:color w:val="000000"/>
              </w:rPr>
              <w:t>3</w:t>
            </w:r>
          </w:p>
        </w:tc>
        <w:tc>
          <w:tcPr>
            <w:tcW w:w="5670" w:type="dxa"/>
            <w:shd w:val="clear" w:color="auto" w:fill="auto"/>
            <w:noWrap/>
            <w:vAlign w:val="bottom"/>
            <w:hideMark/>
          </w:tcPr>
          <w:p w14:paraId="5E73D7E9" w14:textId="67D06E26"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sev2+sev3+rh_sev1+rain_sev23</w:t>
            </w:r>
          </w:p>
        </w:tc>
        <w:tc>
          <w:tcPr>
            <w:tcW w:w="709" w:type="dxa"/>
            <w:shd w:val="clear" w:color="auto" w:fill="auto"/>
            <w:noWrap/>
            <w:vAlign w:val="bottom"/>
            <w:hideMark/>
          </w:tcPr>
          <w:p w14:paraId="1D2EF298" w14:textId="6B92C057"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0.45</w:t>
            </w:r>
          </w:p>
        </w:tc>
        <w:tc>
          <w:tcPr>
            <w:tcW w:w="992" w:type="dxa"/>
            <w:shd w:val="clear" w:color="auto" w:fill="auto"/>
            <w:noWrap/>
            <w:vAlign w:val="bottom"/>
            <w:hideMark/>
          </w:tcPr>
          <w:p w14:paraId="2D1D68BE" w14:textId="5E4C0364"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100.21</w:t>
            </w:r>
          </w:p>
        </w:tc>
        <w:tc>
          <w:tcPr>
            <w:tcW w:w="976" w:type="dxa"/>
            <w:shd w:val="clear" w:color="auto" w:fill="auto"/>
            <w:noWrap/>
            <w:vAlign w:val="bottom"/>
            <w:hideMark/>
          </w:tcPr>
          <w:p w14:paraId="5C480B5A" w14:textId="7D96BCBC"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-188.43</w:t>
            </w:r>
          </w:p>
        </w:tc>
      </w:tr>
      <w:tr w:rsidR="001564E8" w:rsidRPr="00F30DE1" w14:paraId="4DF7C174" w14:textId="77777777" w:rsidTr="001564E8">
        <w:trPr>
          <w:trHeight w:val="300"/>
        </w:trPr>
        <w:tc>
          <w:tcPr>
            <w:tcW w:w="704" w:type="dxa"/>
            <w:shd w:val="clear" w:color="auto" w:fill="auto"/>
            <w:noWrap/>
            <w:vAlign w:val="bottom"/>
            <w:hideMark/>
          </w:tcPr>
          <w:p w14:paraId="373A2E07"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4</w:t>
            </w:r>
          </w:p>
        </w:tc>
        <w:tc>
          <w:tcPr>
            <w:tcW w:w="5670" w:type="dxa"/>
            <w:shd w:val="clear" w:color="auto" w:fill="auto"/>
            <w:noWrap/>
            <w:vAlign w:val="bottom"/>
            <w:hideMark/>
          </w:tcPr>
          <w:p w14:paraId="4E048FF2" w14:textId="421E9F04"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sev2+sev3+sev23+rh_sev1+rain_sev23</w:t>
            </w:r>
          </w:p>
        </w:tc>
        <w:tc>
          <w:tcPr>
            <w:tcW w:w="709" w:type="dxa"/>
            <w:shd w:val="clear" w:color="auto" w:fill="auto"/>
            <w:noWrap/>
            <w:vAlign w:val="bottom"/>
            <w:hideMark/>
          </w:tcPr>
          <w:p w14:paraId="201302BE" w14:textId="3C7AE6FE"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0.45</w:t>
            </w:r>
          </w:p>
        </w:tc>
        <w:tc>
          <w:tcPr>
            <w:tcW w:w="992" w:type="dxa"/>
            <w:shd w:val="clear" w:color="auto" w:fill="auto"/>
            <w:noWrap/>
            <w:vAlign w:val="bottom"/>
            <w:hideMark/>
          </w:tcPr>
          <w:p w14:paraId="145D05F9" w14:textId="5A3D48E0"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100.21</w:t>
            </w:r>
          </w:p>
        </w:tc>
        <w:tc>
          <w:tcPr>
            <w:tcW w:w="976" w:type="dxa"/>
            <w:shd w:val="clear" w:color="auto" w:fill="auto"/>
            <w:noWrap/>
            <w:vAlign w:val="bottom"/>
            <w:hideMark/>
          </w:tcPr>
          <w:p w14:paraId="4FBAD7DB" w14:textId="2FB78F8A"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-188.43</w:t>
            </w:r>
          </w:p>
        </w:tc>
      </w:tr>
      <w:tr w:rsidR="001564E8" w:rsidRPr="00F30DE1" w14:paraId="39DCBE03" w14:textId="77777777" w:rsidTr="001564E8">
        <w:trPr>
          <w:trHeight w:val="300"/>
        </w:trPr>
        <w:tc>
          <w:tcPr>
            <w:tcW w:w="704" w:type="dxa"/>
            <w:shd w:val="clear" w:color="auto" w:fill="auto"/>
            <w:noWrap/>
            <w:vAlign w:val="bottom"/>
            <w:hideMark/>
          </w:tcPr>
          <w:p w14:paraId="34C55143"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5</w:t>
            </w:r>
          </w:p>
        </w:tc>
        <w:tc>
          <w:tcPr>
            <w:tcW w:w="5670" w:type="dxa"/>
            <w:shd w:val="clear" w:color="auto" w:fill="auto"/>
            <w:noWrap/>
            <w:vAlign w:val="bottom"/>
            <w:hideMark/>
          </w:tcPr>
          <w:p w14:paraId="10CB542E" w14:textId="2BC735EB"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w:t>
            </w:r>
          </w:p>
        </w:tc>
        <w:tc>
          <w:tcPr>
            <w:tcW w:w="709" w:type="dxa"/>
            <w:shd w:val="clear" w:color="auto" w:fill="auto"/>
            <w:noWrap/>
            <w:vAlign w:val="bottom"/>
            <w:hideMark/>
          </w:tcPr>
          <w:p w14:paraId="63691E35" w14:textId="1D952EB3"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0.37</w:t>
            </w:r>
          </w:p>
        </w:tc>
        <w:tc>
          <w:tcPr>
            <w:tcW w:w="992" w:type="dxa"/>
            <w:shd w:val="clear" w:color="auto" w:fill="auto"/>
            <w:noWrap/>
            <w:vAlign w:val="bottom"/>
            <w:hideMark/>
          </w:tcPr>
          <w:p w14:paraId="52B8CB9E" w14:textId="083452FC"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91.15</w:t>
            </w:r>
          </w:p>
        </w:tc>
        <w:tc>
          <w:tcPr>
            <w:tcW w:w="976" w:type="dxa"/>
            <w:shd w:val="clear" w:color="auto" w:fill="auto"/>
            <w:noWrap/>
            <w:vAlign w:val="bottom"/>
            <w:hideMark/>
          </w:tcPr>
          <w:p w14:paraId="1668499D" w14:textId="38696356"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-174.30</w:t>
            </w:r>
          </w:p>
        </w:tc>
      </w:tr>
      <w:tr w:rsidR="001564E8" w:rsidRPr="00F30DE1" w14:paraId="736C28F2" w14:textId="77777777" w:rsidTr="001564E8">
        <w:trPr>
          <w:trHeight w:val="300"/>
        </w:trPr>
        <w:tc>
          <w:tcPr>
            <w:tcW w:w="704" w:type="dxa"/>
            <w:shd w:val="clear" w:color="auto" w:fill="auto"/>
            <w:noWrap/>
            <w:vAlign w:val="bottom"/>
            <w:hideMark/>
          </w:tcPr>
          <w:p w14:paraId="647258D9"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6</w:t>
            </w:r>
          </w:p>
        </w:tc>
        <w:tc>
          <w:tcPr>
            <w:tcW w:w="5670" w:type="dxa"/>
            <w:shd w:val="clear" w:color="auto" w:fill="auto"/>
            <w:noWrap/>
            <w:vAlign w:val="bottom"/>
            <w:hideMark/>
          </w:tcPr>
          <w:p w14:paraId="11C75BEB" w14:textId="146C4D91"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sev2+sev3+sev23</w:t>
            </w:r>
          </w:p>
        </w:tc>
        <w:tc>
          <w:tcPr>
            <w:tcW w:w="709" w:type="dxa"/>
            <w:shd w:val="clear" w:color="auto" w:fill="auto"/>
            <w:noWrap/>
            <w:vAlign w:val="bottom"/>
            <w:hideMark/>
          </w:tcPr>
          <w:p w14:paraId="281E0D1B" w14:textId="3B6A1A0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0.37</w:t>
            </w:r>
          </w:p>
        </w:tc>
        <w:tc>
          <w:tcPr>
            <w:tcW w:w="992" w:type="dxa"/>
            <w:shd w:val="clear" w:color="auto" w:fill="auto"/>
            <w:noWrap/>
            <w:vAlign w:val="bottom"/>
            <w:hideMark/>
          </w:tcPr>
          <w:p w14:paraId="23E98A45" w14:textId="438F4A0A"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91.15</w:t>
            </w:r>
          </w:p>
        </w:tc>
        <w:tc>
          <w:tcPr>
            <w:tcW w:w="976" w:type="dxa"/>
            <w:shd w:val="clear" w:color="auto" w:fill="auto"/>
            <w:noWrap/>
            <w:vAlign w:val="bottom"/>
            <w:hideMark/>
          </w:tcPr>
          <w:p w14:paraId="516A3B27" w14:textId="1A107541"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-174.30</w:t>
            </w:r>
          </w:p>
        </w:tc>
      </w:tr>
      <w:tr w:rsidR="001564E8" w:rsidRPr="00F30DE1" w14:paraId="00D571D1" w14:textId="77777777" w:rsidTr="001564E8">
        <w:trPr>
          <w:trHeight w:val="300"/>
        </w:trPr>
        <w:tc>
          <w:tcPr>
            <w:tcW w:w="704" w:type="dxa"/>
            <w:shd w:val="clear" w:color="auto" w:fill="auto"/>
            <w:noWrap/>
            <w:vAlign w:val="bottom"/>
            <w:hideMark/>
          </w:tcPr>
          <w:p w14:paraId="176BCDB1"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7</w:t>
            </w:r>
          </w:p>
        </w:tc>
        <w:tc>
          <w:tcPr>
            <w:tcW w:w="5670" w:type="dxa"/>
            <w:shd w:val="clear" w:color="auto" w:fill="auto"/>
            <w:noWrap/>
            <w:vAlign w:val="bottom"/>
            <w:hideMark/>
          </w:tcPr>
          <w:p w14:paraId="1DBEC9DB" w14:textId="19E87B4F"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sev1+sev2+sev3</w:t>
            </w:r>
          </w:p>
        </w:tc>
        <w:tc>
          <w:tcPr>
            <w:tcW w:w="709" w:type="dxa"/>
            <w:shd w:val="clear" w:color="auto" w:fill="auto"/>
            <w:noWrap/>
            <w:vAlign w:val="bottom"/>
            <w:hideMark/>
          </w:tcPr>
          <w:p w14:paraId="3B52A622" w14:textId="31F08F8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0.37</w:t>
            </w:r>
          </w:p>
        </w:tc>
        <w:tc>
          <w:tcPr>
            <w:tcW w:w="992" w:type="dxa"/>
            <w:shd w:val="clear" w:color="auto" w:fill="auto"/>
            <w:noWrap/>
            <w:vAlign w:val="bottom"/>
            <w:hideMark/>
          </w:tcPr>
          <w:p w14:paraId="6CBC3C71" w14:textId="40C8DDE7"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91.56</w:t>
            </w:r>
          </w:p>
        </w:tc>
        <w:tc>
          <w:tcPr>
            <w:tcW w:w="976" w:type="dxa"/>
            <w:shd w:val="clear" w:color="auto" w:fill="auto"/>
            <w:noWrap/>
            <w:vAlign w:val="bottom"/>
            <w:hideMark/>
          </w:tcPr>
          <w:p w14:paraId="0C67AFF1" w14:textId="12C2A639"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-173.13</w:t>
            </w:r>
          </w:p>
        </w:tc>
      </w:tr>
      <w:tr w:rsidR="001564E8" w:rsidRPr="00F30DE1" w14:paraId="6CB4E2FD" w14:textId="77777777" w:rsidTr="001564E8">
        <w:trPr>
          <w:trHeight w:val="300"/>
        </w:trPr>
        <w:tc>
          <w:tcPr>
            <w:tcW w:w="704" w:type="dxa"/>
            <w:shd w:val="clear" w:color="auto" w:fill="auto"/>
            <w:noWrap/>
            <w:vAlign w:val="bottom"/>
          </w:tcPr>
          <w:p w14:paraId="2D094833" w14:textId="40755595" w:rsidR="001564E8"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8</w:t>
            </w:r>
          </w:p>
        </w:tc>
        <w:tc>
          <w:tcPr>
            <w:tcW w:w="5670" w:type="dxa"/>
            <w:shd w:val="clear" w:color="auto" w:fill="auto"/>
            <w:noWrap/>
            <w:vAlign w:val="bottom"/>
          </w:tcPr>
          <w:p w14:paraId="5823A29E" w14:textId="06CF520E"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sev1+sev3</w:t>
            </w:r>
          </w:p>
        </w:tc>
        <w:tc>
          <w:tcPr>
            <w:tcW w:w="709" w:type="dxa"/>
            <w:shd w:val="clear" w:color="auto" w:fill="auto"/>
            <w:noWrap/>
            <w:vAlign w:val="bottom"/>
          </w:tcPr>
          <w:p w14:paraId="6A227C49" w14:textId="60B84BE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0.36</w:t>
            </w:r>
          </w:p>
        </w:tc>
        <w:tc>
          <w:tcPr>
            <w:tcW w:w="992" w:type="dxa"/>
            <w:shd w:val="clear" w:color="auto" w:fill="auto"/>
            <w:noWrap/>
            <w:vAlign w:val="bottom"/>
          </w:tcPr>
          <w:p w14:paraId="4806E425" w14:textId="647E528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90.79</w:t>
            </w:r>
          </w:p>
        </w:tc>
        <w:tc>
          <w:tcPr>
            <w:tcW w:w="976" w:type="dxa"/>
            <w:shd w:val="clear" w:color="auto" w:fill="auto"/>
            <w:noWrap/>
            <w:vAlign w:val="bottom"/>
          </w:tcPr>
          <w:p w14:paraId="4B6B414C" w14:textId="1B66925E"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-173.58</w:t>
            </w:r>
          </w:p>
        </w:tc>
      </w:tr>
      <w:tr w:rsidR="001564E8" w:rsidRPr="00F30DE1" w14:paraId="2F42AF4A" w14:textId="77777777" w:rsidTr="001564E8">
        <w:trPr>
          <w:trHeight w:val="300"/>
        </w:trPr>
        <w:tc>
          <w:tcPr>
            <w:tcW w:w="704" w:type="dxa"/>
            <w:shd w:val="clear" w:color="auto" w:fill="auto"/>
            <w:noWrap/>
            <w:vAlign w:val="bottom"/>
          </w:tcPr>
          <w:p w14:paraId="7274F0B4" w14:textId="70611DCD" w:rsidR="001564E8"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9</w:t>
            </w:r>
          </w:p>
        </w:tc>
        <w:tc>
          <w:tcPr>
            <w:tcW w:w="5670" w:type="dxa"/>
            <w:shd w:val="clear" w:color="auto" w:fill="auto"/>
            <w:noWrap/>
            <w:vAlign w:val="bottom"/>
          </w:tcPr>
          <w:p w14:paraId="0B431FB5" w14:textId="5A8B9A15"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sev3</w:t>
            </w:r>
          </w:p>
        </w:tc>
        <w:tc>
          <w:tcPr>
            <w:tcW w:w="709" w:type="dxa"/>
            <w:shd w:val="clear" w:color="auto" w:fill="auto"/>
            <w:noWrap/>
            <w:vAlign w:val="bottom"/>
          </w:tcPr>
          <w:p w14:paraId="29240F0A" w14:textId="18C935A5"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0.36</w:t>
            </w:r>
          </w:p>
        </w:tc>
        <w:tc>
          <w:tcPr>
            <w:tcW w:w="992" w:type="dxa"/>
            <w:shd w:val="clear" w:color="auto" w:fill="auto"/>
            <w:noWrap/>
            <w:vAlign w:val="bottom"/>
          </w:tcPr>
          <w:p w14:paraId="6761B385" w14:textId="15047944"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90.12</w:t>
            </w:r>
          </w:p>
        </w:tc>
        <w:tc>
          <w:tcPr>
            <w:tcW w:w="976" w:type="dxa"/>
            <w:shd w:val="clear" w:color="auto" w:fill="auto"/>
            <w:noWrap/>
            <w:vAlign w:val="bottom"/>
          </w:tcPr>
          <w:p w14:paraId="2A30DAB2" w14:textId="70DA5FED"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-174.23</w:t>
            </w:r>
          </w:p>
        </w:tc>
      </w:tr>
      <w:tr w:rsidR="001564E8" w:rsidRPr="00F30DE1" w14:paraId="034C89D9" w14:textId="77777777" w:rsidTr="001564E8">
        <w:trPr>
          <w:trHeight w:val="300"/>
        </w:trPr>
        <w:tc>
          <w:tcPr>
            <w:tcW w:w="704" w:type="dxa"/>
            <w:shd w:val="clear" w:color="auto" w:fill="auto"/>
            <w:noWrap/>
            <w:vAlign w:val="bottom"/>
          </w:tcPr>
          <w:p w14:paraId="2C4B6E72" w14:textId="07944BF3" w:rsidR="001564E8"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10</w:t>
            </w:r>
          </w:p>
        </w:tc>
        <w:tc>
          <w:tcPr>
            <w:tcW w:w="5670" w:type="dxa"/>
            <w:shd w:val="clear" w:color="auto" w:fill="auto"/>
            <w:noWrap/>
            <w:vAlign w:val="bottom"/>
          </w:tcPr>
          <w:p w14:paraId="64D8C69B" w14:textId="38A2FDE8"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tmean_sev23 * rh_sev23 + rain_sev23</w:t>
            </w:r>
          </w:p>
        </w:tc>
        <w:tc>
          <w:tcPr>
            <w:tcW w:w="709" w:type="dxa"/>
            <w:shd w:val="clear" w:color="auto" w:fill="auto"/>
            <w:noWrap/>
            <w:vAlign w:val="bottom"/>
          </w:tcPr>
          <w:p w14:paraId="6B48152D" w14:textId="634CADB4"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0.34</w:t>
            </w:r>
          </w:p>
        </w:tc>
        <w:tc>
          <w:tcPr>
            <w:tcW w:w="992" w:type="dxa"/>
            <w:shd w:val="clear" w:color="auto" w:fill="auto"/>
            <w:noWrap/>
            <w:vAlign w:val="bottom"/>
          </w:tcPr>
          <w:p w14:paraId="47615CA1" w14:textId="07A1070D"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89.68</w:t>
            </w:r>
          </w:p>
        </w:tc>
        <w:tc>
          <w:tcPr>
            <w:tcW w:w="976" w:type="dxa"/>
            <w:shd w:val="clear" w:color="auto" w:fill="auto"/>
            <w:noWrap/>
            <w:vAlign w:val="bottom"/>
          </w:tcPr>
          <w:p w14:paraId="7D2B5AEF" w14:textId="3256FDB6"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-167.35</w:t>
            </w:r>
          </w:p>
        </w:tc>
      </w:tr>
    </w:tbl>
    <w:p w14:paraId="177C1A6C" w14:textId="77777777" w:rsidR="003A5EF8" w:rsidRDefault="003A5EF8" w:rsidP="003A5EF8">
      <w:pPr>
        <w:spacing w:line="360" w:lineRule="auto"/>
        <w:rPr>
          <w:sz w:val="20"/>
          <w:szCs w:val="20"/>
        </w:rPr>
      </w:pPr>
    </w:p>
    <w:p w14:paraId="0F0E5D42" w14:textId="4085FF9B" w:rsidR="003A5EF8" w:rsidRPr="00117A62" w:rsidRDefault="003A5EF8" w:rsidP="003A5EF8">
      <w:pPr>
        <w:spacing w:line="360" w:lineRule="auto"/>
        <w:jc w:val="center"/>
        <w:rPr>
          <w:rFonts w:asciiTheme="majorHAnsi" w:eastAsiaTheme="majorEastAsia" w:hAnsiTheme="majorHAnsi" w:cstheme="majorBidi"/>
          <w:b/>
          <w:bCs/>
          <w:color w:val="4F81BD" w:themeColor="accent1"/>
        </w:rPr>
      </w:pPr>
      <w:r w:rsidRPr="00117A62">
        <w:rPr>
          <w:rFonts w:asciiTheme="majorHAnsi" w:eastAsiaTheme="majorEastAsia" w:hAnsiTheme="majorHAnsi" w:cstheme="majorBidi" w:hint="eastAsia"/>
          <w:b/>
          <w:bCs/>
          <w:color w:val="4F81BD" w:themeColor="accent1"/>
        </w:rPr>
        <w:t>Table</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2</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 xml:space="preserve">Adj_R_squared top ten linear </w:t>
      </w:r>
      <w:r w:rsidRPr="00117A62">
        <w:rPr>
          <w:rFonts w:asciiTheme="majorHAnsi" w:eastAsiaTheme="majorEastAsia" w:hAnsiTheme="majorHAnsi" w:cstheme="majorBidi"/>
          <w:b/>
          <w:bCs/>
          <w:color w:val="4F81BD" w:themeColor="accent1"/>
        </w:rPr>
        <w:t xml:space="preserve">mixed </w:t>
      </w:r>
      <w:r w:rsidR="001564E8" w:rsidRPr="00117A62">
        <w:rPr>
          <w:rFonts w:asciiTheme="majorHAnsi" w:eastAsiaTheme="majorEastAsia" w:hAnsiTheme="majorHAnsi" w:cstheme="majorBidi"/>
          <w:b/>
          <w:bCs/>
          <w:color w:val="4F81BD" w:themeColor="accent1"/>
        </w:rPr>
        <w:t>models</w:t>
      </w:r>
    </w:p>
    <w:tbl>
      <w:tblPr>
        <w:tblW w:w="8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
        <w:gridCol w:w="6251"/>
        <w:gridCol w:w="1671"/>
      </w:tblGrid>
      <w:tr w:rsidR="001564E8" w:rsidRPr="001564E8" w14:paraId="5484F802" w14:textId="77777777" w:rsidTr="001564E8">
        <w:trPr>
          <w:trHeight w:val="300"/>
          <w:jc w:val="center"/>
        </w:trPr>
        <w:tc>
          <w:tcPr>
            <w:tcW w:w="548" w:type="dxa"/>
            <w:shd w:val="clear" w:color="auto" w:fill="auto"/>
            <w:noWrap/>
            <w:vAlign w:val="bottom"/>
            <w:hideMark/>
          </w:tcPr>
          <w:p w14:paraId="351C588C" w14:textId="77777777" w:rsidR="001564E8" w:rsidRPr="001564E8" w:rsidRDefault="001564E8" w:rsidP="001564E8">
            <w:pPr>
              <w:spacing w:after="0"/>
              <w:rPr>
                <w:rFonts w:asciiTheme="majorHAnsi" w:eastAsia="Times New Roman" w:hAnsiTheme="majorHAnsi" w:cstheme="majorHAnsi"/>
                <w:sz w:val="22"/>
                <w:szCs w:val="22"/>
              </w:rPr>
            </w:pPr>
          </w:p>
        </w:tc>
        <w:tc>
          <w:tcPr>
            <w:tcW w:w="6251" w:type="dxa"/>
            <w:shd w:val="clear" w:color="auto" w:fill="auto"/>
            <w:noWrap/>
            <w:hideMark/>
          </w:tcPr>
          <w:p w14:paraId="1B7DD175" w14:textId="378F834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Formula</w:t>
            </w:r>
          </w:p>
        </w:tc>
        <w:tc>
          <w:tcPr>
            <w:tcW w:w="1671" w:type="dxa"/>
            <w:shd w:val="clear" w:color="auto" w:fill="auto"/>
            <w:noWrap/>
            <w:hideMark/>
          </w:tcPr>
          <w:p w14:paraId="5EBEB079" w14:textId="7F6AB982" w:rsidR="001564E8" w:rsidRPr="001564E8" w:rsidRDefault="001564E8" w:rsidP="001564E8">
            <w:pPr>
              <w:spacing w:after="0"/>
              <w:rPr>
                <w:rFonts w:asciiTheme="majorHAnsi" w:eastAsia="Times New Roman" w:hAnsiTheme="majorHAnsi" w:cstheme="majorHAnsi"/>
                <w:sz w:val="22"/>
                <w:szCs w:val="22"/>
              </w:rPr>
            </w:pPr>
            <w:bookmarkStart w:id="4" w:name="_Hlk137199440"/>
            <w:r w:rsidRPr="001564E8">
              <w:rPr>
                <w:rFonts w:asciiTheme="majorHAnsi" w:eastAsia="Times New Roman" w:hAnsiTheme="majorHAnsi" w:cstheme="majorHAnsi"/>
                <w:sz w:val="22"/>
                <w:szCs w:val="22"/>
              </w:rPr>
              <w:t>Adj_R_squared</w:t>
            </w:r>
            <w:bookmarkEnd w:id="4"/>
          </w:p>
        </w:tc>
      </w:tr>
      <w:tr w:rsidR="001564E8" w:rsidRPr="001564E8" w14:paraId="635B8A7C" w14:textId="77777777" w:rsidTr="001564E8">
        <w:trPr>
          <w:trHeight w:val="300"/>
          <w:jc w:val="center"/>
        </w:trPr>
        <w:tc>
          <w:tcPr>
            <w:tcW w:w="548" w:type="dxa"/>
            <w:shd w:val="clear" w:color="auto" w:fill="auto"/>
            <w:noWrap/>
            <w:vAlign w:val="bottom"/>
            <w:hideMark/>
          </w:tcPr>
          <w:p w14:paraId="0C2B4DB4"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1</w:t>
            </w:r>
          </w:p>
        </w:tc>
        <w:tc>
          <w:tcPr>
            <w:tcW w:w="6251" w:type="dxa"/>
            <w:shd w:val="clear" w:color="auto" w:fill="auto"/>
            <w:noWrap/>
            <w:hideMark/>
          </w:tcPr>
          <w:p w14:paraId="74904F32"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w:t>
            </w:r>
          </w:p>
          <w:p w14:paraId="7450B839" w14:textId="0D46EA1F"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sev2+sev3+sev23+rh_sev1+rh_sev23+rain_sev23+(1|Site)</w:t>
            </w:r>
          </w:p>
        </w:tc>
        <w:tc>
          <w:tcPr>
            <w:tcW w:w="1671" w:type="dxa"/>
            <w:shd w:val="clear" w:color="auto" w:fill="auto"/>
            <w:noWrap/>
            <w:hideMark/>
          </w:tcPr>
          <w:p w14:paraId="53A10577" w14:textId="458E642A"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0.58</w:t>
            </w:r>
          </w:p>
        </w:tc>
      </w:tr>
      <w:tr w:rsidR="001564E8" w:rsidRPr="001564E8" w14:paraId="78E111D0" w14:textId="77777777" w:rsidTr="001564E8">
        <w:trPr>
          <w:trHeight w:val="300"/>
          <w:jc w:val="center"/>
        </w:trPr>
        <w:tc>
          <w:tcPr>
            <w:tcW w:w="548" w:type="dxa"/>
            <w:shd w:val="clear" w:color="auto" w:fill="auto"/>
            <w:noWrap/>
            <w:vAlign w:val="bottom"/>
            <w:hideMark/>
          </w:tcPr>
          <w:p w14:paraId="49DC923C"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2</w:t>
            </w:r>
          </w:p>
        </w:tc>
        <w:tc>
          <w:tcPr>
            <w:tcW w:w="6251" w:type="dxa"/>
            <w:shd w:val="clear" w:color="auto" w:fill="auto"/>
            <w:noWrap/>
            <w:hideMark/>
          </w:tcPr>
          <w:p w14:paraId="2DE2E3CF" w14:textId="20406FF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~sev2+sev3+rh_sev1+rain_sev23+(1|Site)</w:t>
            </w:r>
          </w:p>
        </w:tc>
        <w:tc>
          <w:tcPr>
            <w:tcW w:w="1671" w:type="dxa"/>
            <w:shd w:val="clear" w:color="auto" w:fill="auto"/>
            <w:noWrap/>
            <w:hideMark/>
          </w:tcPr>
          <w:p w14:paraId="63240BAF" w14:textId="645BC3F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0.55</w:t>
            </w:r>
          </w:p>
        </w:tc>
      </w:tr>
      <w:tr w:rsidR="001564E8" w:rsidRPr="001564E8" w14:paraId="2EF8CC2F" w14:textId="77777777" w:rsidTr="001564E8">
        <w:trPr>
          <w:trHeight w:val="300"/>
          <w:jc w:val="center"/>
        </w:trPr>
        <w:tc>
          <w:tcPr>
            <w:tcW w:w="548" w:type="dxa"/>
            <w:shd w:val="clear" w:color="auto" w:fill="auto"/>
            <w:noWrap/>
            <w:vAlign w:val="bottom"/>
            <w:hideMark/>
          </w:tcPr>
          <w:p w14:paraId="6D753F36"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3</w:t>
            </w:r>
          </w:p>
        </w:tc>
        <w:tc>
          <w:tcPr>
            <w:tcW w:w="6251" w:type="dxa"/>
            <w:shd w:val="clear" w:color="auto" w:fill="auto"/>
            <w:noWrap/>
            <w:hideMark/>
          </w:tcPr>
          <w:p w14:paraId="4606F520" w14:textId="786DBCCF"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~sev2+sev3+sev23+rh_sev1+rain_sev23+(1|Site)</w:t>
            </w:r>
          </w:p>
        </w:tc>
        <w:tc>
          <w:tcPr>
            <w:tcW w:w="1671" w:type="dxa"/>
            <w:shd w:val="clear" w:color="auto" w:fill="auto"/>
            <w:noWrap/>
            <w:hideMark/>
          </w:tcPr>
          <w:p w14:paraId="7845F5EF" w14:textId="7880C4B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0.55</w:t>
            </w:r>
          </w:p>
        </w:tc>
      </w:tr>
      <w:tr w:rsidR="001564E8" w:rsidRPr="001564E8" w14:paraId="132DFE28" w14:textId="77777777" w:rsidTr="001564E8">
        <w:trPr>
          <w:trHeight w:val="300"/>
          <w:jc w:val="center"/>
        </w:trPr>
        <w:tc>
          <w:tcPr>
            <w:tcW w:w="548" w:type="dxa"/>
            <w:shd w:val="clear" w:color="auto" w:fill="auto"/>
            <w:noWrap/>
            <w:vAlign w:val="bottom"/>
            <w:hideMark/>
          </w:tcPr>
          <w:p w14:paraId="19BDF261"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4</w:t>
            </w:r>
          </w:p>
        </w:tc>
        <w:tc>
          <w:tcPr>
            <w:tcW w:w="6251" w:type="dxa"/>
            <w:shd w:val="clear" w:color="auto" w:fill="auto"/>
            <w:noWrap/>
            <w:hideMark/>
          </w:tcPr>
          <w:p w14:paraId="27083BC5" w14:textId="6A23B53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~sev3+sev23+rh_sev1+rain_sev23+(1|Site)</w:t>
            </w:r>
          </w:p>
        </w:tc>
        <w:tc>
          <w:tcPr>
            <w:tcW w:w="1671" w:type="dxa"/>
            <w:shd w:val="clear" w:color="auto" w:fill="auto"/>
            <w:noWrap/>
            <w:hideMark/>
          </w:tcPr>
          <w:p w14:paraId="00A348D7" w14:textId="4C5417D1"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0.55</w:t>
            </w:r>
          </w:p>
        </w:tc>
      </w:tr>
      <w:tr w:rsidR="001564E8" w:rsidRPr="001564E8" w14:paraId="436943E3" w14:textId="77777777" w:rsidTr="001564E8">
        <w:trPr>
          <w:trHeight w:val="300"/>
          <w:jc w:val="center"/>
        </w:trPr>
        <w:tc>
          <w:tcPr>
            <w:tcW w:w="548" w:type="dxa"/>
            <w:shd w:val="clear" w:color="auto" w:fill="auto"/>
            <w:noWrap/>
            <w:vAlign w:val="bottom"/>
            <w:hideMark/>
          </w:tcPr>
          <w:p w14:paraId="667C08C8"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5</w:t>
            </w:r>
          </w:p>
        </w:tc>
        <w:tc>
          <w:tcPr>
            <w:tcW w:w="6251" w:type="dxa"/>
            <w:shd w:val="clear" w:color="auto" w:fill="auto"/>
            <w:noWrap/>
            <w:hideMark/>
          </w:tcPr>
          <w:p w14:paraId="3F69DFF1" w14:textId="37A3DBD4"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~sev1+sev2+sev3+(1|Site)</w:t>
            </w:r>
          </w:p>
        </w:tc>
        <w:tc>
          <w:tcPr>
            <w:tcW w:w="1671" w:type="dxa"/>
            <w:shd w:val="clear" w:color="auto" w:fill="auto"/>
            <w:noWrap/>
            <w:hideMark/>
          </w:tcPr>
          <w:p w14:paraId="143EAC6B" w14:textId="56C37C1A"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0.52</w:t>
            </w:r>
          </w:p>
        </w:tc>
      </w:tr>
      <w:tr w:rsidR="001564E8" w:rsidRPr="001564E8" w14:paraId="7E28BB10" w14:textId="77777777" w:rsidTr="001564E8">
        <w:trPr>
          <w:trHeight w:val="300"/>
          <w:jc w:val="center"/>
        </w:trPr>
        <w:tc>
          <w:tcPr>
            <w:tcW w:w="548" w:type="dxa"/>
            <w:shd w:val="clear" w:color="auto" w:fill="auto"/>
            <w:noWrap/>
            <w:vAlign w:val="bottom"/>
            <w:hideMark/>
          </w:tcPr>
          <w:p w14:paraId="385E2C17"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6</w:t>
            </w:r>
          </w:p>
        </w:tc>
        <w:tc>
          <w:tcPr>
            <w:tcW w:w="6251" w:type="dxa"/>
            <w:shd w:val="clear" w:color="auto" w:fill="auto"/>
            <w:noWrap/>
            <w:hideMark/>
          </w:tcPr>
          <w:p w14:paraId="0FCE32EB" w14:textId="64F3C5A5"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~sev1+sev3+(1|Site)</w:t>
            </w:r>
          </w:p>
        </w:tc>
        <w:tc>
          <w:tcPr>
            <w:tcW w:w="1671" w:type="dxa"/>
            <w:shd w:val="clear" w:color="auto" w:fill="auto"/>
            <w:noWrap/>
            <w:hideMark/>
          </w:tcPr>
          <w:p w14:paraId="0B48AD30" w14:textId="3BE44E88"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42B01A15" w14:textId="77777777" w:rsidTr="001564E8">
        <w:trPr>
          <w:trHeight w:val="300"/>
          <w:jc w:val="center"/>
        </w:trPr>
        <w:tc>
          <w:tcPr>
            <w:tcW w:w="548" w:type="dxa"/>
            <w:shd w:val="clear" w:color="auto" w:fill="auto"/>
            <w:noWrap/>
            <w:vAlign w:val="bottom"/>
            <w:hideMark/>
          </w:tcPr>
          <w:p w14:paraId="7B9D5097"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lastRenderedPageBreak/>
              <w:t>7</w:t>
            </w:r>
          </w:p>
        </w:tc>
        <w:tc>
          <w:tcPr>
            <w:tcW w:w="6251" w:type="dxa"/>
            <w:shd w:val="clear" w:color="auto" w:fill="auto"/>
            <w:noWrap/>
            <w:hideMark/>
          </w:tcPr>
          <w:p w14:paraId="5D29B3C1" w14:textId="27BF9238"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~sev2+sev3+(1|Site)</w:t>
            </w:r>
          </w:p>
        </w:tc>
        <w:tc>
          <w:tcPr>
            <w:tcW w:w="1671" w:type="dxa"/>
            <w:shd w:val="clear" w:color="auto" w:fill="auto"/>
            <w:noWrap/>
            <w:hideMark/>
          </w:tcPr>
          <w:p w14:paraId="2A636896" w14:textId="3A11A56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061D9492" w14:textId="77777777" w:rsidTr="001564E8">
        <w:trPr>
          <w:trHeight w:val="300"/>
          <w:jc w:val="center"/>
        </w:trPr>
        <w:tc>
          <w:tcPr>
            <w:tcW w:w="548" w:type="dxa"/>
            <w:shd w:val="clear" w:color="auto" w:fill="auto"/>
            <w:noWrap/>
            <w:vAlign w:val="bottom"/>
          </w:tcPr>
          <w:p w14:paraId="19603888" w14:textId="5E08E52B"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8</w:t>
            </w:r>
          </w:p>
        </w:tc>
        <w:tc>
          <w:tcPr>
            <w:tcW w:w="6251" w:type="dxa"/>
            <w:shd w:val="clear" w:color="auto" w:fill="auto"/>
            <w:noWrap/>
          </w:tcPr>
          <w:p w14:paraId="1B657BDF" w14:textId="616E812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~sev2+sev3+sev23+(1|Site)</w:t>
            </w:r>
          </w:p>
        </w:tc>
        <w:tc>
          <w:tcPr>
            <w:tcW w:w="1671" w:type="dxa"/>
            <w:shd w:val="clear" w:color="auto" w:fill="auto"/>
            <w:noWrap/>
          </w:tcPr>
          <w:p w14:paraId="077A9E75" w14:textId="27F66D6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61AC2EC9" w14:textId="77777777" w:rsidTr="001564E8">
        <w:trPr>
          <w:trHeight w:val="300"/>
          <w:jc w:val="center"/>
        </w:trPr>
        <w:tc>
          <w:tcPr>
            <w:tcW w:w="548" w:type="dxa"/>
            <w:shd w:val="clear" w:color="auto" w:fill="auto"/>
            <w:noWrap/>
            <w:vAlign w:val="bottom"/>
          </w:tcPr>
          <w:p w14:paraId="7DD8761F" w14:textId="164C9231"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9</w:t>
            </w:r>
          </w:p>
        </w:tc>
        <w:tc>
          <w:tcPr>
            <w:tcW w:w="6251" w:type="dxa"/>
            <w:shd w:val="clear" w:color="auto" w:fill="auto"/>
            <w:noWrap/>
          </w:tcPr>
          <w:p w14:paraId="74386E1B" w14:textId="6F3E18F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~sev3+(1|Site)</w:t>
            </w:r>
          </w:p>
        </w:tc>
        <w:tc>
          <w:tcPr>
            <w:tcW w:w="1671" w:type="dxa"/>
            <w:shd w:val="clear" w:color="auto" w:fill="auto"/>
            <w:noWrap/>
          </w:tcPr>
          <w:p w14:paraId="73AD7D48" w14:textId="4311D0A5"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4807359E" w14:textId="77777777" w:rsidTr="001564E8">
        <w:trPr>
          <w:trHeight w:val="300"/>
          <w:jc w:val="center"/>
        </w:trPr>
        <w:tc>
          <w:tcPr>
            <w:tcW w:w="548" w:type="dxa"/>
            <w:shd w:val="clear" w:color="auto" w:fill="auto"/>
            <w:noWrap/>
            <w:vAlign w:val="bottom"/>
          </w:tcPr>
          <w:p w14:paraId="50EDAE91" w14:textId="659357D0"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10</w:t>
            </w:r>
          </w:p>
        </w:tc>
        <w:tc>
          <w:tcPr>
            <w:tcW w:w="6251" w:type="dxa"/>
            <w:shd w:val="clear" w:color="auto" w:fill="auto"/>
            <w:noWrap/>
          </w:tcPr>
          <w:p w14:paraId="737C9401"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w:t>
            </w:r>
          </w:p>
          <w:p w14:paraId="494ED262" w14:textId="4D4F3A4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tmax_sev23 * tmin_sev23 + rain_sev23+(1|Site)</w:t>
            </w:r>
          </w:p>
        </w:tc>
        <w:tc>
          <w:tcPr>
            <w:tcW w:w="1671" w:type="dxa"/>
            <w:shd w:val="clear" w:color="auto" w:fill="auto"/>
            <w:noWrap/>
          </w:tcPr>
          <w:p w14:paraId="77927108" w14:textId="6299E9C4"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0.49</w:t>
            </w:r>
          </w:p>
        </w:tc>
      </w:tr>
    </w:tbl>
    <w:p w14:paraId="78E57E6D" w14:textId="77777777" w:rsidR="003A5EF8" w:rsidRDefault="003A5EF8" w:rsidP="003A5EF8">
      <w:pPr>
        <w:spacing w:line="360" w:lineRule="auto"/>
        <w:jc w:val="center"/>
      </w:pPr>
    </w:p>
    <w:p w14:paraId="173023E5" w14:textId="6FABAA42" w:rsidR="003A5EF8" w:rsidRPr="00117A62" w:rsidRDefault="003A5EF8" w:rsidP="003A5EF8">
      <w:pPr>
        <w:spacing w:line="360" w:lineRule="auto"/>
        <w:jc w:val="center"/>
        <w:rPr>
          <w:rFonts w:asciiTheme="majorHAnsi" w:eastAsiaTheme="majorEastAsia" w:hAnsiTheme="majorHAnsi" w:cstheme="majorBidi"/>
          <w:b/>
          <w:bCs/>
          <w:color w:val="4F81BD" w:themeColor="accent1"/>
        </w:rPr>
      </w:pPr>
      <w:r w:rsidRPr="00117A62">
        <w:rPr>
          <w:rFonts w:asciiTheme="majorHAnsi" w:eastAsiaTheme="majorEastAsia" w:hAnsiTheme="majorHAnsi" w:cstheme="majorBidi" w:hint="eastAsia"/>
          <w:b/>
          <w:bCs/>
          <w:color w:val="4F81BD" w:themeColor="accent1"/>
        </w:rPr>
        <w:t>Table</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3</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 xml:space="preserve">Adj_R_squared top ten </w:t>
      </w:r>
      <w:r w:rsidRPr="00117A62">
        <w:rPr>
          <w:rFonts w:asciiTheme="majorHAnsi" w:eastAsiaTheme="majorEastAsia" w:hAnsiTheme="majorHAnsi" w:cstheme="majorBidi"/>
          <w:b/>
          <w:bCs/>
          <w:color w:val="4F81BD" w:themeColor="accent1"/>
        </w:rPr>
        <w:t xml:space="preserve">LOESS </w:t>
      </w:r>
      <w:r w:rsidR="001564E8" w:rsidRPr="00117A62">
        <w:rPr>
          <w:rFonts w:asciiTheme="majorHAnsi" w:eastAsiaTheme="majorEastAsia" w:hAnsiTheme="majorHAnsi" w:cstheme="majorBidi"/>
          <w:b/>
          <w:bCs/>
          <w:color w:val="4F81BD" w:themeColor="accent1"/>
        </w:rPr>
        <w:t>models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954"/>
        <w:gridCol w:w="1575"/>
      </w:tblGrid>
      <w:tr w:rsidR="001564E8" w:rsidRPr="001564E8" w14:paraId="2D6B4F0E" w14:textId="77777777" w:rsidTr="006F3347">
        <w:trPr>
          <w:trHeight w:val="300"/>
          <w:jc w:val="center"/>
        </w:trPr>
        <w:tc>
          <w:tcPr>
            <w:tcW w:w="704" w:type="dxa"/>
            <w:shd w:val="clear" w:color="auto" w:fill="auto"/>
            <w:noWrap/>
            <w:vAlign w:val="bottom"/>
            <w:hideMark/>
          </w:tcPr>
          <w:p w14:paraId="2CDDCB41" w14:textId="77777777" w:rsidR="001564E8" w:rsidRPr="001564E8" w:rsidRDefault="001564E8" w:rsidP="001564E8">
            <w:pPr>
              <w:spacing w:after="0"/>
              <w:rPr>
                <w:rFonts w:asciiTheme="majorHAnsi" w:eastAsia="Times New Roman" w:hAnsiTheme="majorHAnsi" w:cstheme="majorHAnsi"/>
                <w:sz w:val="22"/>
                <w:szCs w:val="22"/>
              </w:rPr>
            </w:pPr>
          </w:p>
        </w:tc>
        <w:tc>
          <w:tcPr>
            <w:tcW w:w="5954" w:type="dxa"/>
            <w:shd w:val="clear" w:color="auto" w:fill="auto"/>
            <w:noWrap/>
            <w:hideMark/>
          </w:tcPr>
          <w:p w14:paraId="53CB45E4" w14:textId="0C25575E"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Formula</w:t>
            </w:r>
          </w:p>
        </w:tc>
        <w:tc>
          <w:tcPr>
            <w:tcW w:w="1559" w:type="dxa"/>
            <w:shd w:val="clear" w:color="auto" w:fill="auto"/>
            <w:noWrap/>
            <w:hideMark/>
          </w:tcPr>
          <w:p w14:paraId="5111A81D" w14:textId="2E26D0DE"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Adj_R_squared</w:t>
            </w:r>
          </w:p>
        </w:tc>
      </w:tr>
      <w:tr w:rsidR="001564E8" w:rsidRPr="001564E8" w14:paraId="43FFA20F" w14:textId="77777777" w:rsidTr="006F3347">
        <w:trPr>
          <w:trHeight w:val="300"/>
          <w:jc w:val="center"/>
        </w:trPr>
        <w:tc>
          <w:tcPr>
            <w:tcW w:w="704" w:type="dxa"/>
            <w:shd w:val="clear" w:color="auto" w:fill="auto"/>
            <w:noWrap/>
            <w:vAlign w:val="bottom"/>
            <w:hideMark/>
          </w:tcPr>
          <w:p w14:paraId="08C4A2DB"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1</w:t>
            </w:r>
          </w:p>
        </w:tc>
        <w:tc>
          <w:tcPr>
            <w:tcW w:w="5954" w:type="dxa"/>
            <w:shd w:val="clear" w:color="auto" w:fill="auto"/>
            <w:noWrap/>
            <w:hideMark/>
          </w:tcPr>
          <w:p w14:paraId="7AA86C12" w14:textId="656C7974"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~sev3+sev23+rh_sev1+rain_sev23</w:t>
            </w:r>
          </w:p>
        </w:tc>
        <w:tc>
          <w:tcPr>
            <w:tcW w:w="1559" w:type="dxa"/>
            <w:shd w:val="clear" w:color="auto" w:fill="auto"/>
            <w:noWrap/>
            <w:hideMark/>
          </w:tcPr>
          <w:p w14:paraId="7AC3C8EA" w14:textId="09171411"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0.63</w:t>
            </w:r>
          </w:p>
        </w:tc>
      </w:tr>
      <w:tr w:rsidR="001564E8" w:rsidRPr="001564E8" w14:paraId="5FA500A5" w14:textId="77777777" w:rsidTr="006F3347">
        <w:trPr>
          <w:trHeight w:val="300"/>
          <w:jc w:val="center"/>
        </w:trPr>
        <w:tc>
          <w:tcPr>
            <w:tcW w:w="704" w:type="dxa"/>
            <w:shd w:val="clear" w:color="auto" w:fill="auto"/>
            <w:noWrap/>
            <w:vAlign w:val="bottom"/>
            <w:hideMark/>
          </w:tcPr>
          <w:p w14:paraId="40F8E667"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2</w:t>
            </w:r>
          </w:p>
        </w:tc>
        <w:tc>
          <w:tcPr>
            <w:tcW w:w="5954" w:type="dxa"/>
            <w:shd w:val="clear" w:color="auto" w:fill="auto"/>
            <w:noWrap/>
            <w:hideMark/>
          </w:tcPr>
          <w:p w14:paraId="27ABC5CD" w14:textId="4C7F08BE"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~tmax_sev1 + tmin_sev1 + wetness_sev1 + rain_sev1</w:t>
            </w:r>
          </w:p>
        </w:tc>
        <w:tc>
          <w:tcPr>
            <w:tcW w:w="1559" w:type="dxa"/>
            <w:shd w:val="clear" w:color="auto" w:fill="auto"/>
            <w:noWrap/>
            <w:hideMark/>
          </w:tcPr>
          <w:p w14:paraId="5FD3E92B" w14:textId="3B9ACEFD"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0.58</w:t>
            </w:r>
          </w:p>
        </w:tc>
      </w:tr>
      <w:tr w:rsidR="001564E8" w:rsidRPr="001564E8" w14:paraId="0621AE0B" w14:textId="77777777" w:rsidTr="006F3347">
        <w:trPr>
          <w:trHeight w:val="300"/>
          <w:jc w:val="center"/>
        </w:trPr>
        <w:tc>
          <w:tcPr>
            <w:tcW w:w="704" w:type="dxa"/>
            <w:shd w:val="clear" w:color="auto" w:fill="auto"/>
            <w:noWrap/>
            <w:vAlign w:val="bottom"/>
            <w:hideMark/>
          </w:tcPr>
          <w:p w14:paraId="5816949A"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3</w:t>
            </w:r>
          </w:p>
        </w:tc>
        <w:tc>
          <w:tcPr>
            <w:tcW w:w="5954" w:type="dxa"/>
            <w:shd w:val="clear" w:color="auto" w:fill="auto"/>
            <w:noWrap/>
            <w:hideMark/>
          </w:tcPr>
          <w:p w14:paraId="754FCFE7" w14:textId="4E64C9F7"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~sev1+sev3</w:t>
            </w:r>
          </w:p>
        </w:tc>
        <w:tc>
          <w:tcPr>
            <w:tcW w:w="1559" w:type="dxa"/>
            <w:shd w:val="clear" w:color="auto" w:fill="auto"/>
            <w:noWrap/>
            <w:hideMark/>
          </w:tcPr>
          <w:p w14:paraId="0431D0BE" w14:textId="1EB142FB"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0.54</w:t>
            </w:r>
          </w:p>
        </w:tc>
      </w:tr>
      <w:tr w:rsidR="001564E8" w:rsidRPr="001564E8" w14:paraId="5AED068F" w14:textId="77777777" w:rsidTr="006F3347">
        <w:trPr>
          <w:trHeight w:val="300"/>
          <w:jc w:val="center"/>
        </w:trPr>
        <w:tc>
          <w:tcPr>
            <w:tcW w:w="704" w:type="dxa"/>
            <w:shd w:val="clear" w:color="auto" w:fill="auto"/>
            <w:noWrap/>
            <w:vAlign w:val="bottom"/>
            <w:hideMark/>
          </w:tcPr>
          <w:p w14:paraId="551E8521"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4</w:t>
            </w:r>
          </w:p>
        </w:tc>
        <w:tc>
          <w:tcPr>
            <w:tcW w:w="5954" w:type="dxa"/>
            <w:shd w:val="clear" w:color="auto" w:fill="auto"/>
            <w:noWrap/>
            <w:hideMark/>
          </w:tcPr>
          <w:p w14:paraId="0EE6387B" w14:textId="29DABF91"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~sev1+sev2+sev3</w:t>
            </w:r>
          </w:p>
        </w:tc>
        <w:tc>
          <w:tcPr>
            <w:tcW w:w="1559" w:type="dxa"/>
            <w:shd w:val="clear" w:color="auto" w:fill="auto"/>
            <w:noWrap/>
            <w:hideMark/>
          </w:tcPr>
          <w:p w14:paraId="057454FC" w14:textId="7025581C"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0.52</w:t>
            </w:r>
          </w:p>
        </w:tc>
      </w:tr>
      <w:tr w:rsidR="001564E8" w:rsidRPr="001564E8" w14:paraId="44B6C0F8" w14:textId="77777777" w:rsidTr="006F3347">
        <w:trPr>
          <w:trHeight w:val="300"/>
          <w:jc w:val="center"/>
        </w:trPr>
        <w:tc>
          <w:tcPr>
            <w:tcW w:w="704" w:type="dxa"/>
            <w:shd w:val="clear" w:color="auto" w:fill="auto"/>
            <w:noWrap/>
            <w:vAlign w:val="bottom"/>
            <w:hideMark/>
          </w:tcPr>
          <w:p w14:paraId="522192EF"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5</w:t>
            </w:r>
          </w:p>
        </w:tc>
        <w:tc>
          <w:tcPr>
            <w:tcW w:w="5954" w:type="dxa"/>
            <w:shd w:val="clear" w:color="auto" w:fill="auto"/>
            <w:noWrap/>
            <w:hideMark/>
          </w:tcPr>
          <w:p w14:paraId="6D0EC5BF" w14:textId="40730BB3"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~sev2+sev3</w:t>
            </w:r>
          </w:p>
        </w:tc>
        <w:tc>
          <w:tcPr>
            <w:tcW w:w="1559" w:type="dxa"/>
            <w:shd w:val="clear" w:color="auto" w:fill="auto"/>
            <w:noWrap/>
            <w:hideMark/>
          </w:tcPr>
          <w:p w14:paraId="254E3793" w14:textId="717E4554"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0.51</w:t>
            </w:r>
          </w:p>
        </w:tc>
      </w:tr>
      <w:tr w:rsidR="001564E8" w:rsidRPr="001564E8" w14:paraId="43204075" w14:textId="77777777" w:rsidTr="006F3347">
        <w:trPr>
          <w:trHeight w:val="300"/>
          <w:jc w:val="center"/>
        </w:trPr>
        <w:tc>
          <w:tcPr>
            <w:tcW w:w="704" w:type="dxa"/>
            <w:shd w:val="clear" w:color="auto" w:fill="auto"/>
            <w:noWrap/>
            <w:vAlign w:val="bottom"/>
            <w:hideMark/>
          </w:tcPr>
          <w:p w14:paraId="3215B745"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6</w:t>
            </w:r>
          </w:p>
        </w:tc>
        <w:tc>
          <w:tcPr>
            <w:tcW w:w="5954" w:type="dxa"/>
            <w:shd w:val="clear" w:color="auto" w:fill="auto"/>
            <w:noWrap/>
            <w:hideMark/>
          </w:tcPr>
          <w:p w14:paraId="0624AF5B" w14:textId="1076A80A"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~tmax_sev1 + tmin_sev1 + rh_sev1</w:t>
            </w:r>
          </w:p>
        </w:tc>
        <w:tc>
          <w:tcPr>
            <w:tcW w:w="1559" w:type="dxa"/>
            <w:shd w:val="clear" w:color="auto" w:fill="auto"/>
            <w:noWrap/>
            <w:hideMark/>
          </w:tcPr>
          <w:p w14:paraId="5648D500" w14:textId="2B037491"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0.49</w:t>
            </w:r>
          </w:p>
        </w:tc>
      </w:tr>
      <w:tr w:rsidR="001564E8" w:rsidRPr="001564E8" w14:paraId="787FEC07" w14:textId="77777777" w:rsidTr="006F3347">
        <w:trPr>
          <w:trHeight w:val="300"/>
          <w:jc w:val="center"/>
        </w:trPr>
        <w:tc>
          <w:tcPr>
            <w:tcW w:w="704" w:type="dxa"/>
            <w:shd w:val="clear" w:color="auto" w:fill="auto"/>
            <w:noWrap/>
            <w:vAlign w:val="bottom"/>
            <w:hideMark/>
          </w:tcPr>
          <w:p w14:paraId="4755B214"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7</w:t>
            </w:r>
          </w:p>
        </w:tc>
        <w:tc>
          <w:tcPr>
            <w:tcW w:w="5954" w:type="dxa"/>
            <w:shd w:val="clear" w:color="auto" w:fill="auto"/>
            <w:noWrap/>
            <w:hideMark/>
          </w:tcPr>
          <w:p w14:paraId="3D9D807C" w14:textId="76F41245"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~tmax_sev1 * tmin_sev1 + rh_sev1</w:t>
            </w:r>
          </w:p>
        </w:tc>
        <w:tc>
          <w:tcPr>
            <w:tcW w:w="1559" w:type="dxa"/>
            <w:shd w:val="clear" w:color="auto" w:fill="auto"/>
            <w:noWrap/>
            <w:hideMark/>
          </w:tcPr>
          <w:p w14:paraId="44CFF1E6" w14:textId="32BF68D4"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0.49</w:t>
            </w:r>
          </w:p>
        </w:tc>
      </w:tr>
      <w:tr w:rsidR="001564E8" w:rsidRPr="001564E8" w14:paraId="528B78AC" w14:textId="77777777" w:rsidTr="006F3347">
        <w:trPr>
          <w:trHeight w:val="300"/>
          <w:jc w:val="center"/>
        </w:trPr>
        <w:tc>
          <w:tcPr>
            <w:tcW w:w="704" w:type="dxa"/>
            <w:shd w:val="clear" w:color="auto" w:fill="auto"/>
            <w:noWrap/>
            <w:vAlign w:val="bottom"/>
          </w:tcPr>
          <w:p w14:paraId="22F3C323" w14:textId="1CB998E7" w:rsidR="001564E8" w:rsidRPr="001564E8" w:rsidRDefault="001564E8" w:rsidP="001564E8">
            <w:pPr>
              <w:spacing w:after="0"/>
              <w:jc w:val="right"/>
              <w:rPr>
                <w:rFonts w:asciiTheme="majorHAnsi" w:eastAsia="Times New Roman" w:hAnsiTheme="majorHAnsi" w:cstheme="majorHAnsi"/>
                <w:color w:val="000000"/>
                <w:sz w:val="22"/>
                <w:szCs w:val="22"/>
              </w:rPr>
            </w:pPr>
            <w:r>
              <w:rPr>
                <w:rFonts w:asciiTheme="majorHAnsi" w:eastAsia="Times New Roman" w:hAnsiTheme="majorHAnsi" w:cstheme="majorHAnsi"/>
                <w:color w:val="000000"/>
                <w:sz w:val="22"/>
                <w:szCs w:val="22"/>
              </w:rPr>
              <w:t>8</w:t>
            </w:r>
          </w:p>
        </w:tc>
        <w:tc>
          <w:tcPr>
            <w:tcW w:w="5954" w:type="dxa"/>
            <w:shd w:val="clear" w:color="auto" w:fill="auto"/>
            <w:noWrap/>
          </w:tcPr>
          <w:p w14:paraId="7C91E390" w14:textId="74254C2D"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~sev2+sev3+sev23</w:t>
            </w:r>
          </w:p>
        </w:tc>
        <w:tc>
          <w:tcPr>
            <w:tcW w:w="1559" w:type="dxa"/>
            <w:shd w:val="clear" w:color="auto" w:fill="auto"/>
            <w:noWrap/>
          </w:tcPr>
          <w:p w14:paraId="77354B02" w14:textId="4E9BBCE5"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0.49</w:t>
            </w:r>
          </w:p>
        </w:tc>
      </w:tr>
      <w:tr w:rsidR="001564E8" w:rsidRPr="001564E8" w14:paraId="70A6AB8C" w14:textId="77777777" w:rsidTr="006F3347">
        <w:trPr>
          <w:trHeight w:val="300"/>
          <w:jc w:val="center"/>
        </w:trPr>
        <w:tc>
          <w:tcPr>
            <w:tcW w:w="704" w:type="dxa"/>
            <w:shd w:val="clear" w:color="auto" w:fill="auto"/>
            <w:noWrap/>
            <w:vAlign w:val="bottom"/>
          </w:tcPr>
          <w:p w14:paraId="2BABCC21" w14:textId="172B862D" w:rsidR="001564E8" w:rsidRPr="001564E8" w:rsidRDefault="001564E8" w:rsidP="001564E8">
            <w:pPr>
              <w:spacing w:after="0"/>
              <w:jc w:val="right"/>
              <w:rPr>
                <w:rFonts w:asciiTheme="majorHAnsi" w:eastAsia="Times New Roman" w:hAnsiTheme="majorHAnsi" w:cstheme="majorHAnsi"/>
                <w:color w:val="000000"/>
                <w:sz w:val="22"/>
                <w:szCs w:val="22"/>
              </w:rPr>
            </w:pPr>
            <w:r>
              <w:rPr>
                <w:rFonts w:asciiTheme="majorHAnsi" w:eastAsia="Times New Roman" w:hAnsiTheme="majorHAnsi" w:cstheme="majorHAnsi"/>
                <w:color w:val="000000"/>
                <w:sz w:val="22"/>
                <w:szCs w:val="22"/>
              </w:rPr>
              <w:t>9</w:t>
            </w:r>
          </w:p>
        </w:tc>
        <w:tc>
          <w:tcPr>
            <w:tcW w:w="5954" w:type="dxa"/>
            <w:shd w:val="clear" w:color="auto" w:fill="auto"/>
            <w:noWrap/>
          </w:tcPr>
          <w:p w14:paraId="78C2C79B" w14:textId="47AA8D6F"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~tmax_sev23 + tmin_sev23 + rain_sev23</w:t>
            </w:r>
          </w:p>
        </w:tc>
        <w:tc>
          <w:tcPr>
            <w:tcW w:w="1559" w:type="dxa"/>
            <w:shd w:val="clear" w:color="auto" w:fill="auto"/>
            <w:noWrap/>
          </w:tcPr>
          <w:p w14:paraId="6CEA3957" w14:textId="37C29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0.45</w:t>
            </w:r>
          </w:p>
        </w:tc>
      </w:tr>
      <w:tr w:rsidR="001564E8" w:rsidRPr="001564E8" w14:paraId="121A9A2B" w14:textId="77777777" w:rsidTr="006F3347">
        <w:trPr>
          <w:trHeight w:val="300"/>
          <w:jc w:val="center"/>
        </w:trPr>
        <w:tc>
          <w:tcPr>
            <w:tcW w:w="704" w:type="dxa"/>
            <w:shd w:val="clear" w:color="auto" w:fill="auto"/>
            <w:noWrap/>
            <w:vAlign w:val="bottom"/>
          </w:tcPr>
          <w:p w14:paraId="3D7172A1" w14:textId="20FA34E1" w:rsidR="001564E8" w:rsidRPr="001564E8" w:rsidRDefault="001564E8" w:rsidP="001564E8">
            <w:pPr>
              <w:spacing w:after="0"/>
              <w:jc w:val="right"/>
              <w:rPr>
                <w:rFonts w:asciiTheme="majorHAnsi" w:eastAsia="Times New Roman" w:hAnsiTheme="majorHAnsi" w:cstheme="majorHAnsi"/>
                <w:color w:val="000000"/>
                <w:sz w:val="22"/>
                <w:szCs w:val="22"/>
              </w:rPr>
            </w:pPr>
            <w:r>
              <w:rPr>
                <w:rFonts w:asciiTheme="majorHAnsi" w:eastAsia="Times New Roman" w:hAnsiTheme="majorHAnsi" w:cstheme="majorHAnsi"/>
                <w:color w:val="000000"/>
                <w:sz w:val="22"/>
                <w:szCs w:val="22"/>
              </w:rPr>
              <w:t>10</w:t>
            </w:r>
          </w:p>
        </w:tc>
        <w:tc>
          <w:tcPr>
            <w:tcW w:w="5954" w:type="dxa"/>
            <w:shd w:val="clear" w:color="auto" w:fill="auto"/>
            <w:noWrap/>
          </w:tcPr>
          <w:p w14:paraId="44474FF2" w14:textId="3F397B62"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~tmax_sev23 * tmin_sev23 + rain_sev23</w:t>
            </w:r>
          </w:p>
        </w:tc>
        <w:tc>
          <w:tcPr>
            <w:tcW w:w="1559" w:type="dxa"/>
            <w:shd w:val="clear" w:color="auto" w:fill="auto"/>
            <w:noWrap/>
          </w:tcPr>
          <w:p w14:paraId="7ACFD490" w14:textId="64762C6F"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0.45</w:t>
            </w:r>
          </w:p>
        </w:tc>
      </w:tr>
    </w:tbl>
    <w:p w14:paraId="5E8EC2D3" w14:textId="77777777" w:rsidR="003A5EF8" w:rsidRDefault="003A5EF8" w:rsidP="003A5EF8">
      <w:pPr>
        <w:spacing w:line="360" w:lineRule="auto"/>
        <w:jc w:val="center"/>
      </w:pPr>
    </w:p>
    <w:p w14:paraId="1E659A93" w14:textId="77777777" w:rsidR="00B57C84" w:rsidRPr="000102E5" w:rsidRDefault="00B57C84" w:rsidP="000102E5">
      <w:pPr>
        <w:pStyle w:val="BodyText"/>
      </w:pPr>
    </w:p>
    <w:p w14:paraId="5889BDC6" w14:textId="25106771" w:rsidR="000102E5" w:rsidRPr="000102E5" w:rsidRDefault="000102E5" w:rsidP="000102E5">
      <w:pPr>
        <w:pStyle w:val="BodyText"/>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t>L</w:t>
      </w:r>
      <w:r w:rsidRPr="000102E5">
        <w:rPr>
          <w:rFonts w:asciiTheme="majorHAnsi" w:eastAsiaTheme="majorEastAsia" w:hAnsiTheme="majorHAnsi" w:cstheme="majorBidi"/>
          <w:b/>
          <w:bCs/>
          <w:color w:val="4F81BD" w:themeColor="accent1"/>
          <w:sz w:val="32"/>
          <w:szCs w:val="32"/>
        </w:rPr>
        <w:t>inear regression Plot</w:t>
      </w:r>
    </w:p>
    <w:p w14:paraId="47F32FA3" w14:textId="05034B22" w:rsidR="00F529E8" w:rsidRDefault="00000000">
      <w:pPr>
        <w:pStyle w:val="Heading3"/>
      </w:pPr>
      <w:bookmarkStart w:id="5" w:name="Xdfb7c9cd54eb4ac9db71900046875d50fc28729"/>
      <w:bookmarkStart w:id="6" w:name="sumarry-of-glm-modeles"/>
      <w:bookmarkEnd w:id="0"/>
      <w:r>
        <w:t xml:space="preserve">Fig. </w:t>
      </w:r>
      <w:r w:rsidR="002959DA">
        <w:t>4</w:t>
      </w:r>
      <w:r>
        <w:t xml:space="preserve"> Severity and sev2,sev3,sev23,rh_sev1,rh_sev23,rain_sev23 linear regression Plot</w:t>
      </w:r>
    </w:p>
    <w:p w14:paraId="57774C91" w14:textId="77777777" w:rsidR="00F529E8" w:rsidRDefault="00000000">
      <w:pPr>
        <w:pStyle w:val="SourceCode"/>
      </w:pPr>
      <w:r>
        <w:rPr>
          <w:rStyle w:val="VerbatimChar"/>
        </w:rPr>
        <w:t xml:space="preserve">## </w:t>
      </w:r>
      <w:r>
        <w:br/>
      </w:r>
      <w:r>
        <w:rPr>
          <w:rStyle w:val="VerbatimChar"/>
        </w:rPr>
        <w:t>## Call:</w:t>
      </w:r>
      <w:r>
        <w:br/>
      </w:r>
      <w:r>
        <w:rPr>
          <w:rStyle w:val="VerbatimChar"/>
        </w:rPr>
        <w:t xml:space="preserve">## lm(formula = Severity ~ sev2 + sev3 + sev23 + rh_sev1 + rh_sev23 + </w:t>
      </w:r>
      <w:r>
        <w:br/>
      </w:r>
      <w:r>
        <w:rPr>
          <w:rStyle w:val="VerbatimChar"/>
        </w:rPr>
        <w:t>##     rain_sev23, data = result_sau, na.action = na.omit)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-0.23294 -0.05316 -0.00233  0.03738  0.59683 </w:t>
      </w:r>
      <w:r>
        <w:br/>
      </w:r>
      <w:r>
        <w:rPr>
          <w:rStyle w:val="VerbatimChar"/>
        </w:rPr>
        <w:t xml:space="preserve">## </w:t>
      </w:r>
      <w:r>
        <w:br/>
      </w:r>
      <w:r>
        <w:rPr>
          <w:rStyle w:val="VerbatimChar"/>
        </w:rPr>
        <w:t>## Coefficients: (1 not defined because of singularities)</w:t>
      </w:r>
      <w:r>
        <w:br/>
      </w:r>
      <w:r>
        <w:rPr>
          <w:rStyle w:val="VerbatimChar"/>
        </w:rPr>
        <w:t xml:space="preserve">##               Estimate Std. Error t value    Pr(&gt;|t|)    </w:t>
      </w:r>
      <w:r>
        <w:br/>
      </w:r>
      <w:r>
        <w:rPr>
          <w:rStyle w:val="VerbatimChar"/>
        </w:rPr>
        <w:t xml:space="preserve">## (Intercept)  0.3418030  0.2476524   1.380    0.170258    </w:t>
      </w:r>
      <w:r>
        <w:br/>
      </w:r>
      <w:r>
        <w:rPr>
          <w:rStyle w:val="VerbatimChar"/>
        </w:rPr>
        <w:t xml:space="preserve">## sev2        -0.0196922  0.0225082  -0.875    0.383488    </w:t>
      </w:r>
      <w:r>
        <w:br/>
      </w:r>
      <w:r>
        <w:rPr>
          <w:rStyle w:val="VerbatimChar"/>
        </w:rPr>
        <w:t>## sev3         0.0881999  0.0166394   5.301 0.000000578 ***</w:t>
      </w:r>
      <w:r>
        <w:br/>
      </w:r>
      <w:r>
        <w:rPr>
          <w:rStyle w:val="VerbatimChar"/>
        </w:rPr>
        <w:t xml:space="preserve">## sev23               NA         NA      NA          NA    </w:t>
      </w:r>
      <w:r>
        <w:br/>
      </w:r>
      <w:r>
        <w:rPr>
          <w:rStyle w:val="VerbatimChar"/>
        </w:rPr>
        <w:t xml:space="preserve">## rh_sev1      0.0064012  0.0034871   1.836    0.069032 .  </w:t>
      </w:r>
      <w:r>
        <w:br/>
      </w:r>
      <w:r>
        <w:rPr>
          <w:rStyle w:val="VerbatimChar"/>
        </w:rPr>
        <w:t xml:space="preserve">## rh_sev23    -0.0114183  0.0048620  -2.348    0.020589 *  </w:t>
      </w:r>
      <w:r>
        <w:br/>
      </w:r>
      <w:r>
        <w:rPr>
          <w:rStyle w:val="VerbatimChar"/>
        </w:rPr>
        <w:t>## rain_sev23   0.0007165  0.0001924   3.723    0.000309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0.1045 on 113 degrees of freedom</w:t>
      </w:r>
      <w:r>
        <w:br/>
      </w:r>
      <w:r>
        <w:rPr>
          <w:rStyle w:val="VerbatimChar"/>
        </w:rPr>
        <w:t xml:space="preserve">## Multiple R-squared:  0.4911, Adjusted R-squared:  0.4686 </w:t>
      </w:r>
      <w:r>
        <w:br/>
      </w:r>
      <w:r>
        <w:rPr>
          <w:rStyle w:val="VerbatimChar"/>
        </w:rPr>
        <w:t>## F-statistic: 21.81 on 5 and 113 DF,  p-value: 0.00000000000000311</w:t>
      </w:r>
    </w:p>
    <w:p w14:paraId="16C1340A" w14:textId="77777777" w:rsidR="00F529E8" w:rsidRDefault="00000000">
      <w:pPr>
        <w:pStyle w:val="SourceCode"/>
      </w:pPr>
      <w:r>
        <w:rPr>
          <w:rStyle w:val="VerbatimChar"/>
        </w:rPr>
        <w:t xml:space="preserve">## </w:t>
      </w:r>
      <w:r>
        <w:br/>
      </w:r>
      <w:r>
        <w:rPr>
          <w:rStyle w:val="VerbatimChar"/>
        </w:rPr>
        <w:t xml:space="preserve">## Number of bootstrap replications R = 999 </w:t>
      </w:r>
      <w:r>
        <w:br/>
      </w:r>
      <w:r>
        <w:rPr>
          <w:rStyle w:val="VerbatimChar"/>
        </w:rPr>
        <w:t>##                original      bootBias     bootSE     bootMed</w:t>
      </w:r>
      <w:r>
        <w:br/>
      </w:r>
      <w:r>
        <w:rPr>
          <w:rStyle w:val="VerbatimChar"/>
        </w:rPr>
        <w:t>## (Intercept)  0.34180305  0.0074202666 0.19158506  0.33450830</w:t>
      </w:r>
      <w:r>
        <w:br/>
      </w:r>
      <w:r>
        <w:rPr>
          <w:rStyle w:val="VerbatimChar"/>
        </w:rPr>
        <w:t>## sev2        -0.01969224  0.0028707269 0.02152734 -0.01551607</w:t>
      </w:r>
      <w:r>
        <w:br/>
      </w:r>
      <w:r>
        <w:rPr>
          <w:rStyle w:val="VerbatimChar"/>
        </w:rPr>
        <w:t>## sev3         0.08819988 -0.0004927992 0.02686484  0.08694096</w:t>
      </w:r>
      <w:r>
        <w:br/>
      </w:r>
      <w:r>
        <w:rPr>
          <w:rStyle w:val="VerbatimChar"/>
        </w:rPr>
        <w:t>## rh_sev1      0.00640120 -0.0001603496 0.00372028  0.00587437</w:t>
      </w:r>
      <w:r>
        <w:br/>
      </w:r>
      <w:r>
        <w:rPr>
          <w:rStyle w:val="VerbatimChar"/>
        </w:rPr>
        <w:t>## rh_sev23    -0.01141826  0.0000138342 0.00458785 -0.01090651</w:t>
      </w:r>
      <w:r>
        <w:br/>
      </w:r>
      <w:r>
        <w:rPr>
          <w:rStyle w:val="VerbatimChar"/>
        </w:rPr>
        <w:t>## rain_sev23   0.00071646 -0.0000072522 0.00030393  0.00068569</w:t>
      </w:r>
    </w:p>
    <w:p w14:paraId="0CF6238D" w14:textId="77777777" w:rsidR="00F529E8" w:rsidRDefault="00000000">
      <w:pPr>
        <w:pStyle w:val="SourceCode"/>
      </w:pPr>
      <w:r>
        <w:rPr>
          <w:rStyle w:val="VerbatimChar"/>
        </w:rPr>
        <w:t>##                     2.5 %       97.5 %</w:t>
      </w:r>
      <w:r>
        <w:br/>
      </w:r>
      <w:r>
        <w:rPr>
          <w:rStyle w:val="VerbatimChar"/>
        </w:rPr>
        <w:t>## (Intercept) -0.1488409757  0.832447067</w:t>
      </w:r>
      <w:r>
        <w:br/>
      </w:r>
      <w:r>
        <w:rPr>
          <w:rStyle w:val="VerbatimChar"/>
        </w:rPr>
        <w:t>## sev2        -0.0642849792  0.024900499</w:t>
      </w:r>
      <w:r>
        <w:br/>
      </w:r>
      <w:r>
        <w:rPr>
          <w:rStyle w:val="VerbatimChar"/>
        </w:rPr>
        <w:t>## sev3         0.0552341779  0.121165582</w:t>
      </w:r>
      <w:r>
        <w:br/>
      </w:r>
      <w:r>
        <w:rPr>
          <w:rStyle w:val="VerbatimChar"/>
        </w:rPr>
        <w:t>## sev23                  NA           NA</w:t>
      </w:r>
      <w:r>
        <w:br/>
      </w:r>
      <w:r>
        <w:rPr>
          <w:rStyle w:val="VerbatimChar"/>
        </w:rPr>
        <w:t>## rh_sev1     -0.0005073232  0.013309733</w:t>
      </w:r>
      <w:r>
        <w:br/>
      </w:r>
      <w:r>
        <w:rPr>
          <w:rStyle w:val="VerbatimChar"/>
        </w:rPr>
        <w:t>## rh_sev23    -0.0210507997 -0.001785714</w:t>
      </w:r>
      <w:r>
        <w:br/>
      </w:r>
      <w:r>
        <w:rPr>
          <w:rStyle w:val="VerbatimChar"/>
        </w:rPr>
        <w:t>## rain_sev23   0.0003351811  0.001097734</w:t>
      </w:r>
    </w:p>
    <w:p w14:paraId="59BE8960" w14:textId="77777777" w:rsidR="00F529E8" w:rsidRDefault="00000000">
      <w:pPr>
        <w:pStyle w:val="FirstParagraph"/>
      </w:pPr>
      <w:r>
        <w:rPr>
          <w:noProof/>
        </w:rPr>
        <w:lastRenderedPageBreak/>
        <w:drawing>
          <wp:inline distT="0" distB="0" distL="0" distR="0" wp14:anchorId="40B9F622" wp14:editId="39243CC9">
            <wp:extent cx="5334000" cy="3810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otrytis-Model-Regression_upload_files/figure-docx/LM%20Regression-1.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14:anchorId="3E3CBAF8" wp14:editId="3ADD8EAA">
            <wp:extent cx="5334000" cy="3810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Botrytis-Model-Regression_upload_files/figure-docx/LM%20Regression-2.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7DA907B4" w14:textId="77777777" w:rsidR="00F529E8" w:rsidRDefault="00000000">
      <w:pPr>
        <w:pStyle w:val="SourceCode"/>
        <w:rPr>
          <w:rStyle w:val="VerbatimChar"/>
        </w:rPr>
      </w:pPr>
      <w:r>
        <w:rPr>
          <w:rStyle w:val="VerbatimChar"/>
        </w:rPr>
        <w:t>##       StudRes        Hat      CookD</w:t>
      </w:r>
      <w:r>
        <w:br/>
      </w:r>
      <w:r>
        <w:rPr>
          <w:rStyle w:val="VerbatimChar"/>
        </w:rPr>
        <w:t>## 28   7.176298 0.08271242 0.53490609</w:t>
      </w:r>
      <w:r>
        <w:br/>
      </w:r>
      <w:r>
        <w:rPr>
          <w:rStyle w:val="VerbatimChar"/>
        </w:rPr>
        <w:t>## 52  -2.620452 0.23811709 0.34003327</w:t>
      </w:r>
      <w:r>
        <w:br/>
      </w:r>
      <w:r>
        <w:rPr>
          <w:rStyle w:val="VerbatimChar"/>
        </w:rPr>
        <w:lastRenderedPageBreak/>
        <w:t>## 82   5.231663 0.11752722 0.49257641</w:t>
      </w:r>
      <w:r>
        <w:br/>
      </w:r>
      <w:r>
        <w:rPr>
          <w:rStyle w:val="VerbatimChar"/>
        </w:rPr>
        <w:t>## 102 -1.340276 0.16527101 0.05886245</w:t>
      </w:r>
    </w:p>
    <w:p w14:paraId="42F0A049" w14:textId="4DA534CB" w:rsidR="000102E5" w:rsidRPr="000102E5" w:rsidRDefault="000102E5" w:rsidP="000102E5">
      <w:pPr>
        <w:pStyle w:val="BodyText"/>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t>Mixed l</w:t>
      </w:r>
      <w:r w:rsidRPr="000102E5">
        <w:rPr>
          <w:rFonts w:asciiTheme="majorHAnsi" w:eastAsiaTheme="majorEastAsia" w:hAnsiTheme="majorHAnsi" w:cstheme="majorBidi"/>
          <w:b/>
          <w:bCs/>
          <w:color w:val="4F81BD" w:themeColor="accent1"/>
          <w:sz w:val="32"/>
          <w:szCs w:val="32"/>
        </w:rPr>
        <w:t>inear regression Plot</w:t>
      </w:r>
    </w:p>
    <w:p w14:paraId="589990CE" w14:textId="691BC8C7" w:rsidR="00F529E8" w:rsidRDefault="00000000">
      <w:pPr>
        <w:pStyle w:val="Heading3"/>
      </w:pPr>
      <w:bookmarkStart w:id="7" w:name="X593a4ce04b41c7fc429bc2f8d3870fb8fd13da4"/>
      <w:bookmarkEnd w:id="5"/>
      <w:r>
        <w:t>Fig.</w:t>
      </w:r>
      <w:r w:rsidR="00732782">
        <w:t xml:space="preserve"> </w:t>
      </w:r>
      <w:r w:rsidR="002959DA">
        <w:t>5</w:t>
      </w:r>
      <w:r w:rsidR="00732782">
        <w:t xml:space="preserve"> </w:t>
      </w:r>
      <w:r>
        <w:t xml:space="preserve"> Severity and sev2,sev3,sev23,rh_sev1,rh_sev23,rain_sev23,Site regression Plot</w:t>
      </w:r>
    </w:p>
    <w:p w14:paraId="165517F7" w14:textId="77777777" w:rsidR="00F529E8" w:rsidRDefault="00000000">
      <w:pPr>
        <w:pStyle w:val="SourceCode"/>
      </w:pPr>
      <w:r>
        <w:rPr>
          <w:rStyle w:val="VerbatimChar"/>
        </w:rPr>
        <w:t>## Linear mixed model fit by maximum likelihood . t-tests use Satterthwaite's</w:t>
      </w:r>
      <w:r>
        <w:br/>
      </w:r>
      <w:r>
        <w:rPr>
          <w:rStyle w:val="VerbatimChar"/>
        </w:rPr>
        <w:t>##   method [lmerModLmerTest]</w:t>
      </w:r>
      <w:r>
        <w:br/>
      </w:r>
      <w:r>
        <w:rPr>
          <w:rStyle w:val="VerbatimChar"/>
        </w:rPr>
        <w:t xml:space="preserve">## Formula: Severity ~ sev2 + sev3 + sev23 + rh_sev1 + rh_sev23 + rain_sev23 +  </w:t>
      </w:r>
      <w:r>
        <w:br/>
      </w:r>
      <w:r>
        <w:rPr>
          <w:rStyle w:val="VerbatimChar"/>
        </w:rPr>
        <w:t>##     (1 | Site)</w:t>
      </w:r>
      <w:r>
        <w:br/>
      </w:r>
      <w:r>
        <w:rPr>
          <w:rStyle w:val="VerbatimChar"/>
        </w:rPr>
        <w:t>##    Data: result_sau</w:t>
      </w:r>
      <w:r>
        <w:br/>
      </w:r>
      <w:r>
        <w:rPr>
          <w:rStyle w:val="VerbatimChar"/>
        </w:rPr>
        <w:t xml:space="preserve">## </w:t>
      </w:r>
      <w:r>
        <w:br/>
      </w:r>
      <w:r>
        <w:rPr>
          <w:rStyle w:val="VerbatimChar"/>
        </w:rPr>
        <w:t xml:space="preserve">##      AIC      BIC   logLik deviance df.resid </w:t>
      </w:r>
      <w:r>
        <w:br/>
      </w:r>
      <w:r>
        <w:rPr>
          <w:rStyle w:val="VerbatimChar"/>
        </w:rPr>
        <w:t xml:space="preserve">##   -196.3   -174.1    106.2   -212.3      111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-2.2427 -0.4214 -0.0221  0.3419  6.0867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Site     (Intercept) 0.002164 0.04651 </w:t>
      </w:r>
      <w:r>
        <w:br/>
      </w:r>
      <w:r>
        <w:rPr>
          <w:rStyle w:val="VerbatimChar"/>
        </w:rPr>
        <w:t xml:space="preserve">##  Residual             0.009047 0.09512 </w:t>
      </w:r>
      <w:r>
        <w:br/>
      </w:r>
      <w:r>
        <w:rPr>
          <w:rStyle w:val="VerbatimChar"/>
        </w:rPr>
        <w:t>## Number of obs: 119, groups:  Site, 7</w:t>
      </w:r>
      <w:r>
        <w:br/>
      </w:r>
      <w:r>
        <w:rPr>
          <w:rStyle w:val="VerbatimChar"/>
        </w:rPr>
        <w:t xml:space="preserve">## </w:t>
      </w:r>
      <w:r>
        <w:br/>
      </w:r>
      <w:r>
        <w:rPr>
          <w:rStyle w:val="VerbatimChar"/>
        </w:rPr>
        <w:t>## Fixed effects:</w:t>
      </w:r>
      <w:r>
        <w:br/>
      </w:r>
      <w:r>
        <w:rPr>
          <w:rStyle w:val="VerbatimChar"/>
        </w:rPr>
        <w:t xml:space="preserve">##                Estimate  Std. Error          df t value   Pr(&gt;|t|)    </w:t>
      </w:r>
      <w:r>
        <w:br/>
      </w:r>
      <w:r>
        <w:rPr>
          <w:rStyle w:val="VerbatimChar"/>
        </w:rPr>
        <w:t xml:space="preserve">## (Intercept)   0.4033508   0.2557136 111.9064085   1.577    0.11754    </w:t>
      </w:r>
      <w:r>
        <w:br/>
      </w:r>
      <w:r>
        <w:rPr>
          <w:rStyle w:val="VerbatimChar"/>
        </w:rPr>
        <w:t xml:space="preserve">## sev2          0.0059231   0.0230782 118.0260480   0.257    0.79789    </w:t>
      </w:r>
      <w:r>
        <w:br/>
      </w:r>
      <w:r>
        <w:rPr>
          <w:rStyle w:val="VerbatimChar"/>
        </w:rPr>
        <w:t>## sev3          0.0774255   0.0159318 117.4948383   4.860 0.00000367 ***</w:t>
      </w:r>
      <w:r>
        <w:br/>
      </w:r>
      <w:r>
        <w:rPr>
          <w:rStyle w:val="VerbatimChar"/>
        </w:rPr>
        <w:t xml:space="preserve">## rh_sev1       0.0067430   0.0032541 113.6526537   2.072    0.04051 *  </w:t>
      </w:r>
      <w:r>
        <w:br/>
      </w:r>
      <w:r>
        <w:rPr>
          <w:rStyle w:val="VerbatimChar"/>
        </w:rPr>
        <w:t xml:space="preserve">## rh_sev23     -0.0129199   0.0046520 117.8026506  -2.777    0.00638 ** </w:t>
      </w:r>
      <w:r>
        <w:br/>
      </w:r>
      <w:r>
        <w:rPr>
          <w:rStyle w:val="VerbatimChar"/>
        </w:rPr>
        <w:t>## rain_sev23    0.0008180   0.0001843 118.5951892   4.438 0.00002050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Fixed Effects:</w:t>
      </w:r>
      <w:r>
        <w:br/>
      </w:r>
      <w:r>
        <w:rPr>
          <w:rStyle w:val="VerbatimChar"/>
        </w:rPr>
        <w:t>##            (Intr) sev2   sev3   rh_sv1 rh_s23</w:t>
      </w:r>
      <w:r>
        <w:br/>
      </w:r>
      <w:r>
        <w:rPr>
          <w:rStyle w:val="VerbatimChar"/>
        </w:rPr>
        <w:t xml:space="preserve">## sev2       -0.147                            </w:t>
      </w:r>
      <w:r>
        <w:br/>
      </w:r>
      <w:r>
        <w:rPr>
          <w:rStyle w:val="VerbatimChar"/>
        </w:rPr>
        <w:t xml:space="preserve">## sev3        0.671 -0.466                     </w:t>
      </w:r>
      <w:r>
        <w:br/>
      </w:r>
      <w:r>
        <w:rPr>
          <w:rStyle w:val="VerbatimChar"/>
        </w:rPr>
        <w:t xml:space="preserve">## rh_sev1    -0.092  0.444  0.035              </w:t>
      </w:r>
      <w:r>
        <w:br/>
      </w:r>
      <w:r>
        <w:rPr>
          <w:rStyle w:val="VerbatimChar"/>
        </w:rPr>
        <w:t xml:space="preserve">## rh_sev23   -0.702 -0.267 -0.514 -0.636       </w:t>
      </w:r>
      <w:r>
        <w:br/>
      </w:r>
      <w:r>
        <w:rPr>
          <w:rStyle w:val="VerbatimChar"/>
        </w:rPr>
        <w:t>## rain_sev23 -0.060 -0.072 -0.326 -0.190  0.147</w:t>
      </w:r>
      <w:r>
        <w:br/>
      </w:r>
      <w:r>
        <w:rPr>
          <w:rStyle w:val="VerbatimChar"/>
        </w:rPr>
        <w:t>## fit warnings:</w:t>
      </w:r>
      <w:r>
        <w:br/>
      </w:r>
      <w:r>
        <w:rPr>
          <w:rStyle w:val="VerbatimChar"/>
        </w:rPr>
        <w:t>## fixed-effect model matrix is rank deficient so dropping 1 column / coefficient</w:t>
      </w:r>
    </w:p>
    <w:p w14:paraId="59850C23" w14:textId="77777777" w:rsidR="00F529E8" w:rsidRDefault="00000000">
      <w:pPr>
        <w:pStyle w:val="FirstParagraph"/>
      </w:pPr>
      <w:r>
        <w:rPr>
          <w:noProof/>
        </w:rPr>
        <w:lastRenderedPageBreak/>
        <w:drawing>
          <wp:inline distT="0" distB="0" distL="0" distR="0" wp14:anchorId="60B6F00A" wp14:editId="65239921">
            <wp:extent cx="5334000" cy="3810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Botrytis-Model-Regression_upload_files/figure-docx/LMER%20Regression-1.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14:anchorId="21B67D9A" wp14:editId="70FD4506">
            <wp:extent cx="5334000" cy="3810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Botrytis-Model-Regression_upload_files/figure-docx/LMER%20Regression-2.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14:paraId="602F7766" w14:textId="77777777" w:rsidR="00F529E8" w:rsidRDefault="00000000">
      <w:pPr>
        <w:pStyle w:val="SourceCode"/>
      </w:pPr>
      <w:r>
        <w:rPr>
          <w:rStyle w:val="VerbatimChar"/>
        </w:rPr>
        <w:t>##       StudRes       Hat      CookD</w:t>
      </w:r>
      <w:r>
        <w:br/>
      </w:r>
      <w:r>
        <w:rPr>
          <w:rStyle w:val="VerbatimChar"/>
        </w:rPr>
        <w:t>## 28  6.3705441 0.1133381 0.86460896</w:t>
      </w:r>
      <w:r>
        <w:br/>
      </w:r>
      <w:r>
        <w:rPr>
          <w:rStyle w:val="VerbatimChar"/>
        </w:rPr>
        <w:t>## 29  2.8785131 0.4245991 1.01904563</w:t>
      </w:r>
      <w:r>
        <w:br/>
      </w:r>
      <w:r>
        <w:rPr>
          <w:rStyle w:val="VerbatimChar"/>
        </w:rPr>
        <w:lastRenderedPageBreak/>
        <w:t>## 57 -0.6633314 0.3200855 0.03452404</w:t>
      </w:r>
      <w:r>
        <w:br/>
      </w:r>
      <w:r>
        <w:rPr>
          <w:rStyle w:val="VerbatimChar"/>
        </w:rPr>
        <w:t>## 82  4.9964844 0.1598679 0.79175609</w:t>
      </w:r>
    </w:p>
    <w:p w14:paraId="21DC9E07" w14:textId="3269833E" w:rsidR="000102E5" w:rsidRPr="000102E5" w:rsidRDefault="000102E5" w:rsidP="000102E5">
      <w:pPr>
        <w:pStyle w:val="BodyText"/>
        <w:rPr>
          <w:rFonts w:asciiTheme="majorHAnsi" w:eastAsiaTheme="majorEastAsia" w:hAnsiTheme="majorHAnsi" w:cstheme="majorBidi"/>
          <w:b/>
          <w:bCs/>
          <w:color w:val="4F81BD" w:themeColor="accent1"/>
          <w:sz w:val="32"/>
          <w:szCs w:val="32"/>
        </w:rPr>
      </w:pPr>
      <w:bookmarkStart w:id="8" w:name="Xfff734c60a33b19b306fb96b75e6d55a987b9c9"/>
      <w:bookmarkEnd w:id="7"/>
      <w:r>
        <w:rPr>
          <w:rFonts w:asciiTheme="majorHAnsi" w:eastAsiaTheme="majorEastAsia" w:hAnsiTheme="majorHAnsi" w:cstheme="majorBidi"/>
          <w:b/>
          <w:bCs/>
          <w:color w:val="4F81BD" w:themeColor="accent1"/>
          <w:sz w:val="32"/>
          <w:szCs w:val="32"/>
        </w:rPr>
        <w:t>L</w:t>
      </w:r>
      <w:r w:rsidRPr="000102E5">
        <w:rPr>
          <w:rFonts w:asciiTheme="majorHAnsi" w:eastAsiaTheme="majorEastAsia" w:hAnsiTheme="majorHAnsi" w:cstheme="majorBidi"/>
          <w:b/>
          <w:bCs/>
          <w:color w:val="4F81BD" w:themeColor="accent1"/>
          <w:sz w:val="32"/>
          <w:szCs w:val="32"/>
        </w:rPr>
        <w:t>oess regression Plot</w:t>
      </w:r>
    </w:p>
    <w:p w14:paraId="18047859" w14:textId="15079AAF" w:rsidR="00F529E8" w:rsidRDefault="00000000">
      <w:pPr>
        <w:pStyle w:val="Heading3"/>
      </w:pPr>
      <w:r>
        <w:t xml:space="preserve">Fig. </w:t>
      </w:r>
      <w:r w:rsidR="002959DA">
        <w:t>6</w:t>
      </w:r>
      <w:r>
        <w:t xml:space="preserve"> Severity sev1 and sev3 loess regression Plot</w:t>
      </w:r>
    </w:p>
    <w:p w14:paraId="7E899E35" w14:textId="77777777" w:rsidR="00F529E8" w:rsidRDefault="00000000">
      <w:pPr>
        <w:pStyle w:val="SourceCode"/>
      </w:pPr>
      <w:r>
        <w:rPr>
          <w:rStyle w:val="VerbatimChar"/>
        </w:rPr>
        <w:t>## Call:</w:t>
      </w:r>
      <w:r>
        <w:br/>
      </w:r>
      <w:r>
        <w:rPr>
          <w:rStyle w:val="VerbatimChar"/>
        </w:rPr>
        <w:t>## loess(formula = Severity ~ sev1 + sev3, data = result_sau, na.action = na.omit)</w:t>
      </w:r>
      <w:r>
        <w:br/>
      </w:r>
      <w:r>
        <w:rPr>
          <w:rStyle w:val="VerbatimChar"/>
        </w:rPr>
        <w:t xml:space="preserve">## </w:t>
      </w:r>
      <w:r>
        <w:br/>
      </w:r>
      <w:r>
        <w:rPr>
          <w:rStyle w:val="VerbatimChar"/>
        </w:rPr>
        <w:t xml:space="preserve">## Number of Observations: 119 </w:t>
      </w:r>
      <w:r>
        <w:br/>
      </w:r>
      <w:r>
        <w:rPr>
          <w:rStyle w:val="VerbatimChar"/>
        </w:rPr>
        <w:t xml:space="preserve">## Equivalent Number of Parameters: 10.2 </w:t>
      </w:r>
      <w:r>
        <w:br/>
      </w:r>
      <w:r>
        <w:rPr>
          <w:rStyle w:val="VerbatimChar"/>
        </w:rPr>
        <w:t xml:space="preserve">## Residual Standard Error: 0.1034 </w:t>
      </w:r>
      <w:r>
        <w:br/>
      </w:r>
      <w:r>
        <w:rPr>
          <w:rStyle w:val="VerbatimChar"/>
        </w:rPr>
        <w:t>## Trace of smoother matrix: 11.97  (exact)</w:t>
      </w:r>
      <w:r>
        <w:br/>
      </w:r>
      <w:r>
        <w:rPr>
          <w:rStyle w:val="VerbatimChar"/>
        </w:rPr>
        <w:t xml:space="preserve">## </w:t>
      </w:r>
      <w:r>
        <w:br/>
      </w:r>
      <w:r>
        <w:rPr>
          <w:rStyle w:val="VerbatimChar"/>
        </w:rPr>
        <w:t>## Control settings:</w:t>
      </w:r>
      <w:r>
        <w:br/>
      </w:r>
      <w:r>
        <w:rPr>
          <w:rStyle w:val="VerbatimChar"/>
        </w:rPr>
        <w:t xml:space="preserve">##   span     :  0.75 </w:t>
      </w:r>
      <w:r>
        <w:br/>
      </w:r>
      <w:r>
        <w:rPr>
          <w:rStyle w:val="VerbatimChar"/>
        </w:rPr>
        <w:t xml:space="preserve">##   degree   :  2 </w:t>
      </w:r>
      <w:r>
        <w:br/>
      </w:r>
      <w:r>
        <w:rPr>
          <w:rStyle w:val="VerbatimChar"/>
        </w:rPr>
        <w:t>##   family   :  gaussian</w:t>
      </w:r>
      <w:r>
        <w:br/>
      </w:r>
      <w:r>
        <w:rPr>
          <w:rStyle w:val="VerbatimChar"/>
        </w:rPr>
        <w:t>##   surface  :  interpolate      cell = 0.2</w:t>
      </w:r>
      <w:r>
        <w:br/>
      </w:r>
      <w:r>
        <w:rPr>
          <w:rStyle w:val="VerbatimChar"/>
        </w:rPr>
        <w:t>##   normalize:  TRUE</w:t>
      </w:r>
      <w:r>
        <w:br/>
      </w:r>
      <w:r>
        <w:rPr>
          <w:rStyle w:val="VerbatimChar"/>
        </w:rPr>
        <w:t>##  parametric:  FALSE FALSE</w:t>
      </w:r>
      <w:r>
        <w:br/>
      </w:r>
      <w:r>
        <w:rPr>
          <w:rStyle w:val="VerbatimChar"/>
        </w:rPr>
        <w:t>## drop.square:  FALSE FALSE</w:t>
      </w:r>
    </w:p>
    <w:p w14:paraId="00875A15" w14:textId="77777777" w:rsidR="00F529E8" w:rsidRDefault="00000000">
      <w:pPr>
        <w:pStyle w:val="FirstParagraph"/>
      </w:pPr>
      <w:r>
        <w:rPr>
          <w:noProof/>
        </w:rPr>
        <w:drawing>
          <wp:inline distT="0" distB="0" distL="0" distR="0" wp14:anchorId="3F4DED58" wp14:editId="2B970DAE">
            <wp:extent cx="5334000" cy="3810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Botrytis-Model-Regression_upload_files/figure-docx/Loess%20Regression-1.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bookmarkEnd w:id="6"/>
      <w:bookmarkEnd w:id="8"/>
    </w:p>
    <w:sectPr w:rsidR="00F529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029AC" w14:textId="77777777" w:rsidR="00681511" w:rsidRDefault="00681511">
      <w:pPr>
        <w:spacing w:after="0"/>
      </w:pPr>
      <w:r>
        <w:separator/>
      </w:r>
    </w:p>
  </w:endnote>
  <w:endnote w:type="continuationSeparator" w:id="0">
    <w:p w14:paraId="32E056B5" w14:textId="77777777" w:rsidR="00681511" w:rsidRDefault="006815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018D0" w14:textId="77777777" w:rsidR="00681511" w:rsidRDefault="00681511">
      <w:r>
        <w:separator/>
      </w:r>
    </w:p>
  </w:footnote>
  <w:footnote w:type="continuationSeparator" w:id="0">
    <w:p w14:paraId="236D3F28" w14:textId="77777777" w:rsidR="00681511" w:rsidRDefault="006815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D1631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12256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9E8"/>
    <w:rsid w:val="000102E5"/>
    <w:rsid w:val="0004087C"/>
    <w:rsid w:val="0004514D"/>
    <w:rsid w:val="00065038"/>
    <w:rsid w:val="000B48FF"/>
    <w:rsid w:val="000C4C51"/>
    <w:rsid w:val="00117A62"/>
    <w:rsid w:val="001564E8"/>
    <w:rsid w:val="0018474E"/>
    <w:rsid w:val="001C11CB"/>
    <w:rsid w:val="001F2FA3"/>
    <w:rsid w:val="002959DA"/>
    <w:rsid w:val="00311571"/>
    <w:rsid w:val="003A5EF8"/>
    <w:rsid w:val="003D359D"/>
    <w:rsid w:val="004B5B6F"/>
    <w:rsid w:val="004F1ED7"/>
    <w:rsid w:val="00500096"/>
    <w:rsid w:val="00681511"/>
    <w:rsid w:val="006F3347"/>
    <w:rsid w:val="006F4C9B"/>
    <w:rsid w:val="00732782"/>
    <w:rsid w:val="0077318F"/>
    <w:rsid w:val="007F4CE4"/>
    <w:rsid w:val="008241AB"/>
    <w:rsid w:val="00961333"/>
    <w:rsid w:val="00984CB1"/>
    <w:rsid w:val="00B3704E"/>
    <w:rsid w:val="00B56154"/>
    <w:rsid w:val="00B57C84"/>
    <w:rsid w:val="00C82528"/>
    <w:rsid w:val="00C9713B"/>
    <w:rsid w:val="00D45D92"/>
    <w:rsid w:val="00F4124F"/>
    <w:rsid w:val="00F529E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D9EB0"/>
  <w15:docId w15:val="{5C4D6828-4AC9-4969-B8D2-A175C7A0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742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oi.org/10.1371/journal.pone.0140444"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Botrytis Disease Model Regression</vt:lpstr>
    </vt:vector>
  </TitlesOfParts>
  <Company>Plant and Food Research</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Botrytis Disease Model Regression</dc:title>
  <dc:creator>Yao Liu</dc:creator>
  <cp:keywords/>
  <cp:lastModifiedBy>Yao Liu</cp:lastModifiedBy>
  <cp:revision>28</cp:revision>
  <dcterms:created xsi:type="dcterms:W3CDTF">2023-06-08T21:50:00Z</dcterms:created>
  <dcterms:modified xsi:type="dcterms:W3CDTF">2023-06-09T01:04:00Z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2023-06-08</vt:lpwstr>
  </property>
  <property fmtid="{D5CDD505-2E9C-101B-9397-08002B2CF9AE}" pid="3" name="output">
    <vt:lpwstr/>
  </property>
</Properties>
</file>