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yttrande-och-motsättande"/>
    <w:p>
      <w:pPr>
        <w:pStyle w:val="Heading1"/>
      </w:pPr>
      <w:r>
        <w:t xml:space="preserve">YTTRANDE OCH MOTSÄTTANDE</w:t>
      </w:r>
    </w:p>
    <w:p>
      <w:pPr>
        <w:pStyle w:val="FirstParagraph"/>
      </w:pPr>
      <w:r>
        <w:rPr>
          <w:b/>
          <w:bCs/>
        </w:rPr>
        <w:t xml:space="preserve">Till:</w:t>
      </w:r>
      <w:r>
        <w:t xml:space="preserve"> </w:t>
      </w:r>
      <w:r>
        <w:t xml:space="preserve">Skatteverket, Madeleine Othén, 010-5736342, madeleine.othen@skatteverket.se</w:t>
      </w:r>
      <w:r>
        <w:t xml:space="preserve"> </w:t>
      </w:r>
      <w:r>
        <w:rPr>
          <w:b/>
          <w:bCs/>
        </w:rPr>
        <w:t xml:space="preserve">Från:</w:t>
      </w:r>
      <w:r>
        <w:t xml:space="preserve"> </w:t>
      </w:r>
      <w:r>
        <w:t xml:space="preserve">Joachim Brolin (19630316-4930)</w:t>
      </w:r>
      <w:r>
        <w:t xml:space="preserve"> </w:t>
      </w:r>
      <w:r>
        <w:rPr>
          <w:b/>
          <w:bCs/>
        </w:rPr>
        <w:t xml:space="preserve">Datum:</w:t>
      </w:r>
      <w:r>
        <w:t xml:space="preserve"> </w:t>
      </w:r>
      <w:r>
        <w:t xml:space="preserve">2026-01-19</w:t>
      </w:r>
      <w:r>
        <w:t xml:space="preserve"> </w:t>
      </w:r>
      <w:r>
        <w:rPr>
          <w:b/>
          <w:bCs/>
        </w:rPr>
        <w:t xml:space="preserve">Avser:</w:t>
      </w:r>
      <w:r>
        <w:t xml:space="preserve"> </w:t>
      </w:r>
      <w:r>
        <w:t xml:space="preserve">Synpunkter på förslag till beslut om SINK daterat 2025-12-19 (Ärende #301-84405-2025)</w:t>
      </w:r>
      <w:r>
        <w:t xml:space="preserve"> </w:t>
      </w:r>
      <w:r>
        <w:t xml:space="preserve">### Anstånd</w:t>
      </w:r>
    </w:p>
    <w:p>
      <w:pPr>
        <w:pStyle w:val="BodyText"/>
      </w:pPr>
      <w:r>
        <w:t xml:space="preserve">I enlighet med telefonkontakt med handläggare Madeleine Othén den 14 januari 2026 har jag beviljats anstånd för att lämna synpunkter på förslaget till beslut till och med den</w:t>
      </w:r>
      <w:r>
        <w:t xml:space="preserve"> </w:t>
      </w:r>
      <w:r>
        <w:rPr>
          <w:b/>
          <w:bCs/>
        </w:rPr>
        <w:t xml:space="preserve">21 januari 2026</w:t>
      </w:r>
      <w:r>
        <w:t xml:space="preserve">. Detta svar inlämnas därmed inom föreskriven tid.</w:t>
      </w:r>
      <w:r>
        <w:t xml:space="preserve"> </w:t>
      </w:r>
      <w:r>
        <w:t xml:space="preserve">### Yrkande</w:t>
      </w:r>
    </w:p>
    <w:p>
      <w:pPr>
        <w:pStyle w:val="BodyText"/>
      </w:pPr>
      <w:r>
        <w:t xml:space="preserve">Jag motsätter mig Skatteverkets förslag att avslå min ansökan om SINK för inkomstår 2026. Jag motsätter mig även förslaget att retroaktivt upphäva gällande beslut för inkomståren 2024 och 2025.</w:t>
      </w:r>
    </w:p>
    <w:p>
      <w:pPr>
        <w:pStyle w:val="BodyText"/>
      </w:pPr>
      <w:r>
        <w:t xml:space="preserve">Jag yrkar att Skatteverket fastställer att jag saknar väsentlig anknytning till Sverige och att min status som begränsat skattskyldig därmed ska bibehållas.</w:t>
      </w:r>
      <w:r>
        <w:t xml:space="preserve"> </w:t>
      </w:r>
      <w:r>
        <w:t xml:space="preserve">### Historik och tidigare prövningar av samma förhållande</w:t>
      </w:r>
    </w:p>
    <w:p>
      <w:pPr>
        <w:pStyle w:val="BodyText"/>
      </w:pPr>
      <w:r>
        <w:t xml:space="preserve">Skatteverket grundar sitt nuvarande förslag på att min makas ägande i</w:t>
      </w:r>
      <w:r>
        <w:t xml:space="preserve"> </w:t>
      </w:r>
      <w:r>
        <w:rPr>
          <w:i/>
          <w:iCs/>
        </w:rPr>
        <w:t xml:space="preserve">Sincera Holding AB</w:t>
      </w:r>
      <w:r>
        <w:t xml:space="preserve"> </w:t>
      </w:r>
      <w:r>
        <w:t xml:space="preserve">ger mig väsentlig anknytning. Jag vill påpeka att Skatteverket redan har prövat och tagit ställning till just denna omständighet vid tre tillfällen under de senaste 16 månaderna:</w:t>
      </w:r>
    </w:p>
    <w:p>
      <w:pPr>
        <w:numPr>
          <w:ilvl w:val="0"/>
          <w:numId w:val="1001"/>
        </w:numPr>
      </w:pPr>
      <w:r>
        <w:rPr>
          <w:b/>
          <w:bCs/>
        </w:rPr>
        <w:t xml:space="preserve">Beslut 2024-09-17 (Dnr: 301-1022521):</w:t>
      </w:r>
      <w:r>
        <w:t xml:space="preserve"> </w:t>
      </w:r>
      <w:r>
        <w:t xml:space="preserve">Skatteverket avslog min ansökan för inkomstår 2023 med den specifika motiveringen att jag ägde 50 % av aktierna i bolaget och därmed ansågs ha ett väsentligt inflytande i näringsverksamhet. (se bilaga 1a)</w:t>
      </w:r>
    </w:p>
    <w:p>
      <w:pPr>
        <w:numPr>
          <w:ilvl w:val="0"/>
          <w:numId w:val="1001"/>
        </w:numPr>
      </w:pPr>
      <w:r>
        <w:rPr>
          <w:b/>
          <w:bCs/>
        </w:rPr>
        <w:t xml:space="preserve">Beslut 2024-10-08 (Dnr: 301-1028641):</w:t>
      </w:r>
      <w:r>
        <w:t xml:space="preserve"> </w:t>
      </w:r>
      <w:r>
        <w:t xml:space="preserve">För att efterkomma Skatteverkets bedömning och klippa den ekonomiska anknytningen sålde jag i september 2023 samtliga mina aktier till min maka. Efter att ha redovisat att jag numera äger 0 % och att min maka äger 100 %,</w:t>
      </w:r>
      <w:r>
        <w:t xml:space="preserve"> </w:t>
      </w:r>
      <w:r>
        <w:rPr>
          <w:b/>
          <w:bCs/>
        </w:rPr>
        <w:t xml:space="preserve">beviljade</w:t>
      </w:r>
      <w:r>
        <w:t xml:space="preserve"> </w:t>
      </w:r>
      <w:r>
        <w:t xml:space="preserve">Skatteverket min ansökan för inkomstår 2024. (se bilaga 1b)</w:t>
      </w:r>
    </w:p>
    <w:p>
      <w:pPr>
        <w:numPr>
          <w:ilvl w:val="0"/>
          <w:numId w:val="1001"/>
        </w:numPr>
      </w:pPr>
      <w:r>
        <w:rPr>
          <w:b/>
          <w:bCs/>
        </w:rPr>
        <w:t xml:space="preserve">Beslut 2025-01-28 (Dnr: 301-3042-2025):</w:t>
      </w:r>
      <w:r>
        <w:t xml:space="preserve"> </w:t>
      </w:r>
      <w:r>
        <w:t xml:space="preserve">Skatteverket beviljade återigen SINK för inkomstår 2025 baserat på exakt samma ägarstruktur. Vid detta tillfälle var myndigheten även informerad om min permanenta adress i Mutxamel, Spanien. (se bilaga 1c)</w:t>
      </w:r>
    </w:p>
    <w:p>
      <w:pPr>
        <w:pStyle w:val="FirstParagraph"/>
      </w:pPr>
      <w:r>
        <w:t xml:space="preserve">Vidare har jag under denna period systematiskt avvecklat samtliga formella kopplingar till bolaget. Som framgår av årsredovisningen för räkenskapsåret 2024 har jag lämnat styrelsen och innehar numera inga uppdrag i bolaget. (se bilaga 5h)</w:t>
      </w:r>
    </w:p>
    <w:p>
      <w:pPr>
        <w:pStyle w:val="BodyText"/>
      </w:pPr>
      <w:r>
        <w:t xml:space="preserve">Det framstår som djupt motsägelsefullt att Skatteverket nu föreslår att neka SINK för 2026, och dessutom retroaktivt dra tillbaka besluten för 2024 och 2025, baserat på samma ägarförhållanden som myndigheten vid två tidigare tillfällen bedömt vara förenliga med begränsad skattskyldighet.</w:t>
      </w:r>
    </w:p>
    <w:p>
      <w:pPr>
        <w:pStyle w:val="BodyText"/>
      </w:pPr>
      <w:r>
        <w:t xml:space="preserve">Ett retroaktivt upphävande kräver normalt att den skattskyldige lämnat oriktiga uppgifter eller att nya fakta framkommit. I detta fall har jag varit fullständigt transparent med samtliga förhållanden. Att myndigheten nu gör en ändrad</w:t>
      </w:r>
      <w:r>
        <w:t xml:space="preserve"> </w:t>
      </w:r>
      <w:r>
        <w:rPr>
          <w:i/>
          <w:iCs/>
        </w:rPr>
        <w:t xml:space="preserve">bedömning</w:t>
      </w:r>
      <w:r>
        <w:t xml:space="preserve"> </w:t>
      </w:r>
      <w:r>
        <w:t xml:space="preserve">av samma fakta strider mot principerna om förutsebarhet och rättssäkerhet.</w:t>
      </w:r>
    </w:p>
    <w:bookmarkStart w:id="20" w:name="Xb9600f0c45a28771241780bfaa859bd97fcad1a"/>
    <w:p>
      <w:pPr>
        <w:pStyle w:val="Heading3"/>
      </w:pPr>
      <w:r>
        <w:t xml:space="preserve">Permanent etablering i Spanien och avsaknad av bostad i Sverige</w:t>
      </w:r>
    </w:p>
    <w:p>
      <w:pPr>
        <w:pStyle w:val="FirstParagraph"/>
      </w:pPr>
      <w:r>
        <w:t xml:space="preserve">Min och min familjs fysiska, sociala och ekonomiska tyngdpunkt har oåterkalleligen flyttats till Spanien. Enligt Inkomstskattelagen ska innehav av bostad och familjens situation beaktas vid bedömning av väsentlig anknytning, och här är läget följande:</w:t>
      </w:r>
    </w:p>
    <w:p>
      <w:pPr>
        <w:numPr>
          <w:ilvl w:val="0"/>
          <w:numId w:val="1002"/>
        </w:numPr>
      </w:pPr>
      <w:r>
        <w:rPr>
          <w:b/>
          <w:bCs/>
        </w:rPr>
        <w:t xml:space="preserve">Avsaknad av bostad i Sverige:</w:t>
      </w:r>
      <w:r>
        <w:t xml:space="preserve"> </w:t>
      </w:r>
      <w:r>
        <w:t xml:space="preserve">I september 2023 sålde jag min permanenta bostad i Järfälla (Polhem 5:2) i samband med utflytten. Jag har sedan dess inte disponerat, och disponerar än idag, ingen bostad i Sverige. (Se bilaga 2)</w:t>
      </w:r>
    </w:p>
    <w:p>
      <w:pPr>
        <w:numPr>
          <w:ilvl w:val="0"/>
          <w:numId w:val="1002"/>
        </w:numPr>
      </w:pPr>
      <w:r>
        <w:rPr>
          <w:b/>
          <w:bCs/>
        </w:rPr>
        <w:t xml:space="preserve">Investering i permanentbostad i Spanien:</w:t>
      </w:r>
      <w:r>
        <w:t xml:space="preserve"> </w:t>
      </w:r>
      <w:r>
        <w:t xml:space="preserve">För att befästa min och familjens permanenta bosättning förvärvade jag under 2024 en villa (Chalet) i Mutxamel, Alicante. Som framgår av bifogat köpekontrakt (</w:t>
      </w:r>
      <w:r>
        <w:rPr>
          <w:i/>
          <w:iCs/>
        </w:rPr>
        <w:t xml:space="preserve">Contrato de Arras</w:t>
      </w:r>
      <w:r>
        <w:t xml:space="preserve">) daterat 2024-09-16 investerade jag 320 000 euro i vårt nya hem. Detta är min enda fasta bostad. (Se bilaga 3)</w:t>
      </w:r>
    </w:p>
    <w:p>
      <w:pPr>
        <w:numPr>
          <w:ilvl w:val="0"/>
          <w:numId w:val="1002"/>
        </w:numPr>
      </w:pPr>
      <w:r>
        <w:rPr>
          <w:b/>
          <w:bCs/>
        </w:rPr>
        <w:t xml:space="preserve">Total familjeutflytt och folkbokföring:</w:t>
      </w:r>
      <w:r>
        <w:t xml:space="preserve"> </w:t>
      </w:r>
      <w:r>
        <w:t xml:space="preserve">Hela min familj (jag, min maka och vår son) är avregistrerad från svensk folkbokföring sedan oktober 2023. Vi har inga planer på att återvända till Sverige. (Se bilaga 9)</w:t>
      </w:r>
    </w:p>
    <w:p>
      <w:pPr>
        <w:numPr>
          <w:ilvl w:val="0"/>
          <w:numId w:val="1002"/>
        </w:numPr>
      </w:pPr>
      <w:r>
        <w:rPr>
          <w:b/>
          <w:bCs/>
        </w:rPr>
        <w:t xml:space="preserve">Social anknytning (Sonens skolgång):</w:t>
      </w:r>
      <w:r>
        <w:t xml:space="preserve"> </w:t>
      </w:r>
      <w:r>
        <w:t xml:space="preserve">Min 13-årige son är sedan oktober 2023 inskriven och går i skola i Spanien. Familjens vardag och sociala liv är helt etablerat i Alicante-regionen. (Se bilagor 7a och 7b)</w:t>
      </w:r>
    </w:p>
    <w:p>
      <w:pPr>
        <w:numPr>
          <w:ilvl w:val="0"/>
          <w:numId w:val="1002"/>
        </w:numPr>
      </w:pPr>
      <w:r>
        <w:rPr>
          <w:b/>
          <w:bCs/>
        </w:rPr>
        <w:t xml:space="preserve">Formellt beslut om utflyttning:</w:t>
      </w:r>
      <w:r>
        <w:t xml:space="preserve"> </w:t>
      </w:r>
      <w:r>
        <w:t xml:space="preserve">Skatteverket fattade redan 2023-11-23 ett formellt beslut (Dnr: 18 74 045 955) om att avregistrera hela familjen från folkbokföringen då myndigheten fann det styrkt att utflytten var permanent (se Bilaga 9).</w:t>
      </w:r>
    </w:p>
    <w:bookmarkEnd w:id="20"/>
    <w:bookmarkStart w:id="21" w:name="Xb3043b76dfb9d5253b126897ff10068fc10f282"/>
    <w:p>
      <w:pPr>
        <w:pStyle w:val="Heading3"/>
      </w:pPr>
      <w:r>
        <w:t xml:space="preserve">Sincera Holding AB: Ekonomisk betydelse och avveckling</w:t>
      </w:r>
    </w:p>
    <w:p>
      <w:pPr>
        <w:pStyle w:val="FirstParagraph"/>
      </w:pPr>
      <w:r>
        <w:t xml:space="preserve">Skatteverket anför att mitt indirekta engagemang via min maka i</w:t>
      </w:r>
      <w:r>
        <w:t xml:space="preserve"> </w:t>
      </w:r>
      <w:r>
        <w:rPr>
          <w:i/>
          <w:iCs/>
        </w:rPr>
        <w:t xml:space="preserve">Sincera Holding AB</w:t>
      </w:r>
      <w:r>
        <w:t xml:space="preserve"> </w:t>
      </w:r>
      <w:r>
        <w:t xml:space="preserve">utgör en väsentlig anknytning. Vid en prövning av verksamhetens faktiska omfattning, dess ekonomiska utveckling och min personliga koppling till bolaget, framgår det att engagemanget är ekonomiskt försumbart och under avveckling: (se bilagor 5g samt 5h, även tidigare årsredovisningar)</w:t>
      </w:r>
    </w:p>
    <w:p>
      <w:pPr>
        <w:numPr>
          <w:ilvl w:val="0"/>
          <w:numId w:val="1003"/>
        </w:numPr>
      </w:pPr>
      <w:r>
        <w:rPr>
          <w:b/>
          <w:bCs/>
        </w:rPr>
        <w:t xml:space="preserve">Kraftigt sjunkande omsättning:</w:t>
      </w:r>
      <w:r>
        <w:t xml:space="preserve"> </w:t>
      </w:r>
      <w:r>
        <w:t xml:space="preserve">Bolagets omsättning har minskat drastiskt de senaste åren. Från 842 000 kr (2023) till 663 000 kr (2024). För räkenskapsåret 2025 har omsättningen sjunkit ytterligare och beräknas preliminärt uppgå till endast 520 000 – 530 000 kr. Denna tydliga trend visar på en verksamhet som successivt trappas ned. (Se bilagor 5g samt 5h)</w:t>
      </w:r>
    </w:p>
    <w:p>
      <w:pPr>
        <w:numPr>
          <w:ilvl w:val="0"/>
          <w:numId w:val="1003"/>
        </w:numPr>
      </w:pPr>
      <w:r>
        <w:rPr>
          <w:b/>
          <w:bCs/>
        </w:rPr>
        <w:t xml:space="preserve">Ingen ekonomisk vinning för mig:</w:t>
      </w:r>
      <w:r>
        <w:t xml:space="preserve"> </w:t>
      </w:r>
      <w:r>
        <w:t xml:space="preserve">Jag har personligen erhållit exakt 0 kr i ersättning, lön eller utdelning från bolaget sedan det bildades 2016. Jag äger inga andelar i bolaget efter försäljningen i september 2023 (vilket Skatteverket tidigare bekräftat och godkänt). (Se bilagor 5a till och med 5h)</w:t>
      </w:r>
    </w:p>
    <w:p>
      <w:pPr>
        <w:numPr>
          <w:ilvl w:val="0"/>
          <w:numId w:val="1003"/>
        </w:numPr>
      </w:pPr>
      <w:r>
        <w:rPr>
          <w:b/>
          <w:bCs/>
        </w:rPr>
        <w:t xml:space="preserve">Avvecklingsfas och passiv drift:</w:t>
      </w:r>
      <w:r>
        <w:t xml:space="preserve"> </w:t>
      </w:r>
      <w:r>
        <w:t xml:space="preserve">Bolaget saknar marknadsvärde och befinner sig i en fas av successiv utfasning. (Se bilagor 5a - 5h)</w:t>
      </w:r>
      <w:r>
        <w:t xml:space="preserve"> </w:t>
      </w:r>
      <w:r>
        <w:rPr>
          <w:b/>
          <w:bCs/>
        </w:rPr>
        <w:t xml:space="preserve">Intag av nya kunder har helt upphört och verksamheten begränsas nu till att endast serva kvarvarande kundavtal tills dessa löper ut eller sägs upp av kunderna.</w:t>
      </w:r>
      <w:r>
        <w:t xml:space="preserve"> </w:t>
      </w:r>
      <w:r>
        <w:t xml:space="preserve">Denna pragmatiska avvecklingsstrategi kräver minimalt operativt engagemang och understryker att bolaget saknar framtida kommersiellt fokus. Min maka har sedan 2024 även försökt sälja kundstocken utan framgång.</w:t>
      </w:r>
    </w:p>
    <w:p>
      <w:pPr>
        <w:numPr>
          <w:ilvl w:val="0"/>
          <w:numId w:val="1003"/>
        </w:numPr>
      </w:pPr>
      <w:r>
        <w:rPr>
          <w:b/>
          <w:bCs/>
        </w:rPr>
        <w:t xml:space="preserve">Ingen operativ eller formell roll:</w:t>
      </w:r>
      <w:r>
        <w:t xml:space="preserve"> </w:t>
      </w:r>
      <w:r>
        <w:t xml:space="preserve">Jag har systematiskt avvecklat mitt engagemang. Jag ingår inte längre i bolagets styrelse (vilket bekräftas av årsredovisningen för 2024) och jag har inga operativa uppgifter. Verksamheten servas uteslutande av cirka fyra timanställda lokalvårdare vid behov. (Se bilagor 5g samt 5h)</w:t>
      </w:r>
    </w:p>
    <w:p>
      <w:pPr>
        <w:numPr>
          <w:ilvl w:val="0"/>
          <w:numId w:val="1003"/>
        </w:numPr>
      </w:pPr>
      <w:r>
        <w:rPr>
          <w:b/>
          <w:bCs/>
        </w:rPr>
        <w:t xml:space="preserve">Makas yrkesstatus och inkomst:</w:t>
      </w:r>
      <w:r>
        <w:t xml:space="preserve"> </w:t>
      </w:r>
      <w:r>
        <w:t xml:space="preserve">Min makas huvudsakliga yrkesverksamhet och inkomstkälla finns i Spanien, där hon arbetar som fastighetsmäklare (Autónoma) för Remax (se bifogat kontrakt, bilaga 4). Det svenska bolaget utgör inte familjens ekonomiska centrum.</w:t>
      </w:r>
    </w:p>
    <w:p>
      <w:pPr>
        <w:numPr>
          <w:ilvl w:val="0"/>
          <w:numId w:val="1003"/>
        </w:numPr>
      </w:pPr>
      <w:r>
        <w:rPr>
          <w:b/>
          <w:bCs/>
        </w:rPr>
        <w:t xml:space="preserve">Definitiv pensionering:</w:t>
      </w:r>
      <w:r>
        <w:t xml:space="preserve"> </w:t>
      </w:r>
      <w:r>
        <w:t xml:space="preserve">Mitt eget yrkesliv i Sverige är oåterkalleligen avslutat. Jag pensionerades från Ericsson AB i oktober 2025 och min enda framtida inkomst från Sverige är tjänstepension från Alecta. (Se bilagor 6a och 6b)</w:t>
      </w:r>
    </w:p>
    <w:p>
      <w:pPr>
        <w:pStyle w:val="FirstParagraph"/>
      </w:pPr>
      <w:r>
        <w:rPr>
          <w:b/>
          <w:bCs/>
        </w:rPr>
        <w:t xml:space="preserve">Sammanfattningsvis:</w:t>
      </w:r>
      <w:r>
        <w:t xml:space="preserve"> </w:t>
      </w:r>
      <w:r>
        <w:t xml:space="preserve">Att betrakta ett krympande småbolag under avveckling – från vilket jag aldrig erhållit någon ersättning och där jag inte längre har några formella uppdrag – som en ”väsentlig anknytning” saknar stöd i rimlighetsbedömningar av praxis. Myndighetens förslag att i detta skede av min pensionering ändra bedömningen är orimligt.</w:t>
      </w:r>
    </w:p>
    <w:bookmarkEnd w:id="21"/>
    <w:bookmarkStart w:id="22" w:name="Xeb8dad2fbfa4131d13ca7cd12255f78708e65d9"/>
    <w:p>
      <w:pPr>
        <w:pStyle w:val="Heading3"/>
      </w:pPr>
      <w:r>
        <w:t xml:space="preserve">Makans yrkesverksamhet och ekonomiska prioritering</w:t>
      </w:r>
    </w:p>
    <w:p>
      <w:pPr>
        <w:pStyle w:val="FirstParagraph"/>
      </w:pPr>
      <w:r>
        <w:t xml:space="preserve">Skatteverket anför att min makas innehav i det svenska bolaget utgör en väsentlig anknytning för mig. Detta antagande bortser dock helt från min makas faktiska yrkesverksamhet och ekonomiska livscentrum, som numera är helt förlagt till Spanien:</w:t>
      </w:r>
    </w:p>
    <w:p>
      <w:pPr>
        <w:numPr>
          <w:ilvl w:val="0"/>
          <w:numId w:val="1004"/>
        </w:numPr>
      </w:pPr>
      <w:r>
        <w:rPr>
          <w:b/>
          <w:bCs/>
        </w:rPr>
        <w:t xml:space="preserve">Aktiv yrkeskarriär i Spanien:</w:t>
      </w:r>
      <w:r>
        <w:t xml:space="preserve"> </w:t>
      </w:r>
      <w:r>
        <w:t xml:space="preserve">Min maka är sedan januari 2024 yrkesverksam som fastighetsmäklare i Spanien. Som framgår av bifogat samarbetsavtal med</w:t>
      </w:r>
      <w:r>
        <w:t xml:space="preserve"> </w:t>
      </w:r>
      <w:r>
        <w:rPr>
          <w:b/>
          <w:bCs/>
        </w:rPr>
        <w:t xml:space="preserve">RE/MAX</w:t>
      </w:r>
      <w:r>
        <w:t xml:space="preserve"> </w:t>
      </w:r>
      <w:r>
        <w:t xml:space="preserve">(daterat 2024-01-10) är hon registrerad som självständig säljare/egenföretagare (</w:t>
      </w:r>
      <w:r>
        <w:rPr>
          <w:i/>
          <w:iCs/>
        </w:rPr>
        <w:t xml:space="preserve">vendedor autónomo</w:t>
      </w:r>
      <w:r>
        <w:t xml:space="preserve">) med operativt fokus på regionen Elche/Alicante. (Se bilaga 4)</w:t>
      </w:r>
    </w:p>
    <w:p>
      <w:pPr>
        <w:numPr>
          <w:ilvl w:val="0"/>
          <w:numId w:val="1004"/>
        </w:numPr>
      </w:pPr>
      <w:r>
        <w:rPr>
          <w:b/>
          <w:bCs/>
        </w:rPr>
        <w:t xml:space="preserve">Kontraktsenligt fokus:</w:t>
      </w:r>
      <w:r>
        <w:t xml:space="preserve"> </w:t>
      </w:r>
      <w:r>
        <w:t xml:space="preserve">Enligt avtalet förbinder hon sig att ägna sin energi, skicklighet och ansträngning åt fastighetsförmedling i Spanien. Hennes ersättning är uteslutande kopplad till försäljningsresultaten på den spanska marknaden.</w:t>
      </w:r>
    </w:p>
    <w:p>
      <w:pPr>
        <w:numPr>
          <w:ilvl w:val="0"/>
          <w:numId w:val="1004"/>
        </w:numPr>
      </w:pPr>
      <w:r>
        <w:rPr>
          <w:b/>
          <w:bCs/>
        </w:rPr>
        <w:t xml:space="preserve">Fysisk närvaro:</w:t>
      </w:r>
      <w:r>
        <w:t xml:space="preserve"> </w:t>
      </w:r>
      <w:r>
        <w:t xml:space="preserve">Arbetet kräver hennes dagliga närvaro i Spanien, och avtalet reglerar även att hennes semester ska koordineras med det spanska kontoret. Detta omöjliggör ett aktivt eller operativt engagemang i den småskaliga svenska städverksamheten.</w:t>
      </w:r>
    </w:p>
    <w:p>
      <w:pPr>
        <w:numPr>
          <w:ilvl w:val="0"/>
          <w:numId w:val="1004"/>
        </w:numPr>
      </w:pPr>
      <w:r>
        <w:rPr>
          <w:b/>
          <w:bCs/>
        </w:rPr>
        <w:t xml:space="preserve">Avveckling av svenska intressen:</w:t>
      </w:r>
      <w:r>
        <w:t xml:space="preserve"> </w:t>
      </w:r>
      <w:r>
        <w:t xml:space="preserve">Det svenska bolaget,</w:t>
      </w:r>
      <w:r>
        <w:t xml:space="preserve"> </w:t>
      </w:r>
      <w:r>
        <w:rPr>
          <w:i/>
          <w:iCs/>
        </w:rPr>
        <w:t xml:space="preserve">Sincera Holding AB</w:t>
      </w:r>
      <w:r>
        <w:t xml:space="preserve">, utgör inte min makas strategiska eller ekonomiska prioritering. Som tidigare nämnts är verksamheten föremål för försäljningsförsök och successiv avveckling för att helt harmonisera familjens ekonomi med vår permanenta tillvaro i Spanien.</w:t>
      </w:r>
    </w:p>
    <w:p>
      <w:pPr>
        <w:pStyle w:val="FirstParagraph"/>
      </w:pPr>
      <w:r>
        <w:rPr>
          <w:b/>
          <w:bCs/>
        </w:rPr>
        <w:t xml:space="preserve">Slutsats:</w:t>
      </w:r>
      <w:r>
        <w:t xml:space="preserve"> </w:t>
      </w:r>
      <w:r>
        <w:t xml:space="preserve">Att min maka innehar ett svenskt småbolag under avveckling kan inte rimligen anses väga tyngre än det faktum att hon har en etablerad och aktiv yrkeskarriär i Spanien. Familjens samlade ekonomiska intressen är entydigt knutna till vår hemvist i Mutxamel.</w:t>
      </w:r>
    </w:p>
    <w:bookmarkEnd w:id="22"/>
    <w:bookmarkStart w:id="23" w:name="X9763225d5de1c28b73f2a83e6c85d5409220948"/>
    <w:p>
      <w:pPr>
        <w:pStyle w:val="Heading3"/>
      </w:pPr>
      <w:r>
        <w:t xml:space="preserve">Prövning mot dubbelbeskattningsavtalet (SFS 1977:71)</w:t>
      </w:r>
    </w:p>
    <w:p>
      <w:pPr>
        <w:pStyle w:val="FirstParagraph"/>
      </w:pPr>
      <w:r>
        <w:t xml:space="preserve">Även om Skatteverket vid en intern svensk prövning anser att väsentlig anknytning föreligger, ska frågan om beskattningsrätt slutgiltigt avgöras enligt skatteavtalet mellan Sverige och Spanien. Enligt artikel 4 i avtalet ska hemvisten fastställas genom en så kallad ”tie-breaker-regel” i de fall en person anses ha hemvist i båda staterna.</w:t>
      </w:r>
    </w:p>
    <w:p>
      <w:pPr>
        <w:pStyle w:val="BodyText"/>
      </w:pPr>
      <w:r>
        <w:t xml:space="preserve">Enligt denna hierarki ska min hemvist anses vara Spanien baserat på följande grunder:</w:t>
      </w:r>
    </w:p>
    <w:p>
      <w:pPr>
        <w:numPr>
          <w:ilvl w:val="0"/>
          <w:numId w:val="1005"/>
        </w:numPr>
      </w:pPr>
      <w:r>
        <w:rPr>
          <w:b/>
          <w:bCs/>
        </w:rPr>
        <w:t xml:space="preserve">Fast bostad (Artikel 4, punkt 2a):</w:t>
      </w:r>
      <w:r>
        <w:t xml:space="preserve"> </w:t>
      </w:r>
      <w:r>
        <w:t xml:space="preserve">Jag disponerar endast en fast bostad som stadigvarande står till mitt förfogande, och denna finns i Mutxamel, Spanien. Som tidigare anförts äger jag ingen bostad i Sverige. Enligt avtalet väger tillgången till en permanent bostad i hemviststaten tyngre än ekonomiska kopplingar i källstaten. (se bilagor 2 och 3)</w:t>
      </w:r>
    </w:p>
    <w:p>
      <w:pPr>
        <w:numPr>
          <w:ilvl w:val="0"/>
          <w:numId w:val="1005"/>
        </w:numPr>
      </w:pPr>
      <w:r>
        <w:rPr>
          <w:b/>
          <w:bCs/>
        </w:rPr>
        <w:t xml:space="preserve">Centrum för levnadsintressen (Artikel 4, punkt 2a):</w:t>
      </w:r>
      <w:r>
        <w:t xml:space="preserve"> </w:t>
      </w:r>
      <w:r>
        <w:t xml:space="preserve">Om fast bostad finns i båda staterna (vilket inte är fallet här), ser man till var de personliga och ekonomiska intressena är starkast.</w:t>
      </w:r>
    </w:p>
    <w:p>
      <w:pPr>
        <w:numPr>
          <w:ilvl w:val="1"/>
          <w:numId w:val="1006"/>
        </w:numPr>
      </w:pPr>
      <w:r>
        <w:rPr>
          <w:b/>
          <w:bCs/>
        </w:rPr>
        <w:t xml:space="preserve">Personliga intressen:</w:t>
      </w:r>
      <w:r>
        <w:t xml:space="preserve"> </w:t>
      </w:r>
      <w:r>
        <w:t xml:space="preserve">Hela min familj bor i Spanien, min son går i spansk skola och vårt sociala liv är helt etablerat i Alicante-regionen. (se bilaga 7a, 7b, 8a-8d)</w:t>
      </w:r>
    </w:p>
    <w:p>
      <w:pPr>
        <w:numPr>
          <w:ilvl w:val="1"/>
          <w:numId w:val="1006"/>
        </w:numPr>
      </w:pPr>
      <w:r>
        <w:rPr>
          <w:b/>
          <w:bCs/>
        </w:rPr>
        <w:t xml:space="preserve">Ekonomiska intressen:</w:t>
      </w:r>
      <w:r>
        <w:t xml:space="preserve"> </w:t>
      </w:r>
      <w:r>
        <w:t xml:space="preserve">Jag är pensionerad och min maka är yrkesverksam som fastighetsmäklare (Autónoma) i Spanien. Att min maka äger ett mindre svenskt bolag under avveckling kan inte på något sätt anses väga tyngre än familjens samlade dagliga liv och försörjning i Spanien.</w:t>
      </w:r>
    </w:p>
    <w:p>
      <w:pPr>
        <w:numPr>
          <w:ilvl w:val="0"/>
          <w:numId w:val="1005"/>
        </w:numPr>
      </w:pPr>
      <w:r>
        <w:rPr>
          <w:b/>
          <w:bCs/>
        </w:rPr>
        <w:t xml:space="preserve">Stadigvarande vistelse (Artikel 4, punkt 2b):</w:t>
      </w:r>
      <w:r>
        <w:t xml:space="preserve"> </w:t>
      </w:r>
      <w:r>
        <w:t xml:space="preserve">Jag vistas året runt i Spanien och befinner mig i Sverige endast vid enstaka kortare besök.</w:t>
      </w:r>
    </w:p>
    <w:p>
      <w:pPr>
        <w:pStyle w:val="FirstParagraph"/>
      </w:pPr>
      <w:r>
        <w:rPr>
          <w:b/>
          <w:bCs/>
        </w:rPr>
        <w:t xml:space="preserve">Slutsats:</w:t>
      </w:r>
      <w:r>
        <w:t xml:space="preserve"> </w:t>
      </w:r>
      <w:r>
        <w:t xml:space="preserve">Vid en sammanvägd bedömning enligt skatteavtalets kriterier är det otvetydigt att min skatterättsliga hemvist är Spanien. Enligt internationell rätt (som äger företräde framför intern svensk lagstiftning) är jag därmed att betrakta som begränsat skattskyldig i Sverige.</w:t>
      </w:r>
    </w:p>
    <w:bookmarkEnd w:id="23"/>
    <w:bookmarkStart w:id="24" w:name="rättssäkerhet-och-förutsebarhet"/>
    <w:p>
      <w:pPr>
        <w:pStyle w:val="Heading3"/>
      </w:pPr>
      <w:r>
        <w:t xml:space="preserve">Rättssäkerhet och förutsebarhet</w:t>
      </w:r>
    </w:p>
    <w:p>
      <w:pPr>
        <w:pStyle w:val="FirstParagraph"/>
      </w:pPr>
      <w:r>
        <w:t xml:space="preserve">Jag har i god tro anpassat min ekonomiska situation och mitt ägande helt i enlighet med de krav Skatteverket ställde under 2023 för att jag skulle betraktas som begränsat skattskyldig. Genom att myndigheten därefter beviljade mina SINK-ansökningar för både 2024 och 2025 har jag haft en berättigad förväntan om att min skatterättsliga status var fastställd och accepterad.</w:t>
      </w:r>
    </w:p>
    <w:p>
      <w:pPr>
        <w:pStyle w:val="BodyText"/>
      </w:pPr>
      <w:r>
        <w:t xml:space="preserve">Att myndigheten nu föreslår att retroaktivt riva upp dessa beslut är djupt rättsosäkert. Ett sådant agerande strider mot principen om förutsebarhet i myndighetsutövning, särskilt som:</w:t>
      </w:r>
    </w:p>
    <w:p>
      <w:pPr>
        <w:numPr>
          <w:ilvl w:val="0"/>
          <w:numId w:val="1007"/>
        </w:numPr>
      </w:pPr>
      <w:r>
        <w:rPr>
          <w:b/>
          <w:bCs/>
        </w:rPr>
        <w:t xml:space="preserve">Inga oriktiga uppgifter har lämnats:</w:t>
      </w:r>
      <w:r>
        <w:t xml:space="preserve"> </w:t>
      </w:r>
      <w:r>
        <w:t xml:space="preserve">Jag har varit fullständigt transparent med samtliga förhållanden, inklusive min makas ägande, vid varje ansökningstillfälle.</w:t>
      </w:r>
    </w:p>
    <w:p>
      <w:pPr>
        <w:numPr>
          <w:ilvl w:val="0"/>
          <w:numId w:val="1007"/>
        </w:numPr>
      </w:pPr>
      <w:r>
        <w:rPr>
          <w:b/>
          <w:bCs/>
        </w:rPr>
        <w:t xml:space="preserve">Minskad anknytning:</w:t>
      </w:r>
      <w:r>
        <w:t xml:space="preserve"> </w:t>
      </w:r>
      <w:r>
        <w:t xml:space="preserve">Sedan de gällande besluten fattades har min anknytning till Sverige i realiteten</w:t>
      </w:r>
      <w:r>
        <w:t xml:space="preserve"> </w:t>
      </w:r>
      <w:r>
        <w:rPr>
          <w:i/>
          <w:iCs/>
        </w:rPr>
        <w:t xml:space="preserve">minskat</w:t>
      </w:r>
      <w:r>
        <w:t xml:space="preserve"> </w:t>
      </w:r>
      <w:r>
        <w:t xml:space="preserve">ytterligare genom försäljning av min svenska bostad, förvärv av permanentbostad i Spanien samt min pensionering.</w:t>
      </w:r>
      <w:r>
        <w:t xml:space="preserve"> </w:t>
      </w:r>
      <w:r>
        <w:rPr>
          <w:b/>
          <w:bCs/>
        </w:rPr>
        <w:t xml:space="preserve">Därtill har den ekonomiska omfattningen av Sincera Holding AB minskat drastiskt, med en omsättning som sjunkit med nära 40 % på två år.</w:t>
      </w:r>
    </w:p>
    <w:p>
      <w:pPr>
        <w:numPr>
          <w:ilvl w:val="0"/>
          <w:numId w:val="1007"/>
        </w:numPr>
      </w:pPr>
      <w:r>
        <w:rPr>
          <w:b/>
          <w:bCs/>
        </w:rPr>
        <w:t xml:space="preserve">Bristande logik:</w:t>
      </w:r>
      <w:r>
        <w:t xml:space="preserve"> </w:t>
      </w:r>
      <w:r>
        <w:t xml:space="preserve">Att myndigheten nu hävdar att samma ägarstruktur som tidigare godkänts plötsligt skulle utgöra en</w:t>
      </w:r>
      <w:r>
        <w:t xml:space="preserve"> </w:t>
      </w:r>
      <w:r>
        <w:t xml:space="preserve">“</w:t>
      </w:r>
      <w:r>
        <w:t xml:space="preserve">väsentlig anknytning</w:t>
      </w:r>
      <w:r>
        <w:t xml:space="preserve">”</w:t>
      </w:r>
      <w:r>
        <w:t xml:space="preserve"> </w:t>
      </w:r>
      <w:r>
        <w:t xml:space="preserve">framstår som motsägelsefullt.</w:t>
      </w:r>
    </w:p>
    <w:p>
      <w:pPr>
        <w:pStyle w:val="FirstParagraph"/>
      </w:pPr>
      <w:r>
        <w:t xml:space="preserve">Ett retroaktivt upphävande av gällande beslut baserat på en ändrad bedömning av redan kända fakta saknar stöd i god förvaltningssed och skapar en ohållbar situation för mig som enskild skattebetalare.</w:t>
      </w:r>
    </w:p>
    <w:bookmarkEnd w:id="24"/>
    <w:bookmarkStart w:id="25" w:name="avslutning-och-sammanfattning"/>
    <w:p>
      <w:pPr>
        <w:pStyle w:val="Heading3"/>
      </w:pPr>
      <w:r>
        <w:t xml:space="preserve">Avslutning och sammanfattning</w:t>
      </w:r>
    </w:p>
    <w:p>
      <w:pPr>
        <w:pStyle w:val="FirstParagraph"/>
      </w:pPr>
      <w:r>
        <w:t xml:space="preserve">Sammanfattningsvis vill jag understryka att min och min familjs utflyttning till Spanien är total och permanent. Att jag är pensionär bosatt i Spanien, saknar egen ekonomisk vinning från min makas bolag och har min son rotad i spansk skola, innebär att mitt centrum för levnadsintressen otvivelaktigt har flyttats från Sverige.</w:t>
      </w:r>
    </w:p>
    <w:p>
      <w:pPr>
        <w:pStyle w:val="BodyText"/>
      </w:pPr>
      <w:r>
        <w:t xml:space="preserve">Det är även väsentligt att poängtera att inte heller min maka erhåller mer än en försumbar utkomst från det aktuella bolaget. Som framgår av bifogade årsredovisningar (Bilaga 5) uppbär min maka ingen lön från bolaget, och den enda utdelning som erhållits sedan bolagets start var den som utbetalades under 2024. Vår och familjens huvudsakliga försörjning härrör istället från hennes yrkesverksamhet i Spanien och min pension. Bolaget utgör därmed ingen betydande ekonomisk bas för någon av oss.</w:t>
      </w:r>
    </w:p>
    <w:p>
      <w:pPr>
        <w:pStyle w:val="BodyText"/>
      </w:pPr>
      <w:r>
        <w:t xml:space="preserve">Jag har under hela processen agerat i god tro. När Skatteverket 2023 ställde krav på att jag skulle sälja mitt aktieinnehav för att betraktas som begränsat skattskyldig, efterkom jag detta omedelbart. Att myndigheten nu – när min anknytning till Sverige har minskat ytterligare genom pensionering, fastighetsköp i Spanien och en pågående passiv avveckling av bolaget – föreslår att retroaktivt riva upp besluten för 2024 och 2025 vore djupt rättsosäkert och orimligt.</w:t>
      </w:r>
    </w:p>
    <w:p>
      <w:pPr>
        <w:pStyle w:val="BodyText"/>
      </w:pPr>
      <w:r>
        <w:t xml:space="preserve">Mot bakgrund av ovanstående hemställer jag att Skatteverket vidhåller sin tidigare bedömning och beviljar SINK även för inkomstår 2026.</w:t>
      </w:r>
    </w:p>
    <w:bookmarkEnd w:id="25"/>
    <w:bookmarkStart w:id="26" w:name="förteckning-över-bilagor"/>
    <w:p>
      <w:pPr>
        <w:pStyle w:val="Heading2"/>
      </w:pPr>
      <w:r>
        <w:t xml:space="preserve">Förteckning över bilagor</w:t>
      </w:r>
    </w:p>
    <w:p>
      <w:pPr>
        <w:numPr>
          <w:ilvl w:val="0"/>
          <w:numId w:val="1008"/>
        </w:numPr>
      </w:pPr>
      <w:r>
        <w:rPr>
          <w:b/>
          <w:bCs/>
        </w:rPr>
        <w:t xml:space="preserve">Skatteverkets beslutshistorik (3 st):</w:t>
      </w:r>
      <w:r>
        <w:t xml:space="preserve"> </w:t>
      </w:r>
      <w:r>
        <w:t xml:space="preserve">Beslut daterade 2024-09-17 (avslag), 2024-10-08 (beviljande efter rättelse) samt 2025-01-28 (beviljande). Dessa styrker att myndigheten tidigare accepterat nuvarande ägarförhållanden i Sincera Holding AB.</w:t>
      </w:r>
    </w:p>
    <w:p>
      <w:pPr>
        <w:numPr>
          <w:ilvl w:val="0"/>
          <w:numId w:val="1008"/>
        </w:numPr>
      </w:pPr>
      <w:r>
        <w:rPr>
          <w:b/>
          <w:bCs/>
        </w:rPr>
        <w:t xml:space="preserve">Försäljning av bostad i Sverige:</w:t>
      </w:r>
      <w:r>
        <w:t xml:space="preserve"> </w:t>
      </w:r>
      <w:r>
        <w:t xml:space="preserve">Köpekontrakt för fastigheten Järfälla Polhem 5:2, daterat 2023-09-05. Styrker bruten fysisk anknytning.</w:t>
      </w:r>
    </w:p>
    <w:p>
      <w:pPr>
        <w:numPr>
          <w:ilvl w:val="0"/>
          <w:numId w:val="1008"/>
        </w:numPr>
      </w:pPr>
      <w:r>
        <w:rPr>
          <w:b/>
          <w:bCs/>
        </w:rPr>
        <w:t xml:space="preserve">Förvärv av permanentbostad i Spanien:</w:t>
      </w:r>
      <w:r>
        <w:t xml:space="preserve"> </w:t>
      </w:r>
      <w:r>
        <w:t xml:space="preserve">Köpekontrakt (</w:t>
      </w:r>
      <w:r>
        <w:rPr>
          <w:i/>
          <w:iCs/>
        </w:rPr>
        <w:t xml:space="preserve">Contrato de Arras</w:t>
      </w:r>
      <w:r>
        <w:t xml:space="preserve">) för bostaden på Carrer d’Eivissa 15, Mutxamel, daterat 2024-09-16. Styrker varaktig bosättning och ekonomisk etablering i Spanien.</w:t>
      </w:r>
    </w:p>
    <w:p>
      <w:pPr>
        <w:numPr>
          <w:ilvl w:val="0"/>
          <w:numId w:val="1008"/>
        </w:numPr>
      </w:pPr>
      <w:r>
        <w:rPr>
          <w:b/>
          <w:bCs/>
        </w:rPr>
        <w:t xml:space="preserve">Makans yrkesstatus i Spanien:</w:t>
      </w:r>
      <w:r>
        <w:t xml:space="preserve"> </w:t>
      </w:r>
      <w:r>
        <w:t xml:space="preserve">Samarbetsavtal mellan Sugey Brolin och RE/MAX daterat 2024-01-10. Bekräftar hennes roll som</w:t>
      </w:r>
      <w:r>
        <w:t xml:space="preserve"> </w:t>
      </w:r>
      <w:r>
        <w:rPr>
          <w:i/>
          <w:iCs/>
        </w:rPr>
        <w:t xml:space="preserve">Autónoma</w:t>
      </w:r>
      <w:r>
        <w:t xml:space="preserve"> </w:t>
      </w:r>
      <w:r>
        <w:t xml:space="preserve">och att hennes ekonomiska fokus är förlagt till Spanien.</w:t>
      </w:r>
    </w:p>
    <w:p>
      <w:pPr>
        <w:numPr>
          <w:ilvl w:val="0"/>
          <w:numId w:val="1008"/>
        </w:numPr>
      </w:pPr>
      <w:r>
        <w:rPr>
          <w:b/>
          <w:bCs/>
        </w:rPr>
        <w:t xml:space="preserve">Årsredovisningar Sincera Holding AB (2017–2024):</w:t>
      </w:r>
      <w:r>
        <w:t xml:space="preserve"> </w:t>
      </w:r>
      <w:r>
        <w:t xml:space="preserve">Dokumentation som styrker bolagets begränsade och sjunkande omsättning, att jag lämnat styrelsen samt att min personliga utkomst från bolaget varit 0 kr.</w:t>
      </w:r>
    </w:p>
    <w:p>
      <w:pPr>
        <w:numPr>
          <w:ilvl w:val="0"/>
          <w:numId w:val="1008"/>
        </w:numPr>
      </w:pPr>
      <w:r>
        <w:rPr>
          <w:b/>
          <w:bCs/>
        </w:rPr>
        <w:t xml:space="preserve">Dokumentation om pensionering:</w:t>
      </w:r>
      <w:r>
        <w:t xml:space="preserve"> </w:t>
      </w:r>
      <w:r>
        <w:t xml:space="preserve">Sista lönespecifikation/slutavräkning från Ericsson AB samt årsbesked från Alecta för 2025. Styrker definitivt yrkesmässigt avslut i Sverige.</w:t>
      </w:r>
    </w:p>
    <w:p>
      <w:pPr>
        <w:numPr>
          <w:ilvl w:val="0"/>
          <w:numId w:val="1008"/>
        </w:numPr>
      </w:pPr>
      <w:r>
        <w:rPr>
          <w:b/>
          <w:bCs/>
        </w:rPr>
        <w:t xml:space="preserve">Social anknytning:</w:t>
      </w:r>
      <w:r>
        <w:t xml:space="preserve"> </w:t>
      </w:r>
      <w:r>
        <w:t xml:space="preserve">Skolintyg för sonen i Spanien.</w:t>
      </w:r>
    </w:p>
    <w:p>
      <w:pPr>
        <w:numPr>
          <w:ilvl w:val="0"/>
          <w:numId w:val="1008"/>
        </w:numPr>
      </w:pPr>
      <w:r>
        <w:rPr>
          <w:b/>
          <w:bCs/>
        </w:rPr>
        <w:t xml:space="preserve">Spansk folkbokföring:</w:t>
      </w:r>
      <w:r>
        <w:t xml:space="preserve"> </w:t>
      </w:r>
      <w:r>
        <w:t xml:space="preserve">Intyg om</w:t>
      </w:r>
      <w:r>
        <w:t xml:space="preserve"> </w:t>
      </w:r>
      <w:r>
        <w:rPr>
          <w:i/>
          <w:iCs/>
        </w:rPr>
        <w:t xml:space="preserve">Empadronamiento</w:t>
      </w:r>
      <w:r>
        <w:t xml:space="preserve"> </w:t>
      </w:r>
      <w:r>
        <w:t xml:space="preserve">i Mutxamel, Alicante, sedan oktober 2023.</w:t>
      </w:r>
    </w:p>
    <w:p>
      <w:pPr>
        <w:numPr>
          <w:ilvl w:val="0"/>
          <w:numId w:val="1008"/>
        </w:numPr>
      </w:pPr>
      <w:r>
        <w:rPr>
          <w:b/>
          <w:bCs/>
        </w:rPr>
        <w:t xml:space="preserve">Svenskt registerutdrag:</w:t>
      </w:r>
      <w:r>
        <w:t xml:space="preserve"> </w:t>
      </w:r>
      <w:r>
        <w:t xml:space="preserve">Bekräftelse på avregistrering från den svenska folkbokföringen (utflyttning) sedan oktober 2023.</w:t>
      </w:r>
    </w:p>
    <w:p>
      <w:pPr>
        <w:pStyle w:val="FirstParagraph"/>
      </w:pPr>
      <w:r>
        <w:t xml:space="preserve">Med vänlig hälsning,</w:t>
      </w:r>
    </w:p>
    <w:p>
      <w:pPr>
        <w:pStyle w:val="BodyText"/>
      </w:pPr>
      <w:r>
        <w:t xml:space="preserve">Joachim Brolin</w:t>
      </w:r>
      <w:r>
        <w:t xml:space="preserve"> </w:t>
      </w:r>
      <w:r>
        <w:t xml:space="preserve">Carrer d’Eivissa 15,</w:t>
      </w:r>
      <w:r>
        <w:t xml:space="preserve"> </w:t>
      </w:r>
      <w:r>
        <w:t xml:space="preserve">03110 Mutxamel, Spanien</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2026-01-20T11:51:32Z</dcterms:created>
  <dcterms:modified xsi:type="dcterms:W3CDTF">2026-01-20T11:51:32Z</dcterms:modified>
</cp:coreProperties>
</file>

<file path=docProps/custom.xml><?xml version="1.0" encoding="utf-8"?>
<Properties xmlns="http://schemas.openxmlformats.org/officeDocument/2006/custom-properties" xmlns:vt="http://schemas.openxmlformats.org/officeDocument/2006/docPropsVTypes"/>
</file>