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3A7B1" w14:textId="0B809B3E" w:rsidR="003D2543" w:rsidRDefault="003D2543">
      <w:pPr>
        <w:rPr>
          <w:lang w:val="en-US"/>
        </w:rPr>
      </w:pPr>
      <w:r>
        <w:rPr>
          <w:lang w:val="en-US"/>
        </w:rPr>
        <w:t>#Following figures were created on tableau, using two files provided on tableau handout.</w:t>
      </w:r>
    </w:p>
    <w:p w14:paraId="5FD04CD9" w14:textId="77777777" w:rsidR="003D2543" w:rsidRDefault="003D2543">
      <w:pPr>
        <w:rPr>
          <w:lang w:val="en-US"/>
        </w:rPr>
      </w:pPr>
    </w:p>
    <w:p w14:paraId="7F76CAF4" w14:textId="4038B925" w:rsidR="003D2543" w:rsidRDefault="003D2543">
      <w:pPr>
        <w:rPr>
          <w:lang w:val="en-US"/>
        </w:rPr>
      </w:pPr>
      <w:r>
        <w:rPr>
          <w:lang w:val="en-US"/>
        </w:rPr>
        <w:t xml:space="preserve">Fig 1. </w:t>
      </w:r>
      <w:r>
        <w:rPr>
          <w:noProof/>
          <w:lang w:val="en-US"/>
        </w:rPr>
        <w:drawing>
          <wp:inline distT="0" distB="0" distL="0" distR="0" wp14:anchorId="0B54FFE2" wp14:editId="56E943B6">
            <wp:extent cx="5731510" cy="23488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782B1760" w14:textId="7D1BBB61" w:rsidR="003D2543" w:rsidRDefault="003D2543">
      <w:pPr>
        <w:rPr>
          <w:lang w:val="en-US"/>
        </w:rPr>
      </w:pPr>
      <w:r>
        <w:rPr>
          <w:lang w:val="en-US"/>
        </w:rPr>
        <w:t xml:space="preserve">Fig.1 shows that out of all crimes between 2016 and the present, the group that committed the highest percentage of crimes is the male group of age 20-29. In addition, it not only shows that females generally commit less offences, but also that both gender groups tend to cause less crimes as their ages increase. It is also noteworthy that both gender groups tend to commit crimes the most when they are in their 20s. These insights can be used to help us be more self-aware and cautious when in vicinity with certain gender and age groups in Pittsburgh. </w:t>
      </w:r>
    </w:p>
    <w:p w14:paraId="73660FFE" w14:textId="2D8082F4" w:rsidR="003D2543" w:rsidRDefault="003D2543">
      <w:pPr>
        <w:rPr>
          <w:lang w:val="en-US"/>
        </w:rPr>
      </w:pPr>
    </w:p>
    <w:p w14:paraId="362C91E6" w14:textId="77777777" w:rsidR="003D2543" w:rsidRDefault="003D2543">
      <w:pPr>
        <w:rPr>
          <w:lang w:val="en-US"/>
        </w:rPr>
      </w:pPr>
    </w:p>
    <w:p w14:paraId="07271D20" w14:textId="3C1ACC2B" w:rsidR="003D2543" w:rsidRDefault="003D2543">
      <w:pPr>
        <w:rPr>
          <w:lang w:val="en-US"/>
        </w:rPr>
      </w:pPr>
      <w:r>
        <w:rPr>
          <w:lang w:val="en-US"/>
        </w:rPr>
        <w:t>Fig 2.</w:t>
      </w:r>
    </w:p>
    <w:p w14:paraId="6B1761EA" w14:textId="2BF07153" w:rsidR="003D2543" w:rsidRDefault="003D2543">
      <w:pPr>
        <w:rPr>
          <w:lang w:val="en-US"/>
        </w:rPr>
      </w:pPr>
      <w:r>
        <w:rPr>
          <w:noProof/>
          <w:lang w:val="en-US"/>
        </w:rPr>
        <w:drawing>
          <wp:inline distT="0" distB="0" distL="0" distR="0" wp14:anchorId="7AEC780F" wp14:editId="06A03B82">
            <wp:extent cx="5731510" cy="30734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42384502" w14:textId="483098EE" w:rsidR="003D2543" w:rsidRDefault="003D2543">
      <w:pPr>
        <w:rPr>
          <w:lang w:val="en-US"/>
        </w:rPr>
      </w:pPr>
      <w:r>
        <w:rPr>
          <w:lang w:val="en-US"/>
        </w:rPr>
        <w:t xml:space="preserve">From Fig.2, we can see that </w:t>
      </w:r>
      <w:r w:rsidR="00AA6BE2">
        <w:rPr>
          <w:lang w:val="en-US"/>
        </w:rPr>
        <w:t xml:space="preserve">for both gender groups, race group B committed the highest percentage of crimes and race group W committed the second-highest percentage of crimes in Pittsburgh between 2016 and present. Through the insights provided by these pie-charts, in addition to those conveyed by fig.1, we can understand that we should be most alert when in vicinity with males in their 20s who are associated with race groups B and W. </w:t>
      </w:r>
    </w:p>
    <w:p w14:paraId="3EB9AEB4" w14:textId="491D0DA9" w:rsidR="003D2543" w:rsidRDefault="003D2543">
      <w:pPr>
        <w:rPr>
          <w:lang w:val="en-US"/>
        </w:rPr>
      </w:pPr>
    </w:p>
    <w:p w14:paraId="7AA1E2C9" w14:textId="4BAFCC28" w:rsidR="003D2543" w:rsidRDefault="003D2543">
      <w:pPr>
        <w:rPr>
          <w:lang w:val="en-US"/>
        </w:rPr>
      </w:pPr>
      <w:r>
        <w:rPr>
          <w:lang w:val="en-US"/>
        </w:rPr>
        <w:t>Fig 3.</w:t>
      </w:r>
      <w:r>
        <w:rPr>
          <w:noProof/>
          <w:lang w:val="en-US"/>
        </w:rPr>
        <w:drawing>
          <wp:inline distT="0" distB="0" distL="0" distR="0" wp14:anchorId="3237F545" wp14:editId="163F21B0">
            <wp:extent cx="5731510" cy="3261995"/>
            <wp:effectExtent l="0" t="0" r="0" b="190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2B77CF23" w14:textId="4712C1D1" w:rsidR="003D2543" w:rsidRDefault="003D2543">
      <w:pPr>
        <w:rPr>
          <w:lang w:val="en-US"/>
        </w:rPr>
      </w:pPr>
    </w:p>
    <w:p w14:paraId="35A245C5" w14:textId="69178DAC" w:rsidR="00AA6BE2" w:rsidRPr="003D2543" w:rsidRDefault="00AA6BE2">
      <w:pPr>
        <w:rPr>
          <w:lang w:val="en-US"/>
        </w:rPr>
      </w:pPr>
      <w:r>
        <w:rPr>
          <w:lang w:val="en-US"/>
        </w:rPr>
        <w:t xml:space="preserve">While we want to understand what kind of people in our population, we should be wary of, we also want to plan how we can reduce the crime rates in Pittsburgh. In order to do so, we need to know which districts’ security we need to reinforce. As its title suggests, Fig.3 provides us a map of all crimes color-coded by council district. By seeing this, we understand </w:t>
      </w:r>
      <w:r w:rsidR="00A2382F">
        <w:rPr>
          <w:lang w:val="en-US"/>
        </w:rPr>
        <w:t xml:space="preserve">which council district to allocate more patrol forces to reduce the crime rates in which region of Pittsburgh. </w:t>
      </w:r>
      <w:r>
        <w:rPr>
          <w:lang w:val="en-US"/>
        </w:rPr>
        <w:t xml:space="preserve"> </w:t>
      </w:r>
    </w:p>
    <w:sectPr w:rsidR="00AA6BE2" w:rsidRPr="003D2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43"/>
    <w:rsid w:val="003D2543"/>
    <w:rsid w:val="00630453"/>
    <w:rsid w:val="00A2382F"/>
    <w:rsid w:val="00AA6B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022B74"/>
  <w15:chartTrackingRefBased/>
  <w15:docId w15:val="{12986CB3-CC03-6F47-B19D-55434035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Joong Ho Choi</dc:creator>
  <cp:keywords/>
  <dc:description/>
  <cp:lastModifiedBy>Joong Ho Choi</cp:lastModifiedBy>
  <cp:revision>2</cp:revision>
  <dcterms:created xsi:type="dcterms:W3CDTF">2020-11-28T04:44:00Z</dcterms:created>
  <dcterms:modified xsi:type="dcterms:W3CDTF">2020-11-28T06:48:00Z</dcterms:modified>
</cp:coreProperties>
</file>