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5B4FE90B"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 xml:space="preserve">Source code is available at </w:t>
      </w:r>
      <w:hyperlink r:id="rId9" w:history="1">
        <w:r w:rsidRPr="00EB299D">
          <w:rPr>
            <w:rStyle w:val="Hyperlink"/>
            <w:highlight w:val="cyan"/>
          </w:rPr>
          <w:t>https://github.com/JC-Price/DeuteRater</w:t>
        </w:r>
      </w:hyperlink>
      <w:r w:rsidRPr="00EB299D">
        <w:rPr>
          <w:highlight w:val="cyan"/>
        </w:rPr>
        <w:t xml:space="preserve">, a .exe is available at </w:t>
      </w:r>
      <w:r w:rsidR="00E00952" w:rsidRPr="00EB299D">
        <w:rPr>
          <w:highlight w:val="cyan"/>
        </w:rPr>
        <w:t>https://github.com/JC-Price/DeuteRater/releases/tag/</w:t>
      </w:r>
      <w:r w:rsidR="001C2E32" w:rsidRPr="00EB299D">
        <w:rPr>
          <w:highlight w:val="cyan"/>
        </w:rPr>
        <w:t>DeuteRater_v5</w:t>
      </w:r>
      <w:r w:rsidR="00EB299D">
        <w:t>.</w:t>
      </w:r>
      <w:r>
        <w:t xml:space="preserve">  This readme will walk through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77777777" w:rsidR="006210E6" w:rsidRDefault="006210E6" w:rsidP="006210E6">
      <w:r>
        <w:tab/>
        <w:t>Both versions require a Windows operating system (they have only been tested on Windows 10, but other Windows versions may work as well).</w:t>
      </w:r>
    </w:p>
    <w:p w14:paraId="402A0353" w14:textId="77777777" w:rsidR="006210E6" w:rsidRDefault="006210E6" w:rsidP="006210E6">
      <w:r>
        <w:tab/>
        <w:t>Python source code was created in Python version 3.8.1, therefore that is the minimum python version recommended.  Most imports are included in the basic python install, 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77777777" w:rsidR="006210E6" w:rsidRDefault="006210E6" w:rsidP="006210E6">
      <w:r w:rsidRPr="00EB299D">
        <w:rPr>
          <w:highlight w:val="cyan"/>
        </w:rPr>
        <w:t xml:space="preserve">Download the zip folder from </w:t>
      </w:r>
      <w:r w:rsidR="001C2E32" w:rsidRPr="00EB299D">
        <w:rPr>
          <w:highlight w:val="cyan"/>
        </w:rPr>
        <w:t>DeuteRater_v5</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205D735B" w:rsidR="00AC746F" w:rsidRDefault="00EB5A99" w:rsidP="00947440">
      <w:r w:rsidRPr="00EB5A99">
        <w:rPr>
          <w:noProof/>
        </w:rPr>
        <w:lastRenderedPageBreak/>
        <w:drawing>
          <wp:inline distT="0" distB="0" distL="0" distR="0" wp14:anchorId="3C1F373C" wp14:editId="69BE1A2F">
            <wp:extent cx="594360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825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50A3FCA0"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w:t>
      </w:r>
      <w:r w:rsidR="009D09AF">
        <w:t xml:space="preserve"> </w:t>
      </w:r>
      <w:r w:rsidR="009D09AF" w:rsidRPr="009D09AF">
        <w:rPr>
          <w:highlight w:val="yellow"/>
        </w:rPr>
        <w:t xml:space="preserve">or </w:t>
      </w:r>
      <w:proofErr w:type="spellStart"/>
      <w:r w:rsidR="009D09AF" w:rsidRPr="009D09AF">
        <w:rPr>
          <w:highlight w:val="yellow"/>
        </w:rPr>
        <w:t>MassHunter</w:t>
      </w:r>
      <w:proofErr w:type="spellEnd"/>
      <w:r>
        <w:t xml:space="preserve"> to identify your </w:t>
      </w:r>
      <w:proofErr w:type="spellStart"/>
      <w:r>
        <w:t>msms</w:t>
      </w:r>
      <w:proofErr w:type="spellEnd"/>
      <w:r>
        <w:t xml:space="preserve"> data.  </w:t>
      </w:r>
    </w:p>
    <w:p w14:paraId="3EC49BBB" w14:textId="77777777"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7971AB2" w14:textId="0B16A5E9" w:rsidR="00AC746F" w:rsidRDefault="00914C33" w:rsidP="00AC746F">
      <w:r>
        <w:lastRenderedPageBreak/>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lipidomics,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of neutromers</w:t>
      </w:r>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deuteriums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23F5F792"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HMP – </w:t>
      </w:r>
    </w:p>
    <w:p w14:paraId="408E81B4" w14:textId="1918A053"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p>
    <w:p w14:paraId="5B83D3ED" w14:textId="5F50E4D2"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p>
    <w:p w14:paraId="4424ACA2" w14:textId="69D6C28D"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p>
    <w:p w14:paraId="6EA00F4A" w14:textId="47AABA4E"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5B7516BF" w:rsidR="00AC746F" w:rsidRDefault="00AC746F" w:rsidP="00AC746F">
      <w:r>
        <w:t xml:space="preserve">If </w:t>
      </w:r>
      <w:r w:rsidR="003F6327">
        <w:t xml:space="preserve">the </w:t>
      </w:r>
      <w:r>
        <w:t>necessary columns are not completely 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72ED67FC">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0858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2B86479" w:rsidR="00AC746F" w:rsidRDefault="00984BCA" w:rsidP="00AC746F">
      <w:r>
        <w:rPr>
          <w:noProof/>
        </w:rPr>
        <w:lastRenderedPageBreak/>
        <mc:AlternateContent>
          <mc:Choice Requires="wps">
            <w:drawing>
              <wp:anchor distT="0" distB="0" distL="114300" distR="114300" simplePos="0" relativeHeight="251659264" behindDoc="0" locked="0" layoutInCell="1" allowOverlap="1" wp14:anchorId="18BB2683" wp14:editId="76615709">
                <wp:simplePos x="0" y="0"/>
                <wp:positionH relativeFrom="column">
                  <wp:posOffset>2686050</wp:posOffset>
                </wp:positionH>
                <wp:positionV relativeFrom="paragraph">
                  <wp:posOffset>2618740</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688C" id="Rectangle 10" o:spid="_x0000_s1026" style="position:absolute;margin-left:211.5pt;margin-top:206.2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1516186" wp14:editId="0F610B0C">
                <wp:simplePos x="0" y="0"/>
                <wp:positionH relativeFrom="margin">
                  <wp:align>right</wp:align>
                </wp:positionH>
                <wp:positionV relativeFrom="paragraph">
                  <wp:posOffset>3038475</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29DE" id="Rectangle 11" o:spid="_x0000_s1026" style="position:absolute;margin-left:227.05pt;margin-top:239.2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" filled="f" strokecolor="#00b0f0" strokeweight="1.5pt">
                <w10:wrap anchorx="margin"/>
              </v:rect>
            </w:pict>
          </mc:Fallback>
        </mc:AlternateContent>
      </w:r>
      <w:r w:rsidRPr="00EB5A99">
        <w:rPr>
          <w:noProof/>
        </w:rPr>
        <w:drawing>
          <wp:inline distT="0" distB="0" distL="0" distR="0" wp14:anchorId="02CDE64B" wp14:editId="1D522E60">
            <wp:extent cx="5943600" cy="5088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228725"/>
                    </a:xfrm>
                    <a:prstGeom prst="rect">
                      <a:avLst/>
                    </a:prstGeom>
                  </pic:spPr>
                </pic:pic>
              </a:graphicData>
            </a:graphic>
          </wp:inline>
        </w:drawing>
      </w:r>
    </w:p>
    <w:p w14:paraId="16CB20B6" w14:textId="77777777" w:rsidR="00AC746F" w:rsidRDefault="00AC746F" w:rsidP="00AC746F">
      <w:r>
        <w:t>No matter which step is checked, you will be asked to select a folder at first:</w:t>
      </w:r>
    </w:p>
    <w:p w14:paraId="09B2970D" w14:textId="77777777" w:rsidR="0031366A" w:rsidRDefault="0031366A" w:rsidP="00AC746F">
      <w:pPr>
        <w:rPr>
          <w:noProof/>
        </w:rPr>
      </w:pPr>
      <w:r>
        <w:rPr>
          <w:noProof/>
        </w:rPr>
        <w:lastRenderedPageBreak/>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14:paraId="4A7717E4" w14:textId="77777777" w:rsidR="0031366A" w:rsidRDefault="0031366A" w:rsidP="0031366A">
      <w:r>
        <w:lastRenderedPageBreak/>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The first step of Rate Calculation is “Extract”.  The purpose of the Extract step is to find neutromers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neutromers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lastRenderedPageBreak/>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first</w:t>
      </w:r>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first</w:t>
      </w:r>
    </w:p>
    <w:p w14:paraId="464B4665"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neutromers.</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neutromers.</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observed</w:t>
      </w:r>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A454867"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lastRenderedPageBreak/>
        <w:t>f</w:t>
      </w:r>
      <w:r w:rsidRPr="00A639D4">
        <w:rPr>
          <w:rFonts w:ascii="Calibri" w:eastAsia="Times New Roman" w:hAnsi="Calibri" w:cs="Calibri"/>
          <w:color w:val="000000"/>
          <w:highlight w:val="yellow"/>
        </w:rPr>
        <w:t xml:space="preserve">ilename – </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output .</w:t>
      </w:r>
      <w:proofErr w:type="spellStart"/>
      <w:r>
        <w:t>tsvs</w:t>
      </w:r>
      <w:proofErr w:type="spellEnd"/>
      <w:r>
        <w:t xml:space="preserve"> from an extractor step, otherwise it will continue with the data that was used in the extractor. If step is checked you will be provided with a table like the following:</w:t>
      </w:r>
    </w:p>
    <w:p w14:paraId="37C83AC9" w14:textId="77777777" w:rsidR="00261D90" w:rsidRDefault="00261D90" w:rsidP="00261D90">
      <w:r>
        <w:rPr>
          <w:noProof/>
        </w:rPr>
        <w:drawing>
          <wp:inline distT="0" distB="0" distL="0" distR="0" wp14:anchorId="3643F507" wp14:editId="681BDFAA">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834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lastRenderedPageBreak/>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55FB6675" w14:textId="77777777" w:rsidR="00BC5AFE" w:rsidRDefault="00C171E3" w:rsidP="00261D90">
      <w:proofErr w:type="spellStart"/>
      <w:r>
        <w:t>Ctrl+c</w:t>
      </w:r>
      <w:proofErr w:type="spellEnd"/>
      <w:r>
        <w:t xml:space="preserve">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77777777" w:rsidR="00C171E3" w:rsidRDefault="00C171E3" w:rsidP="00261D90">
      <w:r>
        <w:rPr>
          <w:noProof/>
        </w:rPr>
        <w:drawing>
          <wp:inline distT="0" distB="0" distL="0" distR="0" wp14:anchorId="10605999" wp14:editId="5B59F814">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453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is </w:t>
      </w:r>
      <w:r w:rsidR="001C61A6">
        <w:t xml:space="preserve">a few small processes which are needed for later calculations.  All extracted files are added together and any peptides that have no data in an extracted </w:t>
      </w:r>
      <w:r w:rsidR="001C61A6">
        <w:lastRenderedPageBreak/>
        <w:t>file are removed from that extracted file. The information from the table “</w:t>
      </w:r>
      <w:r w:rsidR="001C61A6" w:rsidRPr="001C61A6">
        <w:t>Provide Time and Enrichment</w:t>
      </w:r>
      <w:r w:rsidR="001C61A6">
        <w:t>”, the time, enrichment, sample group, and biological replicate, are added to the table. The n-value, the number of hydrogens which can be replaced by deuteriums,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The output file is similar to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After the unlabeled spectra and the fully labeled spectra have been calculated, the amount of turnover that has actually occurred (fraction new) is calculated.  This is done in three different ways:</w:t>
      </w:r>
    </w:p>
    <w:p w14:paraId="7E253342" w14:textId="77777777" w:rsidR="000645EB" w:rsidRDefault="000645EB" w:rsidP="001C61A6">
      <w:r>
        <w:t xml:space="preserve">Abundance: </w:t>
      </w:r>
      <w:r w:rsidR="00EB0C72">
        <w:t xml:space="preserve">for each </w:t>
      </w:r>
      <w:r w:rsidR="00010C9E">
        <w:t>neutromer peak in a given row, turnover is calculated using the following equation:</w:t>
      </w:r>
    </w:p>
    <w:p w14:paraId="742C64F5" w14:textId="77777777" w:rsidR="00D969AD" w:rsidRPr="00010C9E" w:rsidRDefault="0049106E" w:rsidP="00D969AD">
      <w:pPr>
        <w:rPr>
          <w:rFonts w:eastAsiaTheme="minorEastAsia"/>
        </w:rPr>
      </w:pPr>
      <m:oMathPara>
        <m:oMath>
          <m:f>
            <m:fPr>
              <m:ctrlPr>
                <w:rPr>
                  <w:rFonts w:ascii="Cambria Math" w:hAnsi="Cambria Math"/>
                </w:rPr>
              </m:ctrlPr>
            </m:fPr>
            <m:num>
              <m:r>
                <m:rPr>
                  <m:sty m:val="p"/>
                </m:rPr>
                <w:rPr>
                  <w:rFonts w:ascii="Cambria Math" w:hAnsi="Cambria Math" w:cs="Cambria Math"/>
                </w:rPr>
                <m:t xml:space="preserve">Measured </m:t>
              </m:r>
              <m:r>
                <m:rPr>
                  <m:sty m:val="p"/>
                </m:rPr>
                <w:rPr>
                  <w:rFonts w:ascii="Cambria Math" w:hAnsi="Cambria Math" w:cs="Cambria Math"/>
                </w:rPr>
                <m:t>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neutromers and the results are compared.  By </w:t>
      </w:r>
      <w:r w:rsidR="00AF0B37">
        <w:t>default,</w:t>
      </w:r>
      <w:r>
        <w:t xml:space="preserve"> the monoisotopic peak is treated as the true value because the change tends to be largest and can only move in one direction.  This can be adjusted in the settings menu</w:t>
      </w:r>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Combined: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7CC50687" w:rsidR="00903162" w:rsidRPr="007302B3" w:rsidRDefault="007302B3" w:rsidP="001C61A6">
      <w:pPr>
        <w:rPr>
          <w:highlight w:val="yellow"/>
        </w:rPr>
      </w:pPr>
      <w:r w:rsidRPr="007302B3">
        <w:rPr>
          <w:highlight w:val="yellow"/>
        </w:rPr>
        <w:t>t</w:t>
      </w:r>
      <w:r w:rsidR="00903162" w:rsidRPr="007302B3">
        <w:rPr>
          <w:highlight w:val="yellow"/>
        </w:rPr>
        <w:t xml:space="preserve">ime – </w:t>
      </w:r>
    </w:p>
    <w:p w14:paraId="0A5371E8" w14:textId="476FB139" w:rsidR="00903162" w:rsidRPr="007302B3" w:rsidRDefault="007302B3" w:rsidP="001C61A6">
      <w:pPr>
        <w:rPr>
          <w:highlight w:val="yellow"/>
        </w:rPr>
      </w:pPr>
      <w:r w:rsidRPr="007302B3">
        <w:rPr>
          <w:highlight w:val="yellow"/>
        </w:rPr>
        <w:lastRenderedPageBreak/>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4D997219" w:rsidR="001B6D9C" w:rsidRPr="007302B3" w:rsidRDefault="007302B3" w:rsidP="001C61A6">
      <w:pPr>
        <w:rPr>
          <w:highlight w:val="yellow"/>
        </w:rPr>
      </w:pPr>
      <w:proofErr w:type="spellStart"/>
      <w:r w:rsidRPr="007302B3">
        <w:rPr>
          <w:highlight w:val="yellow"/>
        </w:rPr>
        <w:t>b</w:t>
      </w:r>
      <w:r w:rsidR="001B6D9C" w:rsidRPr="007302B3">
        <w:rPr>
          <w:highlight w:val="yellow"/>
        </w:rPr>
        <w:t>io_rep</w:t>
      </w:r>
      <w:proofErr w:type="spellEnd"/>
      <w:r w:rsidR="001B6D9C" w:rsidRPr="007302B3">
        <w:rPr>
          <w:highlight w:val="yellow"/>
        </w:rPr>
        <w:t xml:space="preserve"> – </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r w:rsidRPr="00345B69">
        <w:t>frac_new_abunds</w:t>
      </w:r>
      <w:r>
        <w:t xml:space="preserve"> – this column is </w:t>
      </w:r>
      <w:r w:rsidR="00845955">
        <w:t>the following equation used on each neutromer peak:</w:t>
      </w:r>
    </w:p>
    <w:p w14:paraId="07680D57" w14:textId="77777777" w:rsidR="00845955" w:rsidRPr="00010C9E" w:rsidRDefault="0049106E"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t>frac_new_abunds_std_dev</w:t>
      </w:r>
      <w:proofErr w:type="spellEnd"/>
      <w:r>
        <w:t xml:space="preserve"> – the standard deviation of all peaks calculated in frac_new_abunds.  If this value is too high, the abundance measurement will be dropped from further consideration.</w:t>
      </w:r>
    </w:p>
    <w:p w14:paraId="1BFC2735" w14:textId="77777777" w:rsidR="00845955" w:rsidRDefault="00845955" w:rsidP="001C61A6">
      <w: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49106E"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m:t>
              </m:r>
              <m:r>
                <m:rPr>
                  <m:sty m:val="p"/>
                </m:rPr>
                <w:rPr>
                  <w:rFonts w:ascii="Cambria Math" w:hAnsi="Cambria Math" w:cs="Cambria Math"/>
                </w:rPr>
                <m:t>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applied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r w:rsidRPr="00636C61">
        <w:t>frac_new_abunds</w:t>
      </w:r>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lastRenderedPageBreak/>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outputs;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fit</w:t>
      </w:r>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equation</w:t>
      </w:r>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equation</w:t>
      </w:r>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neutromer spacing fit</w:t>
      </w:r>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equation</w:t>
      </w:r>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equation</w:t>
      </w:r>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equation</w:t>
      </w:r>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equation</w:t>
      </w:r>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equation</w:t>
      </w:r>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equation</w:t>
      </w:r>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xml:space="preserve">”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4"/>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Study N values – different organisms have different biochemical pathways, the number of deuteriums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Retention time unit – whether the retention times in your ID file are provided in seconds or minutes</w:t>
      </w:r>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slow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deuteriums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lastRenderedPageBreak/>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format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int – an integer.  A number that cannot have a decimal point</w:t>
      </w:r>
    </w:p>
    <w:p w14:paraId="0E34BFCB" w14:textId="77777777" w:rsidR="0036661D" w:rsidRDefault="0036661D" w:rsidP="00E04C78">
      <w:r>
        <w:t>str – a text string.  The value must be enclosed in quotation marks</w:t>
      </w:r>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remain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Mass cutoffs: determines how many neutromers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This indicates 0-1500 mass peptides should use 3 neutromers, 1500-2400 mass peptides should use 4 neutromers, and anything greater should use 5 neutromers.</w:t>
      </w:r>
    </w:p>
    <w:p w14:paraId="7E7CB7FD" w14:textId="77777777" w:rsidR="00870FE3" w:rsidRDefault="00870FE3" w:rsidP="00E04C78">
      <w:proofErr w:type="spellStart"/>
      <w:r>
        <w:lastRenderedPageBreak/>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starts</w:t>
      </w:r>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lastRenderedPageBreak/>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file evenly among the processors</w:t>
      </w:r>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the minimum number of scans that must be in one envelope in order to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lastRenderedPageBreak/>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lastRenderedPageBreak/>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21423EA4"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neutromers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If a neutromer peak is below the intensity filter, it is not considered to gaussian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sensitive, and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deuteriums.</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xml:space="preserve">.  A .json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92DB" w14:textId="77777777" w:rsidR="00536906" w:rsidRDefault="00536906" w:rsidP="005C5510">
      <w:pPr>
        <w:spacing w:after="0" w:line="240" w:lineRule="auto"/>
      </w:pPr>
      <w:r>
        <w:separator/>
      </w:r>
    </w:p>
  </w:endnote>
  <w:endnote w:type="continuationSeparator" w:id="0">
    <w:p w14:paraId="06AA9323" w14:textId="77777777" w:rsidR="00536906" w:rsidRDefault="00536906"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7885" w14:textId="77777777" w:rsidR="00536906" w:rsidRDefault="00536906" w:rsidP="005C5510">
      <w:pPr>
        <w:spacing w:after="0" w:line="240" w:lineRule="auto"/>
      </w:pPr>
      <w:r>
        <w:separator/>
      </w:r>
    </w:p>
  </w:footnote>
  <w:footnote w:type="continuationSeparator" w:id="0">
    <w:p w14:paraId="6BF0F7C2" w14:textId="77777777" w:rsidR="00536906" w:rsidRDefault="00536906"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7298D"/>
    <w:rsid w:val="00473684"/>
    <w:rsid w:val="0049106E"/>
    <w:rsid w:val="004D6296"/>
    <w:rsid w:val="004E42A2"/>
    <w:rsid w:val="00516B9F"/>
    <w:rsid w:val="00536906"/>
    <w:rsid w:val="00544770"/>
    <w:rsid w:val="00551A1F"/>
    <w:rsid w:val="0055617C"/>
    <w:rsid w:val="00571318"/>
    <w:rsid w:val="00597732"/>
    <w:rsid w:val="005C0E21"/>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91AAC"/>
    <w:rsid w:val="0089543C"/>
    <w:rsid w:val="008B7EB1"/>
    <w:rsid w:val="008F0EF2"/>
    <w:rsid w:val="00903162"/>
    <w:rsid w:val="00912098"/>
    <w:rsid w:val="00914C33"/>
    <w:rsid w:val="009217C1"/>
    <w:rsid w:val="00934ECD"/>
    <w:rsid w:val="00947440"/>
    <w:rsid w:val="00984BCA"/>
    <w:rsid w:val="0099713C"/>
    <w:rsid w:val="009A636B"/>
    <w:rsid w:val="009D09AF"/>
    <w:rsid w:val="009D49B2"/>
    <w:rsid w:val="009E0299"/>
    <w:rsid w:val="00A24651"/>
    <w:rsid w:val="00A27CF1"/>
    <w:rsid w:val="00A45A23"/>
    <w:rsid w:val="00A639D4"/>
    <w:rsid w:val="00A74205"/>
    <w:rsid w:val="00A90250"/>
    <w:rsid w:val="00AA1553"/>
    <w:rsid w:val="00AB6C29"/>
    <w:rsid w:val="00AB789E"/>
    <w:rsid w:val="00AC6148"/>
    <w:rsid w:val="00AC746F"/>
    <w:rsid w:val="00AF0B37"/>
    <w:rsid w:val="00B53834"/>
    <w:rsid w:val="00B70E02"/>
    <w:rsid w:val="00B846B5"/>
    <w:rsid w:val="00BB1A5D"/>
    <w:rsid w:val="00BB6857"/>
    <w:rsid w:val="00BC5AFE"/>
    <w:rsid w:val="00BF0DDC"/>
    <w:rsid w:val="00C10CB5"/>
    <w:rsid w:val="00C171E3"/>
    <w:rsid w:val="00C21ACF"/>
    <w:rsid w:val="00C33237"/>
    <w:rsid w:val="00C54489"/>
    <w:rsid w:val="00C66918"/>
    <w:rsid w:val="00C95D81"/>
    <w:rsid w:val="00CA1C1F"/>
    <w:rsid w:val="00D05132"/>
    <w:rsid w:val="00D07924"/>
    <w:rsid w:val="00D15928"/>
    <w:rsid w:val="00D32BD5"/>
    <w:rsid w:val="00D372DE"/>
    <w:rsid w:val="00D969AD"/>
    <w:rsid w:val="00DB0EE3"/>
    <w:rsid w:val="00DF238B"/>
    <w:rsid w:val="00E00952"/>
    <w:rsid w:val="00E04C78"/>
    <w:rsid w:val="00E2061C"/>
    <w:rsid w:val="00E311BB"/>
    <w:rsid w:val="00E31E65"/>
    <w:rsid w:val="00E37C5B"/>
    <w:rsid w:val="00E65C15"/>
    <w:rsid w:val="00E76EF6"/>
    <w:rsid w:val="00E86566"/>
    <w:rsid w:val="00EA0928"/>
    <w:rsid w:val="00EB0C72"/>
    <w:rsid w:val="00EB299D"/>
    <w:rsid w:val="00EB5A99"/>
    <w:rsid w:val="00F5311D"/>
    <w:rsid w:val="00F54060"/>
    <w:rsid w:val="00F60C5B"/>
    <w:rsid w:val="00F637DF"/>
    <w:rsid w:val="00F73F78"/>
    <w:rsid w:val="00F75E67"/>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Props1.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2.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D2261-EBE2-4BB9-AA82-20FA7B892DE4}">
  <ds:schemaRefs>
    <ds:schemaRef ds:uri="http://purl.org/dc/dcmitype/"/>
    <ds:schemaRef ds:uri="http://schemas.openxmlformats.org/package/2006/metadata/core-properties"/>
    <ds:schemaRef ds:uri="http://purl.org/dc/elements/1.1/"/>
    <ds:schemaRef ds:uri="http://www.w3.org/XML/1998/namespace"/>
    <ds:schemaRef ds:uri="http://schemas.microsoft.com/office/2006/metadata/properties"/>
    <ds:schemaRef ds:uri="1338c568-3d0b-45de-8fc2-83be6aba22cf"/>
    <ds:schemaRef ds:uri="http://schemas.microsoft.com/office/2006/documentManagement/types"/>
    <ds:schemaRef ds:uri="http://purl.org/dc/terms/"/>
    <ds:schemaRef ds:uri="http://schemas.microsoft.com/office/infopath/2007/PartnerControls"/>
    <ds:schemaRef ds:uri="f729e466-0bfc-4bea-851a-704b87e2107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9204</Words>
  <Characters>52464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Noah Earls</cp:lastModifiedBy>
  <cp:revision>2</cp:revision>
  <dcterms:created xsi:type="dcterms:W3CDTF">2023-02-17T21:44:00Z</dcterms:created>
  <dcterms:modified xsi:type="dcterms:W3CDTF">2023-02-17T21:44:00Z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