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A77" w:rsidRDefault="007E0A77" w:rsidP="00E72B85">
      <w:pPr>
        <w:rPr>
          <w:i/>
        </w:rPr>
      </w:pPr>
      <w:r>
        <w:rPr>
          <w:i/>
        </w:rPr>
        <w:t xml:space="preserve">Modélisation Numérique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                      2</w:t>
      </w:r>
      <w:r>
        <w:rPr>
          <w:i/>
          <w:vertAlign w:val="superscript"/>
        </w:rPr>
        <w:t>ème</w:t>
      </w:r>
      <w:r>
        <w:rPr>
          <w:i/>
        </w:rPr>
        <w:t xml:space="preserve"> Année PG Tronc Commun</w:t>
      </w:r>
    </w:p>
    <w:p w:rsidR="007E0A77" w:rsidRDefault="007E0A77" w:rsidP="00E72B85">
      <w:pPr>
        <w:rPr>
          <w:i/>
        </w:rPr>
      </w:pPr>
    </w:p>
    <w:p w:rsidR="007E0A77" w:rsidRDefault="007E0A77" w:rsidP="00E72B85">
      <w:pPr>
        <w:rPr>
          <w:i/>
        </w:rPr>
      </w:pPr>
    </w:p>
    <w:p w:rsidR="007E0A77" w:rsidRDefault="007E0A77" w:rsidP="00E72B85">
      <w:pPr>
        <w:jc w:val="center"/>
        <w:rPr>
          <w:sz w:val="32"/>
        </w:rPr>
      </w:pPr>
      <w:r>
        <w:rPr>
          <w:sz w:val="32"/>
        </w:rPr>
        <w:t>Résolution d’équations différentielles (utilisation de Matlab)</w:t>
      </w:r>
    </w:p>
    <w:p w:rsidR="007E0A77" w:rsidRDefault="007E0A77" w:rsidP="00E72B85">
      <w:pPr>
        <w:jc w:val="center"/>
        <w:rPr>
          <w:sz w:val="28"/>
        </w:rPr>
      </w:pPr>
      <w:r>
        <w:rPr>
          <w:sz w:val="28"/>
        </w:rPr>
        <w:t>___</w:t>
      </w:r>
    </w:p>
    <w:p w:rsidR="007E0A77" w:rsidRDefault="007E0A77" w:rsidP="00E72B85">
      <w:pPr>
        <w:jc w:val="center"/>
        <w:rPr>
          <w:b/>
        </w:rPr>
      </w:pPr>
    </w:p>
    <w:p w:rsidR="007E0A77" w:rsidRDefault="007E0A77" w:rsidP="00E72B85">
      <w:pPr>
        <w:jc w:val="center"/>
        <w:rPr>
          <w:bCs/>
          <w:smallCaps/>
          <w:sz w:val="32"/>
        </w:rPr>
      </w:pPr>
      <w:r>
        <w:rPr>
          <w:bCs/>
          <w:smallCaps/>
          <w:sz w:val="32"/>
        </w:rPr>
        <w:t>Précision et stabilité</w:t>
      </w:r>
    </w:p>
    <w:p w:rsidR="007E0A77" w:rsidRDefault="007E0A77" w:rsidP="00E72B85">
      <w:pPr>
        <w:jc w:val="center"/>
        <w:rPr>
          <w:b/>
        </w:rPr>
      </w:pPr>
      <w:r>
        <w:rPr>
          <w:bCs/>
          <w:smallCaps/>
          <w:sz w:val="32"/>
        </w:rPr>
        <w:t>de quelques méthodes de Runge-Kutta</w:t>
      </w:r>
    </w:p>
    <w:p w:rsidR="007E0A77" w:rsidRDefault="007E0A77" w:rsidP="00E72B85">
      <w:pPr>
        <w:jc w:val="center"/>
        <w:rPr>
          <w:b/>
        </w:rPr>
      </w:pPr>
    </w:p>
    <w:p w:rsidR="007E0A77" w:rsidRPr="00731095" w:rsidRDefault="007E0A77" w:rsidP="00D96EEA">
      <w:pPr>
        <w:rPr>
          <w:b/>
        </w:rPr>
      </w:pPr>
    </w:p>
    <w:p w:rsidR="007E0A77" w:rsidRDefault="007E0A77" w:rsidP="00E72B85">
      <w:pPr>
        <w:jc w:val="both"/>
      </w:pPr>
      <w:r>
        <w:t>Le but de ce BE est de comparer différentes méthodes numériques de type Runge-Kutta. Pour cela, on se placera dans un cas simple, à savoir un système différentiel linéaire du 2</w:t>
      </w:r>
      <w:r>
        <w:rPr>
          <w:vertAlign w:val="superscript"/>
        </w:rPr>
        <w:t>ème</w:t>
      </w:r>
      <w:r>
        <w:t xml:space="preserve"> ordre, pour lequel une solution analytique est connue.</w:t>
      </w:r>
    </w:p>
    <w:p w:rsidR="007E0A77" w:rsidRDefault="007E0A77" w:rsidP="00E72B85">
      <w:pPr>
        <w:jc w:val="both"/>
      </w:pPr>
    </w:p>
    <w:p w:rsidR="00C7265B" w:rsidRDefault="00C7265B" w:rsidP="00C7265B">
      <w:pPr>
        <w:jc w:val="both"/>
      </w:pPr>
      <w:r>
        <w:t>Les programmes Matlab à utiliser dans ce TD se trouvent dans :</w:t>
      </w:r>
    </w:p>
    <w:p w:rsidR="00C7265B" w:rsidRPr="00EB370F" w:rsidRDefault="00C7265B" w:rsidP="00C7265B">
      <w:pPr>
        <w:ind w:left="1416" w:firstLine="708"/>
        <w:jc w:val="both"/>
      </w:pPr>
      <w:r w:rsidRPr="00C7265B">
        <w:rPr>
          <w:b/>
        </w:rPr>
        <w:t xml:space="preserve"> </w:t>
      </w:r>
      <w:r w:rsidRPr="00731095">
        <w:rPr>
          <w:b/>
        </w:rPr>
        <w:t>/users/commun/respg/phelma_2/02_ODE</w:t>
      </w:r>
    </w:p>
    <w:p w:rsidR="00C7265B" w:rsidRDefault="00C7265B" w:rsidP="00E72B85">
      <w:pPr>
        <w:jc w:val="both"/>
      </w:pPr>
    </w:p>
    <w:p w:rsidR="007E0A77" w:rsidRDefault="007E0A77" w:rsidP="00E72B85">
      <w:pPr>
        <w:jc w:val="both"/>
      </w:pPr>
      <w:r>
        <w:t xml:space="preserve">On considère par exemple une masse </w:t>
      </w:r>
      <w:r>
        <w:rPr>
          <w:i/>
        </w:rPr>
        <w:t>m</w:t>
      </w:r>
      <w:r>
        <w:t xml:space="preserve"> suspendue à un ressort (de raideur </w:t>
      </w:r>
      <w:r>
        <w:rPr>
          <w:i/>
        </w:rPr>
        <w:t>k</w:t>
      </w:r>
      <w:r>
        <w:t xml:space="preserve">) et libre de vibrer dans un milieu qui oppose au mouvement une résistance de viscosité caractérisée par un coefficient d'amortissement </w:t>
      </w:r>
      <w:r>
        <w:rPr>
          <w:i/>
        </w:rPr>
        <w:t>c</w:t>
      </w:r>
      <w:r>
        <w:t xml:space="preserve">. Si </w:t>
      </w:r>
      <w:r>
        <w:rPr>
          <w:i/>
        </w:rPr>
        <w:t>x(t)</w:t>
      </w:r>
      <w:r>
        <w:t xml:space="preserve"> est la variable représentant la position du centre de gravité de la masse au cours du temps, l'équation du mouvement est :</w:t>
      </w:r>
    </w:p>
    <w:p w:rsidR="007E0A77" w:rsidRDefault="007E0A77" w:rsidP="00E72B85">
      <w:pPr>
        <w:jc w:val="both"/>
      </w:pPr>
    </w:p>
    <w:p w:rsidR="007E0A77" w:rsidRDefault="007E0A77" w:rsidP="00E72B85">
      <w:pPr>
        <w:tabs>
          <w:tab w:val="center" w:pos="4536"/>
          <w:tab w:val="right" w:pos="9072"/>
        </w:tabs>
      </w:pPr>
      <w:r>
        <w:tab/>
      </w:r>
      <w:r w:rsidR="004E6565" w:rsidRPr="004E6565">
        <w:rPr>
          <w:position w:val="-24"/>
        </w:rPr>
        <w:object w:dxaOrig="207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85pt;height:32.75pt" o:ole="">
            <v:imagedata r:id="rId7" o:title=""/>
          </v:shape>
          <o:OLEObject Type="Embed" ProgID="Equation.DSMT4" ShapeID="_x0000_i1025" DrawAspect="Content" ObjectID="_1662043330" r:id="rId8"/>
        </w:object>
      </w:r>
      <w:r>
        <w:tab/>
        <w:t>(1)</w:t>
      </w: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  <w:r>
        <w:t xml:space="preserve">La solution générale d’une telle équation est de la forme :     </w:t>
      </w:r>
      <w:r w:rsidR="004E6565" w:rsidRPr="004E6565">
        <w:rPr>
          <w:position w:val="-10"/>
        </w:rPr>
        <w:object w:dxaOrig="1740" w:dyaOrig="360">
          <v:shape id="_x0000_i1026" type="#_x0000_t75" style="width:87.25pt;height:18pt" o:ole="">
            <v:imagedata r:id="rId9" o:title=""/>
          </v:shape>
          <o:OLEObject Type="Embed" ProgID="Equation.DSMT4" ShapeID="_x0000_i1026" DrawAspect="Content" ObjectID="_1662043331" r:id="rId10"/>
        </w:object>
      </w:r>
      <w:r>
        <w:t>,</w:t>
      </w:r>
    </w:p>
    <w:p w:rsidR="007E0A77" w:rsidRDefault="007E0A77" w:rsidP="00E72B85">
      <w:pPr>
        <w:jc w:val="both"/>
      </w:pPr>
      <w:r>
        <w:t xml:space="preserve">avec </w:t>
      </w:r>
      <w:r>
        <w:rPr>
          <w:i/>
        </w:rPr>
        <w:t>r</w:t>
      </w:r>
      <w:r>
        <w:rPr>
          <w:i/>
          <w:vertAlign w:val="subscript"/>
        </w:rPr>
        <w:t>1</w:t>
      </w:r>
      <w:r>
        <w:t xml:space="preserve"> et </w:t>
      </w:r>
      <w:r>
        <w:rPr>
          <w:i/>
        </w:rPr>
        <w:t>r</w:t>
      </w:r>
      <w:r>
        <w:rPr>
          <w:i/>
          <w:vertAlign w:val="subscript"/>
        </w:rPr>
        <w:t>2</w:t>
      </w:r>
      <w:r>
        <w:t xml:space="preserve"> les solutions de l’équation caractéristique :</w:t>
      </w:r>
      <w:r>
        <w:tab/>
      </w:r>
      <w:r w:rsidR="004E6565" w:rsidRPr="004E6565">
        <w:rPr>
          <w:position w:val="-10"/>
        </w:rPr>
        <w:object w:dxaOrig="1680" w:dyaOrig="360">
          <v:shape id="_x0000_i1027" type="#_x0000_t75" style="width:84pt;height:18pt" o:ole="">
            <v:imagedata r:id="rId11" o:title=""/>
          </v:shape>
          <o:OLEObject Type="Embed" ProgID="Equation.DSMT4" ShapeID="_x0000_i1027" DrawAspect="Content" ObjectID="_1662043332" r:id="rId12"/>
        </w:object>
      </w:r>
    </w:p>
    <w:p w:rsidR="007E0A77" w:rsidRDefault="007E0A77" w:rsidP="00E72B85">
      <w:pPr>
        <w:jc w:val="both"/>
      </w:pPr>
      <w:r>
        <w:t>à savoir :</w:t>
      </w:r>
    </w:p>
    <w:p w:rsidR="00873B32" w:rsidRDefault="007E0A77" w:rsidP="009E41D0">
      <w:pPr>
        <w:tabs>
          <w:tab w:val="center" w:pos="4536"/>
        </w:tabs>
      </w:pPr>
      <w:r>
        <w:tab/>
      </w:r>
      <w:r w:rsidR="004E6565" w:rsidRPr="004E6565">
        <w:rPr>
          <w:position w:val="-38"/>
        </w:rPr>
        <w:object w:dxaOrig="1840" w:dyaOrig="880">
          <v:shape id="_x0000_i1028" type="#_x0000_t75" style="width:91.85pt;height:44.3pt" o:ole="">
            <v:imagedata r:id="rId13" o:title=""/>
          </v:shape>
          <o:OLEObject Type="Embed" ProgID="Equation.DSMT4" ShapeID="_x0000_i1028" DrawAspect="Content" ObjectID="_1662043333" r:id="rId14"/>
        </w:object>
      </w:r>
      <w:r w:rsidR="00AA4D90">
        <w:tab/>
      </w:r>
    </w:p>
    <w:p w:rsidR="007E0A77" w:rsidRDefault="007E0A77" w:rsidP="009E41D0">
      <w:pPr>
        <w:tabs>
          <w:tab w:val="center" w:pos="4536"/>
        </w:tabs>
      </w:pPr>
      <w:r>
        <w:t xml:space="preserve">où l’on a posé : </w:t>
      </w:r>
      <w:r w:rsidR="004E6565" w:rsidRPr="004E6565">
        <w:rPr>
          <w:position w:val="-24"/>
        </w:rPr>
        <w:object w:dxaOrig="760" w:dyaOrig="620">
          <v:shape id="_x0000_i1029" type="#_x0000_t75" style="width:37.85pt;height:30.9pt" o:ole="">
            <v:imagedata r:id="rId15" o:title=""/>
          </v:shape>
          <o:OLEObject Type="Embed" ProgID="Equation.DSMT4" ShapeID="_x0000_i1029" DrawAspect="Content" ObjectID="_1662043334" r:id="rId16"/>
        </w:object>
      </w:r>
      <w:r>
        <w:t xml:space="preserve"> et</w:t>
      </w:r>
      <w:r w:rsidR="004E6565">
        <w:t xml:space="preserve"> </w:t>
      </w:r>
      <w:r w:rsidR="004E6565" w:rsidRPr="004E6565">
        <w:rPr>
          <w:position w:val="-24"/>
        </w:rPr>
        <w:object w:dxaOrig="780" w:dyaOrig="620">
          <v:shape id="_x0000_i1030" type="#_x0000_t75" style="width:39.25pt;height:30.9pt" o:ole="">
            <v:imagedata r:id="rId17" o:title=""/>
          </v:shape>
          <o:OLEObject Type="Embed" ProgID="Equation.DSMT4" ShapeID="_x0000_i1030" DrawAspect="Content" ObjectID="_1662043335" r:id="rId18"/>
        </w:object>
      </w:r>
      <w:r>
        <w:t>.</w:t>
      </w: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  <w:r>
        <w:t xml:space="preserve">Deux cas sont à distinguer suivant que le radical </w:t>
      </w:r>
      <w:r w:rsidR="004E6565" w:rsidRPr="004E6565">
        <w:rPr>
          <w:position w:val="-12"/>
        </w:rPr>
        <w:object w:dxaOrig="960" w:dyaOrig="440">
          <v:shape id="_x0000_i1031" type="#_x0000_t75" style="width:48pt;height:22.15pt" o:ole="">
            <v:imagedata r:id="rId19" o:title=""/>
          </v:shape>
          <o:OLEObject Type="Embed" ProgID="Equation.DSMT4" ShapeID="_x0000_i1031" DrawAspect="Content" ObjectID="_1662043336" r:id="rId20"/>
        </w:object>
      </w:r>
      <w:r>
        <w:t xml:space="preserve"> est réel ou imaginaire, c'est-à-dire suivant que l'on a </w:t>
      </w:r>
      <w:r>
        <w:rPr>
          <w:i/>
        </w:rPr>
        <w:t>n&gt;p</w:t>
      </w:r>
      <w:r>
        <w:t xml:space="preserve"> ou </w:t>
      </w:r>
      <w:r>
        <w:rPr>
          <w:i/>
        </w:rPr>
        <w:t>n&lt;p</w:t>
      </w:r>
      <w:r>
        <w:t>, c'est-à-dire en fait suivant que l'amortissement visqueux "l'emporte" ou non sur le caractère élastique.</w:t>
      </w: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  <w:r>
        <w:rPr>
          <w:b/>
          <w:u w:val="single"/>
        </w:rPr>
        <w:t>Travail demandé</w:t>
      </w:r>
      <w:r>
        <w:t xml:space="preserve"> :</w:t>
      </w: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  <w:r>
        <w:t xml:space="preserve">Les conditions initiales du mouvement sont </w:t>
      </w:r>
      <w:r w:rsidR="004E6565" w:rsidRPr="004E6565">
        <w:rPr>
          <w:position w:val="-12"/>
        </w:rPr>
        <w:object w:dxaOrig="620" w:dyaOrig="360">
          <v:shape id="_x0000_i1032" type="#_x0000_t75" style="width:30.9pt;height:18pt" o:ole="">
            <v:imagedata r:id="rId21" o:title=""/>
          </v:shape>
          <o:OLEObject Type="Embed" ProgID="Equation.DSMT4" ShapeID="_x0000_i1032" DrawAspect="Content" ObjectID="_1662043337" r:id="rId22"/>
        </w:object>
      </w:r>
      <w:r>
        <w:t xml:space="preserve">  et  </w:t>
      </w:r>
      <w:r>
        <w:rPr>
          <w:position w:val="-2"/>
        </w:rPr>
        <w:object w:dxaOrig="520" w:dyaOrig="200">
          <v:shape id="_x0000_i1033" type="#_x0000_t75" style="width:25.85pt;height:10.15pt" o:ole="">
            <v:imagedata r:id="rId23" o:title=""/>
          </v:shape>
          <o:OLEObject Type="Embed" ProgID="Equation.2" ShapeID="_x0000_i1033" DrawAspect="Content" ObjectID="_1662043338" r:id="rId24"/>
        </w:object>
      </w:r>
      <w:r>
        <w:t xml:space="preserve"> pour </w:t>
      </w:r>
      <w:r w:rsidR="007D7E96" w:rsidRPr="007D7E96">
        <w:rPr>
          <w:position w:val="-6"/>
        </w:rPr>
        <w:object w:dxaOrig="499" w:dyaOrig="279">
          <v:shape id="_x0000_i1034" type="#_x0000_t75" style="width:24.9pt;height:14.3pt" o:ole="">
            <v:imagedata r:id="rId25" o:title=""/>
          </v:shape>
          <o:OLEObject Type="Embed" ProgID="Equation.DSMT4" ShapeID="_x0000_i1034" DrawAspect="Content" ObjectID="_1662043339" r:id="rId26"/>
        </w:object>
      </w:r>
      <w:bookmarkStart w:id="0" w:name="_GoBack"/>
      <w:bookmarkEnd w:id="0"/>
      <w:r>
        <w:t>.</w:t>
      </w:r>
    </w:p>
    <w:p w:rsidR="007E0A77" w:rsidRDefault="007E0A77" w:rsidP="00E72B85">
      <w:pPr>
        <w:jc w:val="both"/>
      </w:pPr>
      <w:r>
        <w:t>On envisagera le cas suivant :</w:t>
      </w:r>
    </w:p>
    <w:p w:rsidR="007E0A77" w:rsidRDefault="004E6565" w:rsidP="00E72B85">
      <w:pPr>
        <w:jc w:val="both"/>
      </w:pPr>
      <w:r w:rsidRPr="004E6565">
        <w:rPr>
          <w:position w:val="-24"/>
        </w:rPr>
        <w:object w:dxaOrig="639" w:dyaOrig="620">
          <v:shape id="_x0000_i1035" type="#_x0000_t75" style="width:31.85pt;height:30.9pt" o:ole="">
            <v:imagedata r:id="rId27" o:title=""/>
          </v:shape>
          <o:OLEObject Type="Embed" ProgID="Equation.DSMT4" ShapeID="_x0000_i1035" DrawAspect="Content" ObjectID="_1662043340" r:id="rId28"/>
        </w:object>
      </w:r>
      <w:r w:rsidR="007E0A77">
        <w:t xml:space="preserve">  et  </w:t>
      </w:r>
      <w:r w:rsidR="007E0A77">
        <w:rPr>
          <w:position w:val="-20"/>
        </w:rPr>
        <w:object w:dxaOrig="620" w:dyaOrig="580">
          <v:shape id="_x0000_i1036" type="#_x0000_t75" style="width:30.9pt;height:29.1pt" o:ole="">
            <v:imagedata r:id="rId29" o:title=""/>
          </v:shape>
          <o:OLEObject Type="Embed" ProgID="Equation.2" ShapeID="_x0000_i1036" DrawAspect="Content" ObjectID="_1662043341" r:id="rId30"/>
        </w:object>
      </w:r>
      <w:r w:rsidR="007E0A77">
        <w:t xml:space="preserve"> </w:t>
      </w:r>
      <w:r w:rsidR="007E0A77">
        <w:tab/>
        <w:t xml:space="preserve">avec  </w:t>
      </w:r>
      <w:r w:rsidRPr="004E6565">
        <w:rPr>
          <w:position w:val="-12"/>
        </w:rPr>
        <w:object w:dxaOrig="600" w:dyaOrig="360">
          <v:shape id="_x0000_i1037" type="#_x0000_t75" style="width:30pt;height:18pt" o:ole="">
            <v:imagedata r:id="rId31" o:title=""/>
          </v:shape>
          <o:OLEObject Type="Embed" ProgID="Equation.DSMT4" ShapeID="_x0000_i1037" DrawAspect="Content" ObjectID="_1662043342" r:id="rId32"/>
        </w:object>
      </w:r>
      <w:r w:rsidR="007E0A77">
        <w:t xml:space="preserve"> (S.I.).</w:t>
      </w:r>
    </w:p>
    <w:p w:rsidR="007E0A77" w:rsidRPr="00E72B85" w:rsidRDefault="00873B32" w:rsidP="00E72B85">
      <w:pPr>
        <w:numPr>
          <w:ilvl w:val="0"/>
          <w:numId w:val="3"/>
        </w:numPr>
        <w:jc w:val="both"/>
        <w:rPr>
          <w:b/>
          <w:bCs/>
          <w:iCs/>
          <w:sz w:val="28"/>
        </w:rPr>
      </w:pPr>
      <w:r>
        <w:rPr>
          <w:b/>
          <w:bCs/>
          <w:iCs/>
          <w:sz w:val="28"/>
        </w:rPr>
        <w:br w:type="page"/>
      </w:r>
      <w:r w:rsidR="007E0A77" w:rsidRPr="00E72B85">
        <w:rPr>
          <w:b/>
          <w:bCs/>
          <w:iCs/>
          <w:sz w:val="28"/>
        </w:rPr>
        <w:lastRenderedPageBreak/>
        <w:t>Etude de la stabilité</w:t>
      </w:r>
    </w:p>
    <w:p w:rsidR="007E0A77" w:rsidRDefault="007E0A77" w:rsidP="00E72B85">
      <w:pPr>
        <w:numPr>
          <w:ilvl w:val="0"/>
          <w:numId w:val="4"/>
        </w:numPr>
        <w:jc w:val="both"/>
      </w:pPr>
      <w:r>
        <w:t xml:space="preserve">calculer les pas de temps de critique pour chacune des méthodes RK1, RK2 et RK4. </w:t>
      </w:r>
    </w:p>
    <w:p w:rsidR="007E0A77" w:rsidRDefault="007E0A77" w:rsidP="00E72B85">
      <w:pPr>
        <w:numPr>
          <w:ilvl w:val="0"/>
          <w:numId w:val="4"/>
        </w:numPr>
        <w:jc w:val="both"/>
      </w:pPr>
      <w:r>
        <w:t xml:space="preserve">en utilisant le programme </w:t>
      </w:r>
      <w:r>
        <w:rPr>
          <w:b/>
        </w:rPr>
        <w:t>EDO.m</w:t>
      </w:r>
      <w:r>
        <w:t xml:space="preserve">, étudier la stabilité des 3 méthodes : on choisira des pas de temps autour des pas critiques et un nombre de points d'intégration de manière à ce que la durée d'analyse soit d'environ 10s. Vous tracerez x(t) en utilisant </w:t>
      </w:r>
      <w:r w:rsidR="00DC0E14">
        <w:t>matlab</w:t>
      </w:r>
      <w:r>
        <w:t>.</w:t>
      </w:r>
    </w:p>
    <w:p w:rsidR="007E0A77" w:rsidRDefault="007E0A77" w:rsidP="00E72B85">
      <w:pPr>
        <w:numPr>
          <w:ilvl w:val="0"/>
          <w:numId w:val="8"/>
        </w:numPr>
        <w:tabs>
          <w:tab w:val="left" w:pos="2694"/>
        </w:tabs>
        <w:jc w:val="both"/>
        <w:rPr>
          <w:i/>
        </w:rPr>
      </w:pPr>
      <w:r>
        <w:rPr>
          <w:i/>
        </w:rPr>
        <w:t xml:space="preserve">Question subsidiaire : on prend maintenant </w:t>
      </w:r>
      <w:r>
        <w:rPr>
          <w:i/>
          <w:position w:val="-24"/>
        </w:rPr>
        <w:object w:dxaOrig="820" w:dyaOrig="620">
          <v:shape id="_x0000_i1038" type="#_x0000_t75" style="width:41.1pt;height:30.9pt" o:ole="" fillcolor="window">
            <v:imagedata r:id="rId33" o:title=""/>
          </v:shape>
          <o:OLEObject Type="Embed" ProgID="Equation.3" ShapeID="_x0000_i1038" DrawAspect="Content" ObjectID="_1662043343" r:id="rId34"/>
        </w:object>
      </w:r>
      <w:r w:rsidR="003E5390">
        <w:rPr>
          <w:i/>
        </w:rPr>
        <w:t xml:space="preserve">  et</w:t>
      </w:r>
      <w:r>
        <w:rPr>
          <w:i/>
        </w:rPr>
        <w:t xml:space="preserve"> </w:t>
      </w:r>
      <w:r>
        <w:rPr>
          <w:i/>
          <w:position w:val="-24"/>
        </w:rPr>
        <w:object w:dxaOrig="600" w:dyaOrig="620">
          <v:shape id="_x0000_i1039" type="#_x0000_t75" style="width:30pt;height:30.9pt" o:ole="" fillcolor="window">
            <v:imagedata r:id="rId35" o:title=""/>
          </v:shape>
          <o:OLEObject Type="Embed" ProgID="Equation.3" ShapeID="_x0000_i1039" DrawAspect="Content" ObjectID="_1662043344" r:id="rId36"/>
        </w:object>
      </w:r>
      <w:r>
        <w:rPr>
          <w:i/>
        </w:rPr>
        <w:t>. Dans ce cas, il sera possible de déterminer une valeur approchée du pas de temps critique à l'aide de «Matlab».</w:t>
      </w:r>
    </w:p>
    <w:p w:rsidR="007E0A77" w:rsidRDefault="007E0A77" w:rsidP="00E72B85">
      <w:pPr>
        <w:jc w:val="both"/>
      </w:pPr>
    </w:p>
    <w:p w:rsidR="007E0A77" w:rsidRPr="00E72B85" w:rsidRDefault="007E0A77" w:rsidP="00E72B85">
      <w:pPr>
        <w:jc w:val="both"/>
      </w:pPr>
    </w:p>
    <w:p w:rsidR="007E0A77" w:rsidRPr="00E72B85" w:rsidRDefault="007E0A77" w:rsidP="00E72B85">
      <w:pPr>
        <w:numPr>
          <w:ilvl w:val="0"/>
          <w:numId w:val="9"/>
        </w:numPr>
        <w:jc w:val="both"/>
        <w:rPr>
          <w:b/>
          <w:bCs/>
          <w:iCs/>
          <w:sz w:val="28"/>
        </w:rPr>
      </w:pPr>
      <w:r w:rsidRPr="00E72B85">
        <w:rPr>
          <w:b/>
          <w:bCs/>
          <w:iCs/>
          <w:sz w:val="28"/>
        </w:rPr>
        <w:t>Etude de la précision</w:t>
      </w:r>
    </w:p>
    <w:p w:rsidR="007E0A77" w:rsidRDefault="007E0A77" w:rsidP="00E72B85">
      <w:pPr>
        <w:numPr>
          <w:ilvl w:val="0"/>
          <w:numId w:val="7"/>
        </w:numPr>
        <w:jc w:val="both"/>
      </w:pPr>
      <w:r>
        <w:t xml:space="preserve">comparez les méthodes avec la solution analytique pour différents pas de temps. </w:t>
      </w:r>
    </w:p>
    <w:p w:rsidR="007E0A77" w:rsidRDefault="007E0A77" w:rsidP="00E72B85">
      <w:pPr>
        <w:numPr>
          <w:ilvl w:val="0"/>
          <w:numId w:val="7"/>
        </w:numPr>
        <w:jc w:val="both"/>
        <w:rPr>
          <w:i/>
        </w:rPr>
      </w:pPr>
      <w:r>
        <w:rPr>
          <w:i/>
        </w:rPr>
        <w:t>Question subsidiaire : en divisant le pas de temps par 10, par 100 étudier l'erreur numérique. Qu'en concluez vous ?</w:t>
      </w:r>
    </w:p>
    <w:p w:rsidR="007E0A77" w:rsidRDefault="007E0A77" w:rsidP="00E72B85">
      <w:pPr>
        <w:jc w:val="both"/>
      </w:pPr>
    </w:p>
    <w:p w:rsidR="007E0A77" w:rsidRPr="00E72B85" w:rsidRDefault="007E0A77" w:rsidP="00E72B85">
      <w:pPr>
        <w:jc w:val="both"/>
      </w:pPr>
    </w:p>
    <w:p w:rsidR="007E0A77" w:rsidRPr="00E72B85" w:rsidRDefault="00731095" w:rsidP="00E72B85">
      <w:pPr>
        <w:jc w:val="both"/>
        <w:rPr>
          <w:b/>
          <w:bCs/>
          <w:iCs/>
          <w:sz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0">
                <wp:simplePos x="0" y="0"/>
                <wp:positionH relativeFrom="column">
                  <wp:posOffset>4529455</wp:posOffset>
                </wp:positionH>
                <wp:positionV relativeFrom="paragraph">
                  <wp:posOffset>168910</wp:posOffset>
                </wp:positionV>
                <wp:extent cx="1532890" cy="1819275"/>
                <wp:effectExtent l="5080" t="0" r="0" b="12065"/>
                <wp:wrapSquare wrapText="bothSides"/>
                <wp:docPr id="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32890" cy="1819275"/>
                          <a:chOff x="4212" y="12094"/>
                          <a:chExt cx="2414" cy="2865"/>
                        </a:xfrm>
                      </wpg:grpSpPr>
                      <wps:wsp>
                        <wps:cNvPr id="2" name="Line 25"/>
                        <wps:cNvCnPr/>
                        <wps:spPr bwMode="auto">
                          <a:xfrm>
                            <a:off x="4334" y="12169"/>
                            <a:ext cx="0" cy="7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6"/>
                        <wps:cNvCnPr/>
                        <wps:spPr bwMode="auto">
                          <a:xfrm>
                            <a:off x="4212" y="12799"/>
                            <a:ext cx="207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7"/>
                        <wps:cNvCnPr/>
                        <wps:spPr bwMode="auto">
                          <a:xfrm>
                            <a:off x="4334" y="12799"/>
                            <a:ext cx="1957" cy="192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CC9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6046" y="14479"/>
                            <a:ext cx="489" cy="480"/>
                          </a:xfrm>
                          <a:prstGeom prst="ellipse">
                            <a:avLst/>
                          </a:prstGeom>
                          <a:solidFill>
                            <a:srgbClr val="3333CC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Line 29"/>
                        <wps:cNvCnPr/>
                        <wps:spPr bwMode="auto">
                          <a:xfrm>
                            <a:off x="4334" y="12679"/>
                            <a:ext cx="0" cy="20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rc 30"/>
                        <wps:cNvSpPr>
                          <a:spLocks/>
                        </wps:cNvSpPr>
                        <wps:spPr bwMode="auto">
                          <a:xfrm rot="11450418" flipH="1">
                            <a:off x="4456" y="13399"/>
                            <a:ext cx="367" cy="36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4579" y="13519"/>
                            <a:ext cx="489" cy="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72B85" w:rsidRDefault="00E72B85" w:rsidP="00E72B85">
                              <w:pPr>
                                <w:rPr>
                                  <w:rFonts w:ascii="Symbol" w:hAnsi="Symbol"/>
                                  <w:snapToGrid w:val="0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Symbol" w:hAnsi="Symbol"/>
                                  <w:snapToGrid w:val="0"/>
                                  <w:color w:val="000000"/>
                                  <w:sz w:val="32"/>
                                </w:rPr>
                                <w:t>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312" y="13279"/>
                            <a:ext cx="395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72B85" w:rsidRDefault="00E72B85" w:rsidP="00E72B85">
                              <w:pPr>
                                <w:rPr>
                                  <w:snapToGrid w:val="0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snapToGrid w:val="0"/>
                                  <w:color w:val="000000"/>
                                  <w:sz w:val="32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upright="1">
                          <a:noAutofit/>
                        </wps:bodyPr>
                      </wps:wsp>
                      <wps:wsp>
                        <wps:cNvPr id="1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217" y="12679"/>
                            <a:ext cx="409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72B85" w:rsidRDefault="00E72B85" w:rsidP="00E72B85">
                              <w:pPr>
                                <w:rPr>
                                  <w:snapToGrid w:val="0"/>
                                  <w:color w:val="000000"/>
                                </w:rPr>
                              </w:pPr>
                              <w:r>
                                <w:rPr>
                                  <w:snapToGrid w:val="0"/>
                                  <w:color w:val="000000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upright="1">
                          <a:noAutofit/>
                        </wps:bodyPr>
                      </wps:wsp>
                      <wps:wsp>
                        <wps:cNvPr id="1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331" y="12094"/>
                            <a:ext cx="409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CC99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72B85" w:rsidRDefault="00E72B85" w:rsidP="00E72B85">
                              <w:pPr>
                                <w:rPr>
                                  <w:snapToGrid w:val="0"/>
                                  <w:color w:val="000000"/>
                                </w:rPr>
                              </w:pPr>
                              <w:r>
                                <w:rPr>
                                  <w:snapToGrid w:val="0"/>
                                  <w:color w:val="000000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" o:spid="_x0000_s1026" style="position:absolute;left:0;text-align:left;margin-left:356.65pt;margin-top:13.3pt;width:120.7pt;height:143.25pt;z-index:-251658752" coordorigin="4212,12094" coordsize="2414,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" o:allowoverlap="f">
                <v:line id="Line 25" o:spid="_x0000_s1027" style="position:absolute;visibility:visible;mso-wrap-style:square" from="4334,12169" to="4334,12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">
                  <v:stroke startarrow="block"/>
                </v:line>
                <v:line id="Line 26" o:spid="_x0000_s1028" style="position:absolute;visibility:visible;mso-wrap-style:square" from="4212,12799" to="6291,12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line id="Line 27" o:spid="_x0000_s1029" style="position:absolute;visibility:visible;mso-wrap-style:square" from="4334,12799" to="6291,14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" strokecolor="#0c9" strokeweight="3pt"/>
                <v:oval id="Oval 28" o:spid="_x0000_s1030" style="position:absolute;left:6046;top:14479;width:489;height:48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" fillcolor="#33c"/>
                <v:line id="Line 29" o:spid="_x0000_s1031" style="position:absolute;visibility:visible;mso-wrap-style:square" from="4334,12679" to="4334,14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">
                  <v:stroke dashstyle="1 1"/>
                </v:line>
                <v:shape id="Arc 30" o:spid="_x0000_s1032" style="position:absolute;left:4456;top:13399;width:367;height:360;rotation:11086050fd;flip:x;visibility:visible;mso-wrap-style:non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" path="m-1,nfc11929,,21600,9670,21600,21600em-1,nsc11929,,21600,9670,21600,21600l,21600,-1,xe" filled="f" fillcolor="#0c9">
                  <v:path arrowok="t" o:extrusionok="f" o:connecttype="custom" o:connectlocs="0,0;367,360;0,360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33" type="#_x0000_t202" style="position:absolute;left:4579;top:13519;width:489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" filled="f" fillcolor="#0c9" stroked="f">
                  <v:textbox>
                    <w:txbxContent>
                      <w:p w:rsidR="00E72B85" w:rsidRDefault="00E72B85" w:rsidP="00E72B85">
                        <w:pPr>
                          <w:rPr>
                            <w:rFonts w:ascii="Symbol" w:hAnsi="Symbol"/>
                            <w:snapToGrid w:val="0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Symbol" w:hAnsi="Symbol"/>
                            <w:snapToGrid w:val="0"/>
                            <w:color w:val="000000"/>
                            <w:sz w:val="32"/>
                          </w:rPr>
                          <w:t></w:t>
                        </w:r>
                      </w:p>
                    </w:txbxContent>
                  </v:textbox>
                </v:shape>
                <v:shape id="Text Box 32" o:spid="_x0000_s1034" type="#_x0000_t202" style="position:absolute;left:5312;top:13279;width:39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" filled="f" fillcolor="#0c9" stroked="f">
                  <v:textbox>
                    <w:txbxContent>
                      <w:p w:rsidR="00E72B85" w:rsidRDefault="00E72B85" w:rsidP="00E72B85">
                        <w:pPr>
                          <w:rPr>
                            <w:snapToGrid w:val="0"/>
                            <w:color w:val="000000"/>
                            <w:sz w:val="32"/>
                          </w:rPr>
                        </w:pPr>
                        <w:r>
                          <w:rPr>
                            <w:snapToGrid w:val="0"/>
                            <w:color w:val="000000"/>
                            <w:sz w:val="32"/>
                          </w:rPr>
                          <w:t>r</w:t>
                        </w:r>
                      </w:p>
                    </w:txbxContent>
                  </v:textbox>
                </v:shape>
                <v:shape id="Text Box 33" o:spid="_x0000_s1035" type="#_x0000_t202" style="position:absolute;left:6217;top:12679;width:409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" filled="f" fillcolor="#0c9" stroked="f">
                  <v:textbox>
                    <w:txbxContent>
                      <w:p w:rsidR="00E72B85" w:rsidRDefault="00E72B85" w:rsidP="00E72B85">
                        <w:pPr>
                          <w:rPr>
                            <w:snapToGrid w:val="0"/>
                            <w:color w:val="000000"/>
                          </w:rPr>
                        </w:pPr>
                        <w:r>
                          <w:rPr>
                            <w:snapToGrid w:val="0"/>
                            <w:color w:val="000000"/>
                          </w:rPr>
                          <w:t>x</w:t>
                        </w:r>
                      </w:p>
                    </w:txbxContent>
                  </v:textbox>
                </v:shape>
                <v:shape id="Text Box 34" o:spid="_x0000_s1036" type="#_x0000_t202" style="position:absolute;left:4331;top:12094;width:409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" filled="f" fillcolor="#0c9" stroked="f">
                  <v:textbox>
                    <w:txbxContent>
                      <w:p w:rsidR="00E72B85" w:rsidRDefault="00E72B85" w:rsidP="00E72B85">
                        <w:pPr>
                          <w:rPr>
                            <w:snapToGrid w:val="0"/>
                            <w:color w:val="000000"/>
                          </w:rPr>
                        </w:pPr>
                        <w:r>
                          <w:rPr>
                            <w:snapToGrid w:val="0"/>
                            <w:color w:val="000000"/>
                          </w:rPr>
                          <w:t>y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E0A77" w:rsidRPr="00E72B85">
        <w:rPr>
          <w:b/>
          <w:bCs/>
          <w:iCs/>
          <w:sz w:val="28"/>
        </w:rPr>
        <w:t xml:space="preserve">3)  Etude d’un autre système </w:t>
      </w:r>
    </w:p>
    <w:p w:rsidR="007E0A77" w:rsidRDefault="007E0A77" w:rsidP="00E72B85">
      <w:pPr>
        <w:jc w:val="both"/>
      </w:pPr>
      <w:r>
        <w:t xml:space="preserve">On considère maintenant un pendule constitué d’une masse </w:t>
      </w:r>
      <w:r>
        <w:rPr>
          <w:i/>
        </w:rPr>
        <w:t>m</w:t>
      </w:r>
      <w:r>
        <w:t xml:space="preserve"> reliée à une tige élastique de longueur naturelle </w:t>
      </w:r>
      <w:r>
        <w:rPr>
          <w:i/>
        </w:rPr>
        <w:t>L</w:t>
      </w:r>
      <w:r>
        <w:t xml:space="preserve">, qui agit comme une ressort de raideur </w:t>
      </w:r>
      <w:r>
        <w:rPr>
          <w:i/>
        </w:rPr>
        <w:t>k</w:t>
      </w:r>
      <w:r>
        <w:t xml:space="preserve">. Le pendule est lâché à partir d’une position horizontale. </w:t>
      </w:r>
    </w:p>
    <w:p w:rsidR="007E0A77" w:rsidRDefault="007E0A77" w:rsidP="00E72B85">
      <w:pPr>
        <w:jc w:val="both"/>
      </w:pPr>
      <w:r>
        <w:t>Les équations du mouvement sont :</w:t>
      </w:r>
    </w:p>
    <w:p w:rsidR="007E0A77" w:rsidRDefault="007E0A77" w:rsidP="00E72B8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90424C" w:rsidRPr="006E5D9D">
        <w:rPr>
          <w:position w:val="-44"/>
        </w:rPr>
        <w:object w:dxaOrig="2980" w:dyaOrig="999">
          <v:shape id="_x0000_i1040" type="#_x0000_t75" style="width:149.1pt;height:49.85pt" o:ole="" fillcolor="window">
            <v:imagedata r:id="rId37" o:title=""/>
          </v:shape>
          <o:OLEObject Type="Embed" ProgID="Equation.3" ShapeID="_x0000_i1040" DrawAspect="Content" ObjectID="_1662043345" r:id="rId38"/>
        </w:object>
      </w: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E72B85" w:rsidRDefault="00E72B85" w:rsidP="00E72B85">
      <w:pPr>
        <w:numPr>
          <w:ilvl w:val="0"/>
          <w:numId w:val="6"/>
        </w:numPr>
        <w:tabs>
          <w:tab w:val="clear" w:pos="1068"/>
        </w:tabs>
        <w:ind w:left="0" w:firstLine="0"/>
        <w:jc w:val="both"/>
      </w:pPr>
      <w:r>
        <w:t>Ecrire le système ci-dessus de manière à l'intégrer numériquement.</w:t>
      </w:r>
    </w:p>
    <w:p w:rsidR="00E72B85" w:rsidRDefault="001A37F7" w:rsidP="00E72B85">
      <w:pPr>
        <w:numPr>
          <w:ilvl w:val="0"/>
          <w:numId w:val="6"/>
        </w:numPr>
        <w:tabs>
          <w:tab w:val="clear" w:pos="1068"/>
        </w:tabs>
        <w:ind w:left="0" w:firstLine="0"/>
        <w:jc w:val="both"/>
      </w:pPr>
      <w:r>
        <w:t>Créer une</w:t>
      </w:r>
      <w:r w:rsidR="00E72B85">
        <w:t xml:space="preserve"> fonction </w:t>
      </w:r>
      <w:r w:rsidR="00E72B85">
        <w:rPr>
          <w:b/>
          <w:color w:val="000000"/>
        </w:rPr>
        <w:t>equadif.m</w:t>
      </w:r>
      <w:r w:rsidR="00E72B85">
        <w:t xml:space="preserve">, pour déterminer la trajectoire de la masse au cours du temps. On prendra les valeurs suivantes : </w:t>
      </w:r>
      <w:r w:rsidR="00E72B85">
        <w:rPr>
          <w:i/>
        </w:rPr>
        <w:t>m</w:t>
      </w:r>
      <w:r w:rsidR="00E72B85">
        <w:t xml:space="preserve">=0.1 kg, </w:t>
      </w:r>
      <w:r w:rsidR="00E72B85">
        <w:rPr>
          <w:i/>
        </w:rPr>
        <w:t>L</w:t>
      </w:r>
      <w:r w:rsidR="00E72B85">
        <w:t xml:space="preserve">=1 m et on pourra faire varier la valeur de la raideur de </w:t>
      </w:r>
      <w:r w:rsidR="00E72B85">
        <w:rPr>
          <w:i/>
        </w:rPr>
        <w:t>k</w:t>
      </w:r>
      <w:r w:rsidR="00E72B85">
        <w:t xml:space="preserve">=6 N/m à </w:t>
      </w:r>
      <w:r w:rsidR="00E72B85">
        <w:rPr>
          <w:i/>
        </w:rPr>
        <w:t>k</w:t>
      </w:r>
      <w:r w:rsidR="00E72B85">
        <w:t>=100 N/m. Une durée d'analyse de 10s sera suffisante.</w:t>
      </w: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7E0A77" w:rsidRDefault="007E0A77" w:rsidP="00E72B85">
      <w:pPr>
        <w:jc w:val="both"/>
      </w:pPr>
    </w:p>
    <w:p w:rsidR="00B423D5" w:rsidRPr="00F67A93" w:rsidRDefault="00AD4D5A" w:rsidP="00AD4D5A">
      <w:pPr>
        <w:jc w:val="center"/>
      </w:pPr>
      <w:r w:rsidRPr="00F67A93">
        <w:t xml:space="preserve"> </w:t>
      </w:r>
    </w:p>
    <w:p w:rsidR="00B423D5" w:rsidRDefault="00B423D5" w:rsidP="00E72B85">
      <w:pPr>
        <w:ind w:left="708"/>
        <w:jc w:val="both"/>
      </w:pPr>
    </w:p>
    <w:sectPr w:rsidR="00B423D5">
      <w:pgSz w:w="12228" w:h="15840"/>
      <w:pgMar w:top="1060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1F29" w:rsidRDefault="00EB1F29">
      <w:r>
        <w:separator/>
      </w:r>
    </w:p>
  </w:endnote>
  <w:endnote w:type="continuationSeparator" w:id="0">
    <w:p w:rsidR="00EB1F29" w:rsidRDefault="00EB1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1F29" w:rsidRDefault="00EB1F29">
      <w:r>
        <w:separator/>
      </w:r>
    </w:p>
  </w:footnote>
  <w:footnote w:type="continuationSeparator" w:id="0">
    <w:p w:rsidR="00EB1F29" w:rsidRDefault="00EB1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1381C"/>
    <w:multiLevelType w:val="singleLevel"/>
    <w:tmpl w:val="AF54CE0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3847380A"/>
    <w:multiLevelType w:val="singleLevel"/>
    <w:tmpl w:val="4574DE68"/>
    <w:lvl w:ilvl="0">
      <w:start w:val="2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2" w15:restartNumberingAfterBreak="0">
    <w:nsid w:val="421A1BE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44B068C5"/>
    <w:multiLevelType w:val="multilevel"/>
    <w:tmpl w:val="8044231E"/>
    <w:lvl w:ilvl="0">
      <w:start w:val="1"/>
      <w:numFmt w:val="decimal"/>
      <w:pStyle w:val="Titre1"/>
      <w:lvlText w:val="%1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680" w:hanging="1440"/>
      </w:pPr>
      <w:rPr>
        <w:rFonts w:hint="default"/>
      </w:rPr>
    </w:lvl>
  </w:abstractNum>
  <w:abstractNum w:abstractNumId="4" w15:restartNumberingAfterBreak="0">
    <w:nsid w:val="537A3601"/>
    <w:multiLevelType w:val="singleLevel"/>
    <w:tmpl w:val="EAEAD93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61C5114E"/>
    <w:multiLevelType w:val="singleLevel"/>
    <w:tmpl w:val="1E78282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6" w15:restartNumberingAfterBreak="0">
    <w:nsid w:val="655D79C6"/>
    <w:multiLevelType w:val="singleLevel"/>
    <w:tmpl w:val="CBAAAFEC"/>
    <w:lvl w:ilvl="0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66CC6071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B7D7BF5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A77"/>
    <w:rsid w:val="00197C93"/>
    <w:rsid w:val="001A37F7"/>
    <w:rsid w:val="00200676"/>
    <w:rsid w:val="00296CB3"/>
    <w:rsid w:val="00390642"/>
    <w:rsid w:val="0039389A"/>
    <w:rsid w:val="003E5390"/>
    <w:rsid w:val="00407513"/>
    <w:rsid w:val="0045420D"/>
    <w:rsid w:val="004E6565"/>
    <w:rsid w:val="004E7207"/>
    <w:rsid w:val="00635F33"/>
    <w:rsid w:val="006E5D9D"/>
    <w:rsid w:val="00714B87"/>
    <w:rsid w:val="00731095"/>
    <w:rsid w:val="007D7E96"/>
    <w:rsid w:val="007E0A77"/>
    <w:rsid w:val="00823E77"/>
    <w:rsid w:val="00873B32"/>
    <w:rsid w:val="0090424C"/>
    <w:rsid w:val="009C7A6C"/>
    <w:rsid w:val="009E41D0"/>
    <w:rsid w:val="00A51CEF"/>
    <w:rsid w:val="00A90AE5"/>
    <w:rsid w:val="00AA4D90"/>
    <w:rsid w:val="00AD4D5A"/>
    <w:rsid w:val="00B423D5"/>
    <w:rsid w:val="00C50648"/>
    <w:rsid w:val="00C50A3A"/>
    <w:rsid w:val="00C7265B"/>
    <w:rsid w:val="00C75C61"/>
    <w:rsid w:val="00CF1A74"/>
    <w:rsid w:val="00D964E4"/>
    <w:rsid w:val="00D96EEA"/>
    <w:rsid w:val="00DC0E14"/>
    <w:rsid w:val="00DE448B"/>
    <w:rsid w:val="00E72B85"/>
    <w:rsid w:val="00EA7D0C"/>
    <w:rsid w:val="00EB1F29"/>
    <w:rsid w:val="00F0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9D2DA3"/>
  <w14:defaultImageDpi w14:val="300"/>
  <w15:docId w15:val="{CEC4BAE4-8DD0-4D2F-813F-7B4C9D49D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pPr>
      <w:jc w:val="both"/>
    </w:pPr>
    <w:rPr>
      <w:szCs w:val="20"/>
    </w:rPr>
  </w:style>
  <w:style w:type="paragraph" w:customStyle="1" w:styleId="Titre1">
    <w:name w:val="Titre1"/>
    <w:basedOn w:val="Normal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fontTable" Target="fontTable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 n°1 : PRECISION ET STABILITE</vt:lpstr>
    </vt:vector>
  </TitlesOfParts>
  <Company>INPG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n°1 : PRECISION ET STABILITE</dc:title>
  <dc:creator>DEDULLE</dc:creator>
  <cp:lastModifiedBy>jean-christophe toussaint</cp:lastModifiedBy>
  <cp:revision>6</cp:revision>
  <cp:lastPrinted>2019-06-18T08:57:00Z</cp:lastPrinted>
  <dcterms:created xsi:type="dcterms:W3CDTF">2019-06-18T08:50:00Z</dcterms:created>
  <dcterms:modified xsi:type="dcterms:W3CDTF">2020-09-19T15:56:00Z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