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E6F0F" w14:textId="77777777" w:rsidR="00BC0811" w:rsidRPr="00BC0811" w:rsidRDefault="00BC0811" w:rsidP="00BC0811">
      <w:pPr>
        <w:widowControl/>
        <w:spacing w:before="100" w:beforeAutospacing="1" w:after="100" w:afterAutospacing="1"/>
        <w:outlineLvl w:val="0"/>
        <w:rPr>
          <w:b/>
          <w:bCs/>
          <w:color w:val="auto"/>
          <w:kern w:val="36"/>
          <w:sz w:val="48"/>
          <w:szCs w:val="48"/>
          <w:lang w:bidi="ar-SA"/>
        </w:rPr>
      </w:pPr>
      <w:r w:rsidRPr="00BC0811">
        <w:rPr>
          <w:b/>
          <w:bCs/>
          <w:color w:val="auto"/>
          <w:kern w:val="36"/>
          <w:sz w:val="48"/>
          <w:szCs w:val="48"/>
          <w:lang w:bidi="ar-SA"/>
        </w:rPr>
        <w:t>Smartphone Addiction Project Report</w:t>
      </w:r>
    </w:p>
    <w:p w14:paraId="4E6775BB" w14:textId="77777777" w:rsidR="00BC0811" w:rsidRPr="00BC0811" w:rsidRDefault="00BC0811" w:rsidP="00BC0811">
      <w:pPr>
        <w:widowControl/>
        <w:rPr>
          <w:color w:val="auto"/>
          <w:lang w:bidi="ar-SA"/>
        </w:rPr>
      </w:pPr>
      <w:r w:rsidRPr="00BC0811">
        <w:rPr>
          <w:color w:val="auto"/>
          <w:lang w:bidi="ar-SA"/>
        </w:rPr>
        <w:pict w14:anchorId="0BA98600">
          <v:rect id="_x0000_i1085" style="width:0;height:1.5pt" o:hralign="center" o:hrstd="t" o:hr="t" fillcolor="#a0a0a0" stroked="f"/>
        </w:pict>
      </w:r>
    </w:p>
    <w:p w14:paraId="721C5442" w14:textId="77777777" w:rsidR="00BC0811" w:rsidRPr="00BC0811" w:rsidRDefault="00BC0811" w:rsidP="00BC0811">
      <w:pPr>
        <w:widowControl/>
        <w:spacing w:before="100" w:beforeAutospacing="1" w:after="100" w:afterAutospacing="1"/>
        <w:outlineLvl w:val="1"/>
        <w:rPr>
          <w:b/>
          <w:bCs/>
          <w:color w:val="auto"/>
          <w:sz w:val="36"/>
          <w:szCs w:val="36"/>
          <w:lang w:bidi="ar-SA"/>
        </w:rPr>
      </w:pPr>
      <w:r w:rsidRPr="00BC0811">
        <w:rPr>
          <w:b/>
          <w:bCs/>
          <w:color w:val="auto"/>
          <w:sz w:val="36"/>
          <w:szCs w:val="36"/>
          <w:lang w:bidi="ar-SA"/>
        </w:rPr>
        <w:t>Designing the XLS Form</w:t>
      </w:r>
    </w:p>
    <w:p w14:paraId="43D95333" w14:textId="77777777" w:rsidR="00BC0811" w:rsidRPr="00BC0811" w:rsidRDefault="00BC0811" w:rsidP="00BC0811">
      <w:pPr>
        <w:widowControl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  <w:lang w:bidi="ar-SA"/>
        </w:rPr>
      </w:pPr>
      <w:r w:rsidRPr="00BC0811">
        <w:rPr>
          <w:b/>
          <w:bCs/>
          <w:color w:val="auto"/>
          <w:sz w:val="27"/>
          <w:szCs w:val="27"/>
          <w:lang w:bidi="ar-SA"/>
        </w:rPr>
        <w:t>Structure and Worksheets</w:t>
      </w:r>
    </w:p>
    <w:p w14:paraId="0359A2AC" w14:textId="77777777" w:rsidR="00BC0811" w:rsidRPr="00BC0811" w:rsidRDefault="00BC0811" w:rsidP="00BC0811">
      <w:pPr>
        <w:widowControl/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The XLS form was structured with three main worksheets:</w:t>
      </w:r>
    </w:p>
    <w:p w14:paraId="20C25D7A" w14:textId="77777777" w:rsidR="00BC0811" w:rsidRPr="00BC0811" w:rsidRDefault="00BC0811" w:rsidP="00BC0811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Survey Worksheet</w:t>
      </w:r>
      <w:r w:rsidRPr="00BC0811">
        <w:rPr>
          <w:color w:val="auto"/>
          <w:lang w:bidi="ar-SA"/>
        </w:rPr>
        <w:t>:</w:t>
      </w:r>
    </w:p>
    <w:p w14:paraId="5B88E59D" w14:textId="77777777" w:rsidR="00BC0811" w:rsidRPr="00BC0811" w:rsidRDefault="00BC0811" w:rsidP="00BC0811">
      <w:pPr>
        <w:widowControl/>
        <w:numPr>
          <w:ilvl w:val="1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Included columns such as </w:t>
      </w:r>
      <w:r w:rsidRPr="00BC0811">
        <w:rPr>
          <w:b/>
          <w:bCs/>
          <w:color w:val="auto"/>
          <w:lang w:bidi="ar-SA"/>
        </w:rPr>
        <w:t>type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name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label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hint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required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relevant</w:t>
      </w:r>
      <w:r w:rsidRPr="00BC0811">
        <w:rPr>
          <w:color w:val="auto"/>
          <w:lang w:bidi="ar-SA"/>
        </w:rPr>
        <w:t xml:space="preserve">, </w:t>
      </w:r>
      <w:r w:rsidRPr="00BC0811">
        <w:rPr>
          <w:b/>
          <w:bCs/>
          <w:color w:val="auto"/>
          <w:lang w:bidi="ar-SA"/>
        </w:rPr>
        <w:t>parameter</w:t>
      </w:r>
      <w:r w:rsidRPr="00BC0811">
        <w:rPr>
          <w:color w:val="auto"/>
          <w:lang w:bidi="ar-SA"/>
        </w:rPr>
        <w:t xml:space="preserve">, and </w:t>
      </w:r>
      <w:r w:rsidRPr="00BC0811">
        <w:rPr>
          <w:b/>
          <w:bCs/>
          <w:color w:val="auto"/>
          <w:lang w:bidi="ar-SA"/>
        </w:rPr>
        <w:t>appearance</w:t>
      </w:r>
      <w:r w:rsidRPr="00BC0811">
        <w:rPr>
          <w:color w:val="auto"/>
          <w:lang w:bidi="ar-SA"/>
        </w:rPr>
        <w:t xml:space="preserve"> to enhance efficiency and effectiveness.</w:t>
      </w:r>
    </w:p>
    <w:p w14:paraId="2DDD9F23" w14:textId="77777777" w:rsidR="00BC0811" w:rsidRPr="00BC0811" w:rsidRDefault="00BC0811" w:rsidP="00BC0811">
      <w:pPr>
        <w:widowControl/>
        <w:numPr>
          <w:ilvl w:val="1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Created </w:t>
      </w:r>
      <w:r w:rsidRPr="00BC0811">
        <w:rPr>
          <w:b/>
          <w:bCs/>
          <w:color w:val="auto"/>
          <w:lang w:bidi="ar-SA"/>
        </w:rPr>
        <w:t>Sections 1-7</w:t>
      </w:r>
      <w:r w:rsidRPr="00BC0811">
        <w:rPr>
          <w:color w:val="auto"/>
          <w:lang w:bidi="ar-SA"/>
        </w:rPr>
        <w:t xml:space="preserve">, each separated with </w:t>
      </w:r>
      <w:r w:rsidRPr="00BC0811">
        <w:rPr>
          <w:rFonts w:ascii="Courier New" w:hAnsi="Courier New" w:cs="Courier New"/>
          <w:color w:val="auto"/>
          <w:sz w:val="20"/>
          <w:szCs w:val="20"/>
          <w:lang w:bidi="ar-SA"/>
        </w:rPr>
        <w:t>begin group</w:t>
      </w:r>
      <w:r w:rsidRPr="00BC0811">
        <w:rPr>
          <w:color w:val="auto"/>
          <w:lang w:bidi="ar-SA"/>
        </w:rPr>
        <w:t xml:space="preserve"> and </w:t>
      </w:r>
      <w:r w:rsidRPr="00BC0811">
        <w:rPr>
          <w:rFonts w:ascii="Courier New" w:hAnsi="Courier New" w:cs="Courier New"/>
          <w:color w:val="auto"/>
          <w:sz w:val="20"/>
          <w:szCs w:val="20"/>
          <w:lang w:bidi="ar-SA"/>
        </w:rPr>
        <w:t>end group</w:t>
      </w:r>
      <w:r w:rsidRPr="00BC0811">
        <w:rPr>
          <w:color w:val="auto"/>
          <w:lang w:bidi="ar-SA"/>
        </w:rPr>
        <w:t xml:space="preserve"> for clarity and readability.</w:t>
      </w:r>
    </w:p>
    <w:p w14:paraId="2A2ED928" w14:textId="77777777" w:rsidR="00BC0811" w:rsidRPr="00BC0811" w:rsidRDefault="00BC0811" w:rsidP="00BC0811">
      <w:pPr>
        <w:widowControl/>
        <w:numPr>
          <w:ilvl w:val="1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Used </w:t>
      </w:r>
      <w:proofErr w:type="spellStart"/>
      <w:r w:rsidRPr="00BC0811">
        <w:rPr>
          <w:rFonts w:ascii="Courier New" w:hAnsi="Courier New" w:cs="Courier New"/>
          <w:color w:val="auto"/>
          <w:sz w:val="20"/>
          <w:szCs w:val="20"/>
          <w:lang w:bidi="ar-SA"/>
        </w:rPr>
        <w:t>select_multiple</w:t>
      </w:r>
      <w:proofErr w:type="spellEnd"/>
      <w:r w:rsidRPr="00BC0811">
        <w:rPr>
          <w:color w:val="auto"/>
          <w:lang w:bidi="ar-SA"/>
        </w:rPr>
        <w:t xml:space="preserve"> with </w:t>
      </w:r>
      <w:proofErr w:type="gramStart"/>
      <w:r w:rsidRPr="00BC0811">
        <w:rPr>
          <w:color w:val="auto"/>
          <w:lang w:bidi="ar-SA"/>
        </w:rPr>
        <w:t>an "other"</w:t>
      </w:r>
      <w:proofErr w:type="gramEnd"/>
      <w:r w:rsidRPr="00BC0811">
        <w:rPr>
          <w:color w:val="auto"/>
          <w:lang w:bidi="ar-SA"/>
        </w:rPr>
        <w:t xml:space="preserve"> option but avoided creating a separate row in the choices worksheet or additional text rows for "other."</w:t>
      </w:r>
    </w:p>
    <w:p w14:paraId="624DAC65" w14:textId="77777777" w:rsidR="00BC0811" w:rsidRPr="00BC0811" w:rsidRDefault="00BC0811" w:rsidP="00BC0811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Choices Worksheet</w:t>
      </w:r>
      <w:r w:rsidRPr="00BC0811">
        <w:rPr>
          <w:color w:val="auto"/>
          <w:lang w:bidi="ar-SA"/>
        </w:rPr>
        <w:t>:</w:t>
      </w:r>
    </w:p>
    <w:p w14:paraId="58DB88DD" w14:textId="77777777" w:rsidR="00BC0811" w:rsidRPr="00BC0811" w:rsidRDefault="00BC0811" w:rsidP="00BC0811">
      <w:pPr>
        <w:widowControl/>
        <w:numPr>
          <w:ilvl w:val="1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Contained predefined response options for select questions.</w:t>
      </w:r>
    </w:p>
    <w:p w14:paraId="791E6EE2" w14:textId="77777777" w:rsidR="00BC0811" w:rsidRPr="00BC0811" w:rsidRDefault="00BC0811" w:rsidP="00BC0811">
      <w:pPr>
        <w:widowControl/>
        <w:numPr>
          <w:ilvl w:val="0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Settings Worksheet</w:t>
      </w:r>
      <w:r w:rsidRPr="00BC0811">
        <w:rPr>
          <w:color w:val="auto"/>
          <w:lang w:bidi="ar-SA"/>
        </w:rPr>
        <w:t>:</w:t>
      </w:r>
    </w:p>
    <w:p w14:paraId="1F90C3D2" w14:textId="77777777" w:rsidR="00BC0811" w:rsidRPr="00BC0811" w:rsidRDefault="00BC0811" w:rsidP="00BC0811">
      <w:pPr>
        <w:widowControl/>
        <w:numPr>
          <w:ilvl w:val="1"/>
          <w:numId w:val="4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Included metadata for the form, such as the </w:t>
      </w:r>
      <w:r w:rsidRPr="00BC0811">
        <w:rPr>
          <w:b/>
          <w:bCs/>
          <w:color w:val="auto"/>
          <w:lang w:bidi="ar-SA"/>
        </w:rPr>
        <w:t>title</w:t>
      </w:r>
      <w:r w:rsidRPr="00BC0811">
        <w:rPr>
          <w:color w:val="auto"/>
          <w:lang w:bidi="ar-SA"/>
        </w:rPr>
        <w:t xml:space="preserve"> and </w:t>
      </w:r>
      <w:r w:rsidRPr="00BC0811">
        <w:rPr>
          <w:b/>
          <w:bCs/>
          <w:color w:val="auto"/>
          <w:lang w:bidi="ar-SA"/>
        </w:rPr>
        <w:t>version</w:t>
      </w:r>
      <w:r w:rsidRPr="00BC0811">
        <w:rPr>
          <w:color w:val="auto"/>
          <w:lang w:bidi="ar-SA"/>
        </w:rPr>
        <w:t>.</w:t>
      </w:r>
    </w:p>
    <w:p w14:paraId="0FB5228A" w14:textId="77777777" w:rsidR="00BC0811" w:rsidRPr="00BC0811" w:rsidRDefault="00BC0811" w:rsidP="00BC0811">
      <w:pPr>
        <w:widowControl/>
        <w:rPr>
          <w:color w:val="auto"/>
          <w:lang w:bidi="ar-SA"/>
        </w:rPr>
      </w:pPr>
      <w:r w:rsidRPr="00BC0811">
        <w:rPr>
          <w:color w:val="auto"/>
          <w:lang w:bidi="ar-SA"/>
        </w:rPr>
        <w:pict w14:anchorId="01866E98">
          <v:rect id="_x0000_i1086" style="width:0;height:1.5pt" o:hralign="center" o:hrstd="t" o:hr="t" fillcolor="#a0a0a0" stroked="f"/>
        </w:pict>
      </w:r>
    </w:p>
    <w:p w14:paraId="32FAB40B" w14:textId="77777777" w:rsidR="00BC0811" w:rsidRPr="00BC0811" w:rsidRDefault="00BC0811" w:rsidP="00BC0811">
      <w:pPr>
        <w:widowControl/>
        <w:spacing w:before="100" w:beforeAutospacing="1" w:after="100" w:afterAutospacing="1"/>
        <w:outlineLvl w:val="1"/>
        <w:rPr>
          <w:b/>
          <w:bCs/>
          <w:color w:val="auto"/>
          <w:sz w:val="36"/>
          <w:szCs w:val="36"/>
          <w:lang w:bidi="ar-SA"/>
        </w:rPr>
      </w:pPr>
      <w:r w:rsidRPr="00BC0811">
        <w:rPr>
          <w:b/>
          <w:bCs/>
          <w:color w:val="auto"/>
          <w:sz w:val="36"/>
          <w:szCs w:val="36"/>
          <w:lang w:bidi="ar-SA"/>
        </w:rPr>
        <w:t>Deploying the Form in Kobo Toolbox</w:t>
      </w:r>
    </w:p>
    <w:p w14:paraId="56D9CE68" w14:textId="77777777" w:rsidR="00BC0811" w:rsidRPr="00BC0811" w:rsidRDefault="00BC0811" w:rsidP="00BC0811">
      <w:pPr>
        <w:widowControl/>
        <w:numPr>
          <w:ilvl w:val="0"/>
          <w:numId w:val="5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The designed XLS form was uploaded to </w:t>
      </w:r>
      <w:r w:rsidRPr="00BC0811">
        <w:rPr>
          <w:b/>
          <w:bCs/>
          <w:color w:val="auto"/>
          <w:lang w:bidi="ar-SA"/>
        </w:rPr>
        <w:t>Kobo Toolbox</w:t>
      </w:r>
      <w:r w:rsidRPr="00BC0811">
        <w:rPr>
          <w:color w:val="auto"/>
          <w:lang w:bidi="ar-SA"/>
        </w:rPr>
        <w:t>.</w:t>
      </w:r>
    </w:p>
    <w:p w14:paraId="7CD03F66" w14:textId="77777777" w:rsidR="00BC0811" w:rsidRPr="00BC0811" w:rsidRDefault="00BC0811" w:rsidP="00BC0811">
      <w:pPr>
        <w:widowControl/>
        <w:numPr>
          <w:ilvl w:val="0"/>
          <w:numId w:val="5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A preview of the form was conducted to identify and correct errors.</w:t>
      </w:r>
    </w:p>
    <w:p w14:paraId="5C1D212B" w14:textId="77777777" w:rsidR="00BC0811" w:rsidRPr="00BC0811" w:rsidRDefault="00BC0811" w:rsidP="00BC0811">
      <w:pPr>
        <w:widowControl/>
        <w:numPr>
          <w:ilvl w:val="0"/>
          <w:numId w:val="5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Necessary adjustments were made to simplify and enhance usability (e.g., avoiding unnecessary "other" rows).</w:t>
      </w:r>
    </w:p>
    <w:p w14:paraId="648E44DD" w14:textId="77777777" w:rsidR="00BC0811" w:rsidRPr="00BC0811" w:rsidRDefault="00BC0811" w:rsidP="00BC0811">
      <w:pPr>
        <w:widowControl/>
        <w:numPr>
          <w:ilvl w:val="0"/>
          <w:numId w:val="5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The form was successfully deployed to collect responses.</w:t>
      </w:r>
    </w:p>
    <w:p w14:paraId="40F4AEBF" w14:textId="77777777" w:rsidR="00BC0811" w:rsidRPr="00BC0811" w:rsidRDefault="00BC0811" w:rsidP="00BC0811">
      <w:pPr>
        <w:widowControl/>
        <w:numPr>
          <w:ilvl w:val="0"/>
          <w:numId w:val="5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Data was downloaded in </w:t>
      </w:r>
      <w:r w:rsidRPr="00BC0811">
        <w:rPr>
          <w:b/>
          <w:bCs/>
          <w:color w:val="auto"/>
          <w:lang w:bidi="ar-SA"/>
        </w:rPr>
        <w:t>CSV format</w:t>
      </w:r>
      <w:r w:rsidRPr="00BC0811">
        <w:rPr>
          <w:color w:val="auto"/>
          <w:lang w:bidi="ar-SA"/>
        </w:rPr>
        <w:t xml:space="preserve"> for further analysis.</w:t>
      </w:r>
    </w:p>
    <w:p w14:paraId="05E0B4C6" w14:textId="77777777" w:rsidR="00BC0811" w:rsidRPr="00BC0811" w:rsidRDefault="00BC0811" w:rsidP="00BC0811">
      <w:pPr>
        <w:widowControl/>
        <w:rPr>
          <w:color w:val="auto"/>
          <w:lang w:bidi="ar-SA"/>
        </w:rPr>
      </w:pPr>
      <w:r w:rsidRPr="00BC0811">
        <w:rPr>
          <w:color w:val="auto"/>
          <w:lang w:bidi="ar-SA"/>
        </w:rPr>
        <w:pict w14:anchorId="1D4D605D">
          <v:rect id="_x0000_i1087" style="width:0;height:1.5pt" o:hralign="center" o:hrstd="t" o:hr="t" fillcolor="#a0a0a0" stroked="f"/>
        </w:pict>
      </w:r>
    </w:p>
    <w:p w14:paraId="1883CC2D" w14:textId="77777777" w:rsidR="00BC0811" w:rsidRPr="00BC0811" w:rsidRDefault="00BC0811" w:rsidP="00BC0811">
      <w:pPr>
        <w:widowControl/>
        <w:spacing w:before="100" w:beforeAutospacing="1" w:after="100" w:afterAutospacing="1"/>
        <w:outlineLvl w:val="1"/>
        <w:rPr>
          <w:b/>
          <w:bCs/>
          <w:color w:val="auto"/>
          <w:sz w:val="36"/>
          <w:szCs w:val="36"/>
          <w:lang w:bidi="ar-SA"/>
        </w:rPr>
      </w:pPr>
      <w:r w:rsidRPr="00BC0811">
        <w:rPr>
          <w:b/>
          <w:bCs/>
          <w:color w:val="auto"/>
          <w:sz w:val="36"/>
          <w:szCs w:val="36"/>
          <w:lang w:bidi="ar-SA"/>
        </w:rPr>
        <w:t>Data Cleaning and Preparation in Power BI</w:t>
      </w:r>
    </w:p>
    <w:p w14:paraId="133C8F53" w14:textId="77777777" w:rsidR="00BC0811" w:rsidRPr="00BC0811" w:rsidRDefault="00BC0811" w:rsidP="00BC0811">
      <w:pPr>
        <w:widowControl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  <w:lang w:bidi="ar-SA"/>
        </w:rPr>
      </w:pPr>
      <w:r w:rsidRPr="00BC0811">
        <w:rPr>
          <w:b/>
          <w:bCs/>
          <w:color w:val="auto"/>
          <w:sz w:val="27"/>
          <w:szCs w:val="27"/>
          <w:lang w:bidi="ar-SA"/>
        </w:rPr>
        <w:t>Cleaning Steps</w:t>
      </w:r>
    </w:p>
    <w:p w14:paraId="155326BE" w14:textId="77777777" w:rsidR="00BC0811" w:rsidRPr="00BC0811" w:rsidRDefault="00BC0811" w:rsidP="00BC0811">
      <w:pPr>
        <w:widowControl/>
        <w:numPr>
          <w:ilvl w:val="0"/>
          <w:numId w:val="6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Removed irrelevant columns and metadata from the CSV file.</w:t>
      </w:r>
    </w:p>
    <w:p w14:paraId="3201F45B" w14:textId="77777777" w:rsidR="00BC0811" w:rsidRPr="00BC0811" w:rsidRDefault="00BC0811" w:rsidP="00BC0811">
      <w:pPr>
        <w:widowControl/>
        <w:numPr>
          <w:ilvl w:val="0"/>
          <w:numId w:val="6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Eliminated empty rows to ensure a clean dataset.</w:t>
      </w:r>
    </w:p>
    <w:p w14:paraId="10081CC8" w14:textId="77777777" w:rsidR="00BC0811" w:rsidRPr="00BC0811" w:rsidRDefault="00BC0811" w:rsidP="00BC0811">
      <w:pPr>
        <w:widowControl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  <w:lang w:bidi="ar-SA"/>
        </w:rPr>
      </w:pPr>
      <w:r w:rsidRPr="00BC0811">
        <w:rPr>
          <w:b/>
          <w:bCs/>
          <w:color w:val="auto"/>
          <w:sz w:val="27"/>
          <w:szCs w:val="27"/>
          <w:lang w:bidi="ar-SA"/>
        </w:rPr>
        <w:t>New Columns and Measures</w:t>
      </w:r>
    </w:p>
    <w:p w14:paraId="2244D057" w14:textId="77777777" w:rsidR="00BC0811" w:rsidRPr="00BC0811" w:rsidRDefault="00BC0811" w:rsidP="00BC0811">
      <w:pPr>
        <w:widowControl/>
        <w:numPr>
          <w:ilvl w:val="0"/>
          <w:numId w:val="7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lastRenderedPageBreak/>
        <w:t>Created calculated columns and measures for enhanced analysis:</w:t>
      </w:r>
    </w:p>
    <w:p w14:paraId="44F96F79" w14:textId="77777777" w:rsidR="00BC0811" w:rsidRPr="00BC0811" w:rsidRDefault="00BC0811" w:rsidP="00BC0811">
      <w:pPr>
        <w:widowControl/>
        <w:numPr>
          <w:ilvl w:val="1"/>
          <w:numId w:val="7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Categorized responses</w:t>
      </w:r>
      <w:r w:rsidRPr="00BC0811">
        <w:rPr>
          <w:color w:val="auto"/>
          <w:lang w:bidi="ar-SA"/>
        </w:rPr>
        <w:t>: (e.g., phone usage categories, frequency of phone checks).</w:t>
      </w:r>
    </w:p>
    <w:p w14:paraId="303654F1" w14:textId="77777777" w:rsidR="00BC0811" w:rsidRPr="00BC0811" w:rsidRDefault="00BC0811" w:rsidP="00BC0811">
      <w:pPr>
        <w:widowControl/>
        <w:numPr>
          <w:ilvl w:val="1"/>
          <w:numId w:val="7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Developed measures</w:t>
      </w:r>
      <w:r w:rsidRPr="00BC0811">
        <w:rPr>
          <w:color w:val="auto"/>
          <w:lang w:bidi="ar-SA"/>
        </w:rPr>
        <w:t>: (e.g., averages, percentages, correlations like percentage of negative impacts).</w:t>
      </w:r>
    </w:p>
    <w:p w14:paraId="2F656F2E" w14:textId="77777777" w:rsidR="00BC0811" w:rsidRPr="00BC0811" w:rsidRDefault="00BC0811" w:rsidP="00BC0811">
      <w:pPr>
        <w:widowControl/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 xml:space="preserve">The cleaned dataset was then loaded into </w:t>
      </w:r>
      <w:r w:rsidRPr="00BC0811">
        <w:rPr>
          <w:b/>
          <w:bCs/>
          <w:color w:val="auto"/>
          <w:lang w:bidi="ar-SA"/>
        </w:rPr>
        <w:t>Power BI</w:t>
      </w:r>
      <w:r w:rsidRPr="00BC0811">
        <w:rPr>
          <w:color w:val="auto"/>
          <w:lang w:bidi="ar-SA"/>
        </w:rPr>
        <w:t xml:space="preserve"> for visualization.</w:t>
      </w:r>
    </w:p>
    <w:p w14:paraId="6166F214" w14:textId="77777777" w:rsidR="00BC0811" w:rsidRPr="00BC0811" w:rsidRDefault="00BC0811" w:rsidP="00BC0811">
      <w:pPr>
        <w:widowControl/>
        <w:rPr>
          <w:color w:val="auto"/>
          <w:lang w:bidi="ar-SA"/>
        </w:rPr>
      </w:pPr>
      <w:r w:rsidRPr="00BC0811">
        <w:rPr>
          <w:color w:val="auto"/>
          <w:lang w:bidi="ar-SA"/>
        </w:rPr>
        <w:pict w14:anchorId="3C768A88">
          <v:rect id="_x0000_i1088" style="width:0;height:1.5pt" o:hralign="center" o:hrstd="t" o:hr="t" fillcolor="#a0a0a0" stroked="f"/>
        </w:pict>
      </w:r>
    </w:p>
    <w:p w14:paraId="4561D636" w14:textId="77777777" w:rsidR="00BC0811" w:rsidRPr="00BC0811" w:rsidRDefault="00BC0811" w:rsidP="00BC0811">
      <w:pPr>
        <w:widowControl/>
        <w:spacing w:before="100" w:beforeAutospacing="1" w:after="100" w:afterAutospacing="1"/>
        <w:outlineLvl w:val="1"/>
        <w:rPr>
          <w:b/>
          <w:bCs/>
          <w:color w:val="auto"/>
          <w:sz w:val="36"/>
          <w:szCs w:val="36"/>
          <w:lang w:bidi="ar-SA"/>
        </w:rPr>
      </w:pPr>
      <w:r w:rsidRPr="00BC0811">
        <w:rPr>
          <w:b/>
          <w:bCs/>
          <w:color w:val="auto"/>
          <w:sz w:val="36"/>
          <w:szCs w:val="36"/>
          <w:lang w:bidi="ar-SA"/>
        </w:rPr>
        <w:t>Visualizations and Analysis in Power BI</w:t>
      </w:r>
    </w:p>
    <w:p w14:paraId="5563B380" w14:textId="77777777" w:rsidR="00BC0811" w:rsidRPr="00BC0811" w:rsidRDefault="00BC0811" w:rsidP="00BC0811">
      <w:pPr>
        <w:widowControl/>
        <w:spacing w:before="100" w:beforeAutospacing="1" w:after="100" w:afterAutospacing="1"/>
        <w:outlineLvl w:val="2"/>
        <w:rPr>
          <w:b/>
          <w:bCs/>
          <w:color w:val="auto"/>
          <w:sz w:val="27"/>
          <w:szCs w:val="27"/>
          <w:lang w:bidi="ar-SA"/>
        </w:rPr>
      </w:pPr>
      <w:r w:rsidRPr="00BC0811">
        <w:rPr>
          <w:b/>
          <w:bCs/>
          <w:color w:val="auto"/>
          <w:sz w:val="27"/>
          <w:szCs w:val="27"/>
          <w:lang w:bidi="ar-SA"/>
        </w:rPr>
        <w:t>Key Visuals</w:t>
      </w:r>
    </w:p>
    <w:p w14:paraId="6CEA2631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Phone Check Frequency</w:t>
      </w:r>
      <w:r w:rsidRPr="00BC0811">
        <w:rPr>
          <w:color w:val="auto"/>
          <w:lang w:bidi="ar-SA"/>
        </w:rPr>
        <w:t>:</w:t>
      </w:r>
    </w:p>
    <w:p w14:paraId="6DC806D5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Bar chart showing the count of respondents by phone check frequency (e.g., "Every few minutes," "Several times a day").</w:t>
      </w:r>
    </w:p>
    <w:p w14:paraId="2DBAFBE9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Top Phone Checking Triggers</w:t>
      </w:r>
      <w:r w:rsidRPr="00BC0811">
        <w:rPr>
          <w:color w:val="auto"/>
          <w:lang w:bidi="ar-SA"/>
        </w:rPr>
        <w:t>:</w:t>
      </w:r>
    </w:p>
    <w:p w14:paraId="795EEE16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Bar chart ranking triggers like boredom, notifications, and work responsibilities.</w:t>
      </w:r>
    </w:p>
    <w:p w14:paraId="49E0B708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Impact of Phone Use on Productivity</w:t>
      </w:r>
      <w:r w:rsidRPr="00BC0811">
        <w:rPr>
          <w:color w:val="auto"/>
          <w:lang w:bidi="ar-SA"/>
        </w:rPr>
        <w:t>:</w:t>
      </w:r>
    </w:p>
    <w:p w14:paraId="4CDA7D41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Percentage-based visual showing how phone use impacts productivity (e.g., "Much more productive," "No change").</w:t>
      </w:r>
    </w:p>
    <w:p w14:paraId="75040E29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Daily Phone Usage</w:t>
      </w:r>
      <w:r w:rsidRPr="00BC0811">
        <w:rPr>
          <w:color w:val="auto"/>
          <w:lang w:bidi="ar-SA"/>
        </w:rPr>
        <w:t>:</w:t>
      </w:r>
    </w:p>
    <w:p w14:paraId="37A03C26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Stacked bar chart displaying respondents' daily phone usage (in hours).</w:t>
      </w:r>
    </w:p>
    <w:p w14:paraId="19303E05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Negative Impacts by Gender and Occupation</w:t>
      </w:r>
      <w:r w:rsidRPr="00BC0811">
        <w:rPr>
          <w:color w:val="auto"/>
          <w:lang w:bidi="ar-SA"/>
        </w:rPr>
        <w:t>:</w:t>
      </w:r>
    </w:p>
    <w:p w14:paraId="6AC812D7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Pie and bar charts analyzing quality of life impacts by gender and occupation.</w:t>
      </w:r>
    </w:p>
    <w:p w14:paraId="1887B7D2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Excessive Phone Use Reasons</w:t>
      </w:r>
      <w:r w:rsidRPr="00BC0811">
        <w:rPr>
          <w:color w:val="auto"/>
          <w:lang w:bidi="ar-SA"/>
        </w:rPr>
        <w:t>:</w:t>
      </w:r>
    </w:p>
    <w:p w14:paraId="29A3B48E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Bar chart ranking reasons like staying connected with friends, work/study tasks, and entertainment.</w:t>
      </w:r>
    </w:p>
    <w:p w14:paraId="08526715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Strategies for Healthier Phone-Life Balance</w:t>
      </w:r>
      <w:r w:rsidRPr="00BC0811">
        <w:rPr>
          <w:color w:val="auto"/>
          <w:lang w:bidi="ar-SA"/>
        </w:rPr>
        <w:t>:</w:t>
      </w:r>
    </w:p>
    <w:p w14:paraId="5C494CA5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Visualization of strategies like screen time limits, offline hobbies, and phone-free times.</w:t>
      </w:r>
    </w:p>
    <w:p w14:paraId="030E42BE" w14:textId="77777777" w:rsidR="00BC0811" w:rsidRPr="00BC0811" w:rsidRDefault="00BC0811" w:rsidP="00BC0811">
      <w:pPr>
        <w:widowControl/>
        <w:numPr>
          <w:ilvl w:val="0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Social Media Usage</w:t>
      </w:r>
      <w:r w:rsidRPr="00BC0811">
        <w:rPr>
          <w:color w:val="auto"/>
          <w:lang w:bidi="ar-SA"/>
        </w:rPr>
        <w:t>:</w:t>
      </w:r>
    </w:p>
    <w:p w14:paraId="55231C9C" w14:textId="77777777" w:rsidR="00BC0811" w:rsidRPr="00BC0811" w:rsidRDefault="00BC0811" w:rsidP="00BC0811">
      <w:pPr>
        <w:widowControl/>
        <w:numPr>
          <w:ilvl w:val="1"/>
          <w:numId w:val="8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Analysis of the most used platforms and time spent on social media.</w:t>
      </w:r>
    </w:p>
    <w:p w14:paraId="3F0D5F3F" w14:textId="77777777" w:rsidR="00BC0811" w:rsidRPr="00BC0811" w:rsidRDefault="00BC0811" w:rsidP="00BC0811">
      <w:pPr>
        <w:widowControl/>
        <w:rPr>
          <w:color w:val="auto"/>
          <w:lang w:bidi="ar-SA"/>
        </w:rPr>
      </w:pPr>
      <w:r w:rsidRPr="00BC0811">
        <w:rPr>
          <w:color w:val="auto"/>
          <w:lang w:bidi="ar-SA"/>
        </w:rPr>
        <w:pict w14:anchorId="2AAD51F8">
          <v:rect id="_x0000_i1089" style="width:0;height:1.5pt" o:hralign="center" o:hrstd="t" o:hr="t" fillcolor="#a0a0a0" stroked="f"/>
        </w:pict>
      </w:r>
    </w:p>
    <w:p w14:paraId="7F0BC4CE" w14:textId="77777777" w:rsidR="00BC0811" w:rsidRPr="00BC0811" w:rsidRDefault="00BC0811" w:rsidP="00BC0811">
      <w:pPr>
        <w:widowControl/>
        <w:spacing w:before="100" w:beforeAutospacing="1" w:after="100" w:afterAutospacing="1"/>
        <w:outlineLvl w:val="1"/>
        <w:rPr>
          <w:b/>
          <w:bCs/>
          <w:color w:val="auto"/>
          <w:sz w:val="36"/>
          <w:szCs w:val="36"/>
          <w:lang w:bidi="ar-SA"/>
        </w:rPr>
      </w:pPr>
      <w:r w:rsidRPr="00BC0811">
        <w:rPr>
          <w:b/>
          <w:bCs/>
          <w:color w:val="auto"/>
          <w:sz w:val="36"/>
          <w:szCs w:val="36"/>
          <w:lang w:bidi="ar-SA"/>
        </w:rPr>
        <w:t>Key Insights</w:t>
      </w:r>
    </w:p>
    <w:p w14:paraId="018A19A3" w14:textId="77777777" w:rsidR="00BC0811" w:rsidRPr="00BC0811" w:rsidRDefault="00BC0811" w:rsidP="00BC0811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Frequent Phone Checks</w:t>
      </w:r>
      <w:r w:rsidRPr="00BC0811">
        <w:rPr>
          <w:color w:val="auto"/>
          <w:lang w:bidi="ar-SA"/>
        </w:rPr>
        <w:t>:</w:t>
      </w:r>
    </w:p>
    <w:p w14:paraId="2A062D00" w14:textId="77777777" w:rsidR="00BC0811" w:rsidRPr="00BC0811" w:rsidRDefault="00BC0811" w:rsidP="00BC0811">
      <w:pPr>
        <w:widowControl/>
        <w:numPr>
          <w:ilvl w:val="1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Most respondents check their phones frequently due to boredom and notifications.</w:t>
      </w:r>
    </w:p>
    <w:p w14:paraId="49F927FA" w14:textId="77777777" w:rsidR="00BC0811" w:rsidRPr="00BC0811" w:rsidRDefault="00BC0811" w:rsidP="00BC0811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Daily Phone Usage</w:t>
      </w:r>
      <w:r w:rsidRPr="00BC0811">
        <w:rPr>
          <w:color w:val="auto"/>
          <w:lang w:bidi="ar-SA"/>
        </w:rPr>
        <w:t>:</w:t>
      </w:r>
    </w:p>
    <w:p w14:paraId="767F7207" w14:textId="77777777" w:rsidR="00BC0811" w:rsidRPr="00BC0811" w:rsidRDefault="00BC0811" w:rsidP="00BC0811">
      <w:pPr>
        <w:widowControl/>
        <w:numPr>
          <w:ilvl w:val="1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High daily phone usage negatively impacts productivity and quality of life.</w:t>
      </w:r>
    </w:p>
    <w:p w14:paraId="124674BA" w14:textId="77777777" w:rsidR="00BC0811" w:rsidRPr="00BC0811" w:rsidRDefault="00BC0811" w:rsidP="00BC0811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t>Gender and Occupation</w:t>
      </w:r>
      <w:r w:rsidRPr="00BC0811">
        <w:rPr>
          <w:color w:val="auto"/>
          <w:lang w:bidi="ar-SA"/>
        </w:rPr>
        <w:t>:</w:t>
      </w:r>
    </w:p>
    <w:p w14:paraId="33F8B28D" w14:textId="77777777" w:rsidR="00BC0811" w:rsidRPr="00BC0811" w:rsidRDefault="00BC0811" w:rsidP="00BC0811">
      <w:pPr>
        <w:widowControl/>
        <w:numPr>
          <w:ilvl w:val="1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Gender and occupation influence how smartphone addiction is perceived.</w:t>
      </w:r>
    </w:p>
    <w:p w14:paraId="66E6A0CA" w14:textId="77777777" w:rsidR="00BC0811" w:rsidRPr="00BC0811" w:rsidRDefault="00BC0811" w:rsidP="00BC0811">
      <w:pPr>
        <w:widowControl/>
        <w:numPr>
          <w:ilvl w:val="0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b/>
          <w:bCs/>
          <w:color w:val="auto"/>
          <w:lang w:bidi="ar-SA"/>
        </w:rPr>
        <w:lastRenderedPageBreak/>
        <w:t>Recommendations</w:t>
      </w:r>
      <w:r w:rsidRPr="00BC0811">
        <w:rPr>
          <w:color w:val="auto"/>
          <w:lang w:bidi="ar-SA"/>
        </w:rPr>
        <w:t>:</w:t>
      </w:r>
    </w:p>
    <w:p w14:paraId="38B34FDB" w14:textId="77777777" w:rsidR="00BC0811" w:rsidRPr="00BC0811" w:rsidRDefault="00BC0811" w:rsidP="00BC0811">
      <w:pPr>
        <w:widowControl/>
        <w:numPr>
          <w:ilvl w:val="1"/>
          <w:numId w:val="9"/>
        </w:numPr>
        <w:spacing w:before="100" w:beforeAutospacing="1" w:after="100" w:afterAutospacing="1"/>
        <w:rPr>
          <w:color w:val="auto"/>
          <w:lang w:bidi="ar-SA"/>
        </w:rPr>
      </w:pPr>
      <w:r w:rsidRPr="00BC0811">
        <w:rPr>
          <w:color w:val="auto"/>
          <w:lang w:bidi="ar-SA"/>
        </w:rPr>
        <w:t>Healthier phone use strategies include implementing phone-free times and engaging in offline activities.</w:t>
      </w:r>
    </w:p>
    <w:p w14:paraId="7DE6BE30" w14:textId="503E9366" w:rsidR="003251D6" w:rsidRPr="00BC0811" w:rsidRDefault="003251D6" w:rsidP="00BC0811"/>
    <w:sectPr w:rsidR="003251D6" w:rsidRPr="00BC0811">
      <w:pgSz w:w="12240" w:h="15840"/>
      <w:pgMar w:top="1459" w:right="1467" w:bottom="1464" w:left="13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38A0" w14:textId="77777777" w:rsidR="004159FD" w:rsidRDefault="004159FD">
      <w:r>
        <w:separator/>
      </w:r>
    </w:p>
  </w:endnote>
  <w:endnote w:type="continuationSeparator" w:id="0">
    <w:p w14:paraId="7022CF80" w14:textId="77777777" w:rsidR="004159FD" w:rsidRDefault="0041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4DC97" w14:textId="77777777" w:rsidR="004159FD" w:rsidRDefault="004159FD"/>
  </w:footnote>
  <w:footnote w:type="continuationSeparator" w:id="0">
    <w:p w14:paraId="70D06A66" w14:textId="77777777" w:rsidR="004159FD" w:rsidRDefault="004159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3808"/>
    <w:multiLevelType w:val="multilevel"/>
    <w:tmpl w:val="AD6E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63A8E"/>
    <w:multiLevelType w:val="multilevel"/>
    <w:tmpl w:val="33C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144ED"/>
    <w:multiLevelType w:val="multilevel"/>
    <w:tmpl w:val="D07C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293B"/>
    <w:multiLevelType w:val="hybridMultilevel"/>
    <w:tmpl w:val="7FD6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B2C5A"/>
    <w:multiLevelType w:val="multilevel"/>
    <w:tmpl w:val="860A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8B5339"/>
    <w:multiLevelType w:val="multilevel"/>
    <w:tmpl w:val="08F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615A9"/>
    <w:multiLevelType w:val="hybridMultilevel"/>
    <w:tmpl w:val="FF1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75486"/>
    <w:multiLevelType w:val="multilevel"/>
    <w:tmpl w:val="B5CCE7A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312198"/>
    <w:multiLevelType w:val="multilevel"/>
    <w:tmpl w:val="048E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712956">
    <w:abstractNumId w:val="7"/>
  </w:num>
  <w:num w:numId="2" w16cid:durableId="2102792233">
    <w:abstractNumId w:val="3"/>
  </w:num>
  <w:num w:numId="3" w16cid:durableId="1797530761">
    <w:abstractNumId w:val="6"/>
  </w:num>
  <w:num w:numId="4" w16cid:durableId="1548756964">
    <w:abstractNumId w:val="4"/>
  </w:num>
  <w:num w:numId="5" w16cid:durableId="1966571378">
    <w:abstractNumId w:val="1"/>
  </w:num>
  <w:num w:numId="6" w16cid:durableId="605504000">
    <w:abstractNumId w:val="2"/>
  </w:num>
  <w:num w:numId="7" w16cid:durableId="1366175423">
    <w:abstractNumId w:val="5"/>
  </w:num>
  <w:num w:numId="8" w16cid:durableId="42560941">
    <w:abstractNumId w:val="0"/>
  </w:num>
  <w:num w:numId="9" w16cid:durableId="638076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1D6"/>
    <w:rsid w:val="0008753C"/>
    <w:rsid w:val="003251D6"/>
    <w:rsid w:val="004159FD"/>
    <w:rsid w:val="007A08A6"/>
    <w:rsid w:val="00802E1B"/>
    <w:rsid w:val="00BC0811"/>
    <w:rsid w:val="00E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0FF47"/>
  <w15:docId w15:val="{0541455B-623F-4805-929A-D996413D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Pr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after="180" w:line="232" w:lineRule="exact"/>
      <w:jc w:val="center"/>
      <w:outlineLvl w:val="0"/>
    </w:pPr>
    <w:rPr>
      <w:b/>
      <w:bCs/>
      <w:sz w:val="21"/>
      <w:szCs w:val="21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pPr>
      <w:shd w:val="clear" w:color="auto" w:fill="FFFFFF"/>
      <w:spacing w:line="451" w:lineRule="exact"/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2610</Characters>
  <Application>Microsoft Office Word</Application>
  <DocSecurity>0</DocSecurity>
  <Lines>55</Lines>
  <Paragraphs>52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Agba</cp:lastModifiedBy>
  <cp:revision>3</cp:revision>
  <dcterms:created xsi:type="dcterms:W3CDTF">2025-01-18T08:47:00Z</dcterms:created>
  <dcterms:modified xsi:type="dcterms:W3CDTF">2025-01-18T08:59:00Z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dd1ef37eb71685e23fb36a0831ebfdd69aff2d406271ef052405867d19429f95</vt:lpwstr>
  </property>
</Properties>
</file>