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FB017" w14:textId="77777777" w:rsidR="00E95637" w:rsidRDefault="00E95637" w:rsidP="00E95637">
      <w:pPr>
        <w:spacing w:after="0" w:line="300" w:lineRule="auto"/>
        <w:rPr>
          <w:lang w:val="en-US"/>
        </w:rPr>
      </w:pPr>
    </w:p>
    <w:p w14:paraId="0D01FC2D" w14:textId="425C229A" w:rsidR="00302DBF" w:rsidRPr="000439A1" w:rsidRDefault="00302DBF" w:rsidP="00E95637">
      <w:pPr>
        <w:spacing w:after="0" w:line="300" w:lineRule="auto"/>
        <w:rPr>
          <w:b/>
          <w:bCs/>
        </w:rPr>
      </w:pPr>
      <w:r w:rsidRPr="000439A1">
        <w:rPr>
          <w:b/>
          <w:bCs/>
        </w:rPr>
        <w:t>CHALLENGE</w:t>
      </w:r>
    </w:p>
    <w:p w14:paraId="2033EFBD" w14:textId="2C785260" w:rsidR="00302DBF" w:rsidRPr="000439A1" w:rsidRDefault="00847408" w:rsidP="00E95637">
      <w:pPr>
        <w:spacing w:after="0" w:line="300" w:lineRule="auto"/>
        <w:rPr>
          <w:b/>
          <w:bCs/>
        </w:rPr>
      </w:pPr>
      <w:r w:rsidRPr="000439A1">
        <w:rPr>
          <w:b/>
          <w:bCs/>
        </w:rPr>
        <w:t>TELECOM X</w:t>
      </w:r>
      <w:r w:rsidR="00302DBF" w:rsidRPr="000439A1">
        <w:rPr>
          <w:b/>
          <w:bCs/>
        </w:rPr>
        <w:t xml:space="preserve"> - Análisis de Evasión de Clientes</w:t>
      </w:r>
    </w:p>
    <w:p w14:paraId="5D72D9FC" w14:textId="7A623B69" w:rsidR="00F1318F" w:rsidRPr="000439A1" w:rsidRDefault="00F1318F" w:rsidP="00E95637">
      <w:pPr>
        <w:spacing w:after="0" w:line="300" w:lineRule="auto"/>
        <w:rPr>
          <w:b/>
          <w:bCs/>
        </w:rPr>
      </w:pPr>
      <w:r w:rsidRPr="000439A1">
        <w:rPr>
          <w:b/>
          <w:bCs/>
        </w:rPr>
        <w:t>JUAN CARLOS GÓMEZ SALAS</w:t>
      </w:r>
    </w:p>
    <w:p w14:paraId="08054026" w14:textId="69A14D9F" w:rsidR="000439A1" w:rsidRPr="000419EA" w:rsidRDefault="000439A1" w:rsidP="00E95637">
      <w:pPr>
        <w:spacing w:after="0" w:line="300" w:lineRule="auto"/>
        <w:rPr>
          <w:b/>
          <w:bCs/>
        </w:rPr>
      </w:pPr>
      <w:r w:rsidRPr="000419EA">
        <w:rPr>
          <w:b/>
          <w:bCs/>
        </w:rPr>
        <w:t>ONE Oracle Next Education de Alura LATAM</w:t>
      </w:r>
    </w:p>
    <w:p w14:paraId="1FAE97E0" w14:textId="77777777" w:rsidR="000439A1" w:rsidRPr="000419EA" w:rsidRDefault="000439A1" w:rsidP="00E95637">
      <w:pPr>
        <w:spacing w:after="0" w:line="300" w:lineRule="auto"/>
      </w:pPr>
    </w:p>
    <w:p w14:paraId="53E98A5F" w14:textId="38E99933" w:rsidR="000439A1" w:rsidRPr="000439A1" w:rsidRDefault="000439A1" w:rsidP="00E95637">
      <w:pPr>
        <w:spacing w:after="0" w:line="300" w:lineRule="auto"/>
      </w:pPr>
      <w:r w:rsidRPr="000439A1">
        <w:t>El desafío consistió en l</w:t>
      </w:r>
      <w:r>
        <w:t>o siguiente:</w:t>
      </w:r>
    </w:p>
    <w:p w14:paraId="14E4B812" w14:textId="4B003543" w:rsidR="00FC3EC9" w:rsidRDefault="00847408" w:rsidP="00E95637">
      <w:pPr>
        <w:spacing w:after="0" w:line="300" w:lineRule="auto"/>
      </w:pPr>
      <w:r>
        <w:t>“</w:t>
      </w:r>
      <w:r w:rsidR="00FC3EC9">
        <w:t xml:space="preserve">Has sido contratado como asistente de análisis de datos en Telecom X y formarás parte del proyecto </w:t>
      </w:r>
      <w:r w:rsidR="00FC3EC9" w:rsidRPr="00847408">
        <w:rPr>
          <w:u w:val="single"/>
        </w:rPr>
        <w:t>Churn de Clientes</w:t>
      </w:r>
      <w:r w:rsidR="00FC3EC9">
        <w:t>. La empresa enfrenta una alta tasa de cancelaciones y necesita comprender los factores que llevan a la pérdida de clientes.</w:t>
      </w:r>
    </w:p>
    <w:p w14:paraId="257642AA" w14:textId="77777777" w:rsidR="00FC3EC9" w:rsidRDefault="00FC3EC9" w:rsidP="00E95637">
      <w:pPr>
        <w:spacing w:after="0" w:line="300" w:lineRule="auto"/>
      </w:pPr>
    </w:p>
    <w:p w14:paraId="44E8291B" w14:textId="12D3C90F" w:rsidR="00FC3EC9" w:rsidRDefault="00FC3EC9" w:rsidP="00E95637">
      <w:pPr>
        <w:spacing w:after="0" w:line="300" w:lineRule="auto"/>
      </w:pPr>
      <w:r>
        <w:t>Tu desafío será recopilar, procesar y analizar los datos, utilizando Python y sus principales bibliotecas para extraer información valiosa. A partir de tu análisis, el equipo de Data Science podrá avanzar en modelos predictivos y desarrollar estrategias para reducir la evasión</w:t>
      </w:r>
      <w:r w:rsidR="00F1318F">
        <w:t>”</w:t>
      </w:r>
      <w:r>
        <w:t>.</w:t>
      </w:r>
    </w:p>
    <w:p w14:paraId="197DD73D" w14:textId="77777777" w:rsidR="00FC3EC9" w:rsidRDefault="00FC3EC9" w:rsidP="00E95637">
      <w:pPr>
        <w:spacing w:after="0" w:line="300" w:lineRule="auto"/>
      </w:pPr>
    </w:p>
    <w:p w14:paraId="19D10846" w14:textId="3BF7838F" w:rsidR="00847408" w:rsidRDefault="00847408" w:rsidP="00E95637">
      <w:pPr>
        <w:spacing w:after="0" w:line="300" w:lineRule="auto"/>
      </w:pPr>
      <w:r>
        <w:t>Para cumplir con este desafío, se desarrollaron las siguientes tareas:</w:t>
      </w:r>
    </w:p>
    <w:p w14:paraId="0644B4D8" w14:textId="12CA9C6A" w:rsidR="00FC3EC9" w:rsidRDefault="00FC3EC9" w:rsidP="00E95637">
      <w:pPr>
        <w:pStyle w:val="Prrafodelista"/>
        <w:numPr>
          <w:ilvl w:val="0"/>
          <w:numId w:val="1"/>
        </w:numPr>
        <w:spacing w:after="0" w:line="300" w:lineRule="auto"/>
        <w:ind w:left="284" w:hanging="284"/>
      </w:pPr>
      <w:r>
        <w:t>Importar y manipular datos desde una API de manera eficiente.</w:t>
      </w:r>
    </w:p>
    <w:p w14:paraId="14DA82E9" w14:textId="01DF3BFE" w:rsidR="00FC3EC9" w:rsidRDefault="00FC3EC9" w:rsidP="00E95637">
      <w:pPr>
        <w:pStyle w:val="Prrafodelista"/>
        <w:numPr>
          <w:ilvl w:val="0"/>
          <w:numId w:val="1"/>
        </w:numPr>
        <w:spacing w:after="0" w:line="300" w:lineRule="auto"/>
        <w:ind w:left="284" w:hanging="284"/>
      </w:pPr>
      <w:r>
        <w:t>Aplicar los conceptos de ETL (Extracción, Transformación y Carga) en la preparación de los datos.</w:t>
      </w:r>
    </w:p>
    <w:p w14:paraId="1DDCE037" w14:textId="01452F60" w:rsidR="00FC3EC9" w:rsidRDefault="00FC3EC9" w:rsidP="00E95637">
      <w:pPr>
        <w:pStyle w:val="Prrafodelista"/>
        <w:numPr>
          <w:ilvl w:val="0"/>
          <w:numId w:val="1"/>
        </w:numPr>
        <w:spacing w:after="0" w:line="300" w:lineRule="auto"/>
        <w:ind w:left="284" w:hanging="284"/>
      </w:pPr>
      <w:r>
        <w:t>Crear visualizaciones estratégicas para identificar patrones y tendencias.</w:t>
      </w:r>
    </w:p>
    <w:p w14:paraId="2BEEFC3B" w14:textId="77777777" w:rsidR="00F1318F" w:rsidRDefault="00F1318F" w:rsidP="00E95637">
      <w:pPr>
        <w:spacing w:after="0" w:line="300" w:lineRule="auto"/>
      </w:pPr>
    </w:p>
    <w:p w14:paraId="14434F95" w14:textId="0BF1D316" w:rsidR="00847408" w:rsidRDefault="000439A1" w:rsidP="00E95637">
      <w:pPr>
        <w:spacing w:after="0" w:line="300" w:lineRule="auto"/>
      </w:pPr>
      <w:r>
        <w:t>Todas estas tareas quedaron reflejadas en “</w:t>
      </w:r>
      <w:r w:rsidRPr="000439A1">
        <w:t xml:space="preserve">Telecom X - Notebook </w:t>
      </w:r>
      <w:r>
        <w:t>–</w:t>
      </w:r>
      <w:r w:rsidRPr="000439A1">
        <w:t xml:space="preserve"> JCGS</w:t>
      </w:r>
      <w:r>
        <w:t>.</w:t>
      </w:r>
      <w:r w:rsidRPr="000439A1">
        <w:t>ipynb</w:t>
      </w:r>
      <w:r>
        <w:t xml:space="preserve">”, que corresponde </w:t>
      </w:r>
      <w:r w:rsidR="00416CB9">
        <w:t xml:space="preserve"> </w:t>
      </w:r>
      <w:r>
        <w:t>a</w:t>
      </w:r>
      <w:r w:rsidR="00416CB9">
        <w:t xml:space="preserve"> un</w:t>
      </w:r>
      <w:r>
        <w:t xml:space="preserve"> notebook en lenguaje Python de Google Colab.</w:t>
      </w:r>
    </w:p>
    <w:p w14:paraId="34AE9E27" w14:textId="77777777" w:rsidR="000439A1" w:rsidRDefault="000439A1" w:rsidP="00E95637">
      <w:pPr>
        <w:spacing w:after="0" w:line="300" w:lineRule="auto"/>
      </w:pPr>
    </w:p>
    <w:p w14:paraId="3D9260F8" w14:textId="4E9BB3F6" w:rsidR="00FC3EC9" w:rsidRDefault="000439A1" w:rsidP="00E95637">
      <w:pPr>
        <w:spacing w:after="0" w:line="300" w:lineRule="auto"/>
      </w:pPr>
      <w:r>
        <w:t>A continuación se presenta un informe</w:t>
      </w:r>
      <w:r w:rsidR="00416CB9">
        <w:t xml:space="preserve"> con gráficos, análisis y recomendaciones (</w:t>
      </w:r>
      <w:r>
        <w:t>insights</w:t>
      </w:r>
      <w:r w:rsidR="00416CB9">
        <w:t>)</w:t>
      </w:r>
      <w:r>
        <w:t xml:space="preserve"> relevantes</w:t>
      </w:r>
      <w:r w:rsidR="00416CB9">
        <w:t>,</w:t>
      </w:r>
      <w:r>
        <w:t xml:space="preserve"> </w:t>
      </w:r>
      <w:r w:rsidR="00416CB9">
        <w:t>correspondientes a</w:t>
      </w:r>
      <w:r>
        <w:t xml:space="preserve"> los resultados de</w:t>
      </w:r>
      <w:r w:rsidR="00FC3EC9">
        <w:t xml:space="preserve"> un Análisis Exploratorio de Datos (EDA)</w:t>
      </w:r>
      <w:r>
        <w:t>.</w:t>
      </w:r>
    </w:p>
    <w:p w14:paraId="1B19ED2F" w14:textId="1D3BC841" w:rsidR="00F1318F" w:rsidRDefault="00F1318F" w:rsidP="00E95637">
      <w:pPr>
        <w:spacing w:after="0" w:line="300" w:lineRule="auto"/>
      </w:pPr>
    </w:p>
    <w:p w14:paraId="55535CB8" w14:textId="7DCD8A1E" w:rsidR="000439A1" w:rsidRDefault="000439A1" w:rsidP="00E95637">
      <w:pPr>
        <w:spacing w:after="0" w:line="300" w:lineRule="auto"/>
      </w:pPr>
      <w:r w:rsidRPr="000439A1">
        <w:t xml:space="preserve">El término inglés </w:t>
      </w:r>
      <w:r w:rsidRPr="000439A1">
        <w:rPr>
          <w:b/>
          <w:bCs/>
        </w:rPr>
        <w:t>insight</w:t>
      </w:r>
      <w:r w:rsidRPr="000439A1">
        <w:t xml:space="preserve"> se utiliza en investigación de mercados, marketing, comunicación y en la empresa en general para referirse a un descubrimiento, una idea reveladora que nos da la clave para poder resolver un problema.</w:t>
      </w:r>
    </w:p>
    <w:p w14:paraId="235E83E8" w14:textId="65EEE1DB" w:rsidR="00E95637" w:rsidRDefault="00E95637">
      <w:r>
        <w:br w:type="page"/>
      </w:r>
    </w:p>
    <w:p w14:paraId="43AE9932" w14:textId="77777777" w:rsidR="00E95637" w:rsidRPr="00E95637" w:rsidRDefault="00E95637" w:rsidP="00E95637">
      <w:pPr>
        <w:spacing w:after="0" w:line="300" w:lineRule="auto"/>
      </w:pPr>
    </w:p>
    <w:p w14:paraId="55314298" w14:textId="5DD4B19C" w:rsidR="00E95637" w:rsidRPr="000439A1" w:rsidRDefault="00E95637" w:rsidP="00E95637">
      <w:pPr>
        <w:spacing w:after="0" w:line="300" w:lineRule="auto"/>
        <w:rPr>
          <w:b/>
          <w:bCs/>
        </w:rPr>
      </w:pPr>
      <w:r w:rsidRPr="000439A1">
        <w:rPr>
          <w:b/>
          <w:bCs/>
        </w:rPr>
        <w:t>TELECOM X - Análisis de Evasión de Clientes</w:t>
      </w:r>
    </w:p>
    <w:p w14:paraId="185B7E94" w14:textId="77777777" w:rsidR="000439A1" w:rsidRDefault="000439A1" w:rsidP="00E95637">
      <w:pPr>
        <w:spacing w:after="0" w:line="300" w:lineRule="auto"/>
      </w:pPr>
    </w:p>
    <w:p w14:paraId="72A3401F" w14:textId="5C41FD62" w:rsidR="00E95637" w:rsidRDefault="00E95637" w:rsidP="00E95637">
      <w:pPr>
        <w:pStyle w:val="Prrafodelista"/>
        <w:numPr>
          <w:ilvl w:val="0"/>
          <w:numId w:val="2"/>
        </w:numPr>
        <w:spacing w:after="0" w:line="300" w:lineRule="auto"/>
        <w:ind w:left="284" w:hanging="284"/>
      </w:pPr>
      <w:r>
        <w:t>Gráficos asociados al Perfil de los Clientes</w:t>
      </w:r>
    </w:p>
    <w:p w14:paraId="268F47ED" w14:textId="798C2AE2" w:rsidR="00E95637" w:rsidRDefault="00E95637" w:rsidP="00E95637">
      <w:pPr>
        <w:spacing w:after="0" w:line="300" w:lineRule="auto"/>
      </w:pPr>
      <w:r>
        <w:t>El trabajo se inició con gráficos que relacionan los contratos terminados y vigentes con la información asociada al perfil de los clientes.</w:t>
      </w:r>
    </w:p>
    <w:p w14:paraId="5B67D07F" w14:textId="77777777" w:rsidR="00E95637" w:rsidRDefault="00E95637" w:rsidP="00E95637">
      <w:pPr>
        <w:spacing w:after="0" w:line="300" w:lineRule="auto"/>
      </w:pPr>
    </w:p>
    <w:p w14:paraId="78EB119F" w14:textId="5E999B3B" w:rsidR="00E95637" w:rsidRDefault="00E95637" w:rsidP="00E95637">
      <w:pPr>
        <w:pStyle w:val="Prrafodelista"/>
        <w:numPr>
          <w:ilvl w:val="1"/>
          <w:numId w:val="3"/>
        </w:numPr>
        <w:spacing w:after="0" w:line="300" w:lineRule="auto"/>
        <w:ind w:left="426" w:hanging="426"/>
      </w:pPr>
      <w:r>
        <w:t>GÉNERO</w:t>
      </w:r>
    </w:p>
    <w:p w14:paraId="72AF618B" w14:textId="038B35E8" w:rsidR="00E95637" w:rsidRDefault="00E95637" w:rsidP="00E95637">
      <w:pPr>
        <w:spacing w:after="0" w:line="300" w:lineRule="auto"/>
      </w:pPr>
      <w:r>
        <w:rPr>
          <w:noProof/>
        </w:rPr>
        <w:drawing>
          <wp:inline distT="0" distB="0" distL="0" distR="0" wp14:anchorId="66EBF230" wp14:editId="4809E242">
            <wp:extent cx="3600450" cy="2788944"/>
            <wp:effectExtent l="0" t="0" r="0" b="0"/>
            <wp:docPr id="933147207" name="Imagen 1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47207" name="Imagen 1" descr="Gráfico, Gráfico de barras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671" cy="281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BBAB" w14:textId="77777777" w:rsidR="000F561E" w:rsidRDefault="000F561E" w:rsidP="00E95637">
      <w:pPr>
        <w:spacing w:after="0" w:line="300" w:lineRule="auto"/>
      </w:pPr>
    </w:p>
    <w:p w14:paraId="761FE748" w14:textId="0C8C052E" w:rsidR="00E95637" w:rsidRDefault="00E95637" w:rsidP="00E95637">
      <w:pPr>
        <w:spacing w:after="0" w:line="300" w:lineRule="auto"/>
      </w:pPr>
      <w:r>
        <w:rPr>
          <w:noProof/>
        </w:rPr>
        <w:drawing>
          <wp:inline distT="0" distB="0" distL="0" distR="0" wp14:anchorId="2415CF46" wp14:editId="4C1B77DC">
            <wp:extent cx="3625850" cy="2807110"/>
            <wp:effectExtent l="0" t="0" r="0" b="0"/>
            <wp:docPr id="132928101" name="Imagen 2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28101" name="Imagen 2" descr="Gráfico, Gráfico de barras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944" cy="282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62B6" w14:textId="283E2876" w:rsidR="00E95637" w:rsidRDefault="00E95637" w:rsidP="00E95637">
      <w:pPr>
        <w:spacing w:after="0" w:line="300" w:lineRule="auto"/>
      </w:pPr>
      <w:r>
        <w:t>No se visualizan diferencias en el abandono de los contratos</w:t>
      </w:r>
      <w:r w:rsidR="000F561E">
        <w:t xml:space="preserve"> según género de los clientes.</w:t>
      </w:r>
    </w:p>
    <w:p w14:paraId="4EBAD237" w14:textId="00B4F657" w:rsidR="000F561E" w:rsidRDefault="000F561E">
      <w:r>
        <w:br w:type="page"/>
      </w:r>
    </w:p>
    <w:p w14:paraId="395B2AF7" w14:textId="77777777" w:rsidR="000F561E" w:rsidRDefault="000F561E" w:rsidP="000F561E">
      <w:pPr>
        <w:spacing w:after="0" w:line="300" w:lineRule="auto"/>
      </w:pPr>
    </w:p>
    <w:p w14:paraId="701F5827" w14:textId="63240F7C" w:rsidR="000F561E" w:rsidRDefault="000F561E" w:rsidP="000F561E">
      <w:pPr>
        <w:pStyle w:val="Prrafodelista"/>
        <w:numPr>
          <w:ilvl w:val="1"/>
          <w:numId w:val="3"/>
        </w:numPr>
        <w:spacing w:after="0" w:line="300" w:lineRule="auto"/>
        <w:ind w:left="426" w:hanging="426"/>
      </w:pPr>
      <w:r>
        <w:t>GRUPO ETARIO</w:t>
      </w:r>
    </w:p>
    <w:p w14:paraId="5202C134" w14:textId="47ABB9F1" w:rsidR="000F561E" w:rsidRDefault="000F561E" w:rsidP="00E95637">
      <w:pPr>
        <w:spacing w:after="0" w:line="300" w:lineRule="auto"/>
      </w:pPr>
      <w:r>
        <w:rPr>
          <w:noProof/>
        </w:rPr>
        <w:drawing>
          <wp:inline distT="0" distB="0" distL="0" distR="0" wp14:anchorId="22093A7A" wp14:editId="192F80AA">
            <wp:extent cx="3632200" cy="2792099"/>
            <wp:effectExtent l="0" t="0" r="6350" b="8255"/>
            <wp:docPr id="1773655949" name="Imagen 3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55949" name="Imagen 3" descr="Gráfico, Gráfico de barras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558" cy="281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69B40" w14:textId="77777777" w:rsidR="000F561E" w:rsidRDefault="000F561E" w:rsidP="00E95637">
      <w:pPr>
        <w:spacing w:after="0" w:line="300" w:lineRule="auto"/>
      </w:pPr>
    </w:p>
    <w:p w14:paraId="47A10F84" w14:textId="474D9C68" w:rsidR="000F561E" w:rsidRDefault="000F561E" w:rsidP="00E95637">
      <w:pPr>
        <w:spacing w:after="0" w:line="300" w:lineRule="auto"/>
      </w:pPr>
      <w:r>
        <w:rPr>
          <w:noProof/>
        </w:rPr>
        <w:drawing>
          <wp:inline distT="0" distB="0" distL="0" distR="0" wp14:anchorId="07760C1D" wp14:editId="3AB30433">
            <wp:extent cx="3604568" cy="2794000"/>
            <wp:effectExtent l="0" t="0" r="0" b="6350"/>
            <wp:docPr id="82029817" name="Imagen 4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9817" name="Imagen 4" descr="Gráfico, Gráfico de barras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835" cy="281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EB6A" w14:textId="77777777" w:rsidR="000F561E" w:rsidRDefault="000F561E" w:rsidP="000F561E">
      <w:pPr>
        <w:spacing w:after="0" w:line="300" w:lineRule="auto"/>
      </w:pPr>
    </w:p>
    <w:p w14:paraId="221D6A38" w14:textId="6D46B0E5" w:rsidR="000F561E" w:rsidRDefault="003855F2" w:rsidP="000F561E">
      <w:pPr>
        <w:spacing w:after="0" w:line="300" w:lineRule="auto"/>
      </w:pPr>
      <w:r>
        <w:t>E</w:t>
      </w:r>
      <w:r w:rsidR="000F561E">
        <w:t xml:space="preserve">l grupo etario </w:t>
      </w:r>
      <w:r>
        <w:t xml:space="preserve">de </w:t>
      </w:r>
      <w:r w:rsidR="000F561E">
        <w:t xml:space="preserve">clientes mayores de 65 años </w:t>
      </w:r>
      <w:r>
        <w:t>tiene una mayor</w:t>
      </w:r>
      <w:r w:rsidR="000F561E">
        <w:t xml:space="preserve"> tendencia</w:t>
      </w:r>
      <w:r>
        <w:t xml:space="preserve"> a abandonar los contratos</w:t>
      </w:r>
      <w:r w:rsidR="000F561E">
        <w:t xml:space="preserve"> que los clientes menores.</w:t>
      </w:r>
    </w:p>
    <w:p w14:paraId="7C3F5384" w14:textId="0C994B3C" w:rsidR="000F561E" w:rsidRDefault="000F561E">
      <w:r>
        <w:br w:type="page"/>
      </w:r>
    </w:p>
    <w:p w14:paraId="2ADE0EEC" w14:textId="77777777" w:rsidR="000F561E" w:rsidRDefault="000F561E" w:rsidP="000F561E">
      <w:pPr>
        <w:spacing w:after="0" w:line="300" w:lineRule="auto"/>
      </w:pPr>
    </w:p>
    <w:p w14:paraId="23EF408A" w14:textId="349EDE91" w:rsidR="000F561E" w:rsidRDefault="000F561E" w:rsidP="000F561E">
      <w:pPr>
        <w:pStyle w:val="Prrafodelista"/>
        <w:numPr>
          <w:ilvl w:val="1"/>
          <w:numId w:val="3"/>
        </w:numPr>
        <w:spacing w:after="0" w:line="300" w:lineRule="auto"/>
        <w:ind w:left="426" w:hanging="426"/>
      </w:pPr>
      <w:r>
        <w:t>EN PAREJA</w:t>
      </w:r>
    </w:p>
    <w:p w14:paraId="6FE7EB2D" w14:textId="01766682" w:rsidR="000F561E" w:rsidRDefault="000F561E" w:rsidP="00E95637">
      <w:pPr>
        <w:spacing w:after="0" w:line="300" w:lineRule="auto"/>
      </w:pPr>
      <w:r>
        <w:rPr>
          <w:noProof/>
        </w:rPr>
        <w:drawing>
          <wp:inline distT="0" distB="0" distL="0" distR="0" wp14:anchorId="36474060" wp14:editId="68443B7E">
            <wp:extent cx="3810000" cy="2926690"/>
            <wp:effectExtent l="0" t="0" r="0" b="7620"/>
            <wp:docPr id="1356327920" name="Imagen 5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27920" name="Imagen 5" descr="Gráfico, Gráfico de barras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060" cy="295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C337" w14:textId="77777777" w:rsidR="000F561E" w:rsidRDefault="000F561E" w:rsidP="00E95637">
      <w:pPr>
        <w:spacing w:after="0" w:line="300" w:lineRule="auto"/>
      </w:pPr>
    </w:p>
    <w:p w14:paraId="5B249DC3" w14:textId="5EEC749E" w:rsidR="000F561E" w:rsidRDefault="000F561E" w:rsidP="00E95637">
      <w:pPr>
        <w:spacing w:after="0" w:line="300" w:lineRule="auto"/>
      </w:pPr>
      <w:r>
        <w:rPr>
          <w:noProof/>
        </w:rPr>
        <w:drawing>
          <wp:inline distT="0" distB="0" distL="0" distR="0" wp14:anchorId="3042BB20" wp14:editId="10BA2656">
            <wp:extent cx="3600450" cy="2777667"/>
            <wp:effectExtent l="0" t="0" r="0" b="3810"/>
            <wp:docPr id="515163446" name="Imagen 6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63446" name="Imagen 6" descr="Gráfico, Gráfico de barras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638" cy="280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41A4" w14:textId="77777777" w:rsidR="000F561E" w:rsidRDefault="000F561E" w:rsidP="00E95637">
      <w:pPr>
        <w:spacing w:after="0" w:line="300" w:lineRule="auto"/>
      </w:pPr>
    </w:p>
    <w:p w14:paraId="2A9A30C2" w14:textId="03651B01" w:rsidR="000F561E" w:rsidRDefault="000F561E" w:rsidP="00E95637">
      <w:pPr>
        <w:spacing w:after="0" w:line="300" w:lineRule="auto"/>
      </w:pPr>
      <w:r>
        <w:t>Se visualiza que los clientes en pareja tienen una menor tendencia a abandonar sus contratos con Telecom X.</w:t>
      </w:r>
    </w:p>
    <w:p w14:paraId="0A8CD19E" w14:textId="4E5F0870" w:rsidR="000F561E" w:rsidRDefault="000F561E">
      <w:r>
        <w:br w:type="page"/>
      </w:r>
    </w:p>
    <w:p w14:paraId="2DADF24A" w14:textId="77777777" w:rsidR="00553AD6" w:rsidRDefault="00553AD6" w:rsidP="00553AD6">
      <w:pPr>
        <w:spacing w:after="0" w:line="300" w:lineRule="auto"/>
      </w:pPr>
    </w:p>
    <w:p w14:paraId="0534CE70" w14:textId="09C2997F" w:rsidR="00553AD6" w:rsidRDefault="00553AD6" w:rsidP="00553AD6">
      <w:pPr>
        <w:pStyle w:val="Prrafodelista"/>
        <w:numPr>
          <w:ilvl w:val="1"/>
          <w:numId w:val="3"/>
        </w:numPr>
        <w:spacing w:after="0" w:line="300" w:lineRule="auto"/>
        <w:ind w:left="426" w:hanging="426"/>
      </w:pPr>
      <w:r>
        <w:t>CON DEPENDIENTES</w:t>
      </w:r>
    </w:p>
    <w:p w14:paraId="266EB13F" w14:textId="03F848C5" w:rsidR="00553AD6" w:rsidRDefault="00553AD6" w:rsidP="00E95637">
      <w:pPr>
        <w:spacing w:after="0" w:line="300" w:lineRule="auto"/>
      </w:pPr>
      <w:r>
        <w:rPr>
          <w:noProof/>
        </w:rPr>
        <w:drawing>
          <wp:inline distT="0" distB="0" distL="0" distR="0" wp14:anchorId="670C5F3E" wp14:editId="303FCC08">
            <wp:extent cx="3765550" cy="2939435"/>
            <wp:effectExtent l="0" t="0" r="6350" b="0"/>
            <wp:docPr id="1888409800" name="Imagen 7" descr="Gráfico, Gráfico de barras, 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09800" name="Imagen 7" descr="Gráfico, Gráfico de barras, Histograma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542" cy="29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85F0" w14:textId="77777777" w:rsidR="00553AD6" w:rsidRDefault="00553AD6" w:rsidP="00E95637">
      <w:pPr>
        <w:spacing w:after="0" w:line="300" w:lineRule="auto"/>
      </w:pPr>
    </w:p>
    <w:p w14:paraId="638E88F8" w14:textId="78AA7A96" w:rsidR="00553AD6" w:rsidRDefault="00553AD6" w:rsidP="00E95637">
      <w:pPr>
        <w:spacing w:after="0" w:line="300" w:lineRule="auto"/>
      </w:pPr>
      <w:r>
        <w:rPr>
          <w:noProof/>
        </w:rPr>
        <w:drawing>
          <wp:inline distT="0" distB="0" distL="0" distR="0" wp14:anchorId="3F2DC92C" wp14:editId="3E7D922D">
            <wp:extent cx="3604568" cy="2794000"/>
            <wp:effectExtent l="0" t="0" r="0" b="6350"/>
            <wp:docPr id="1890061793" name="Imagen 8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61793" name="Imagen 8" descr="Gráfico, Gráfico de barras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347" cy="282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1AFE" w14:textId="77777777" w:rsidR="00553AD6" w:rsidRDefault="00553AD6" w:rsidP="00553AD6">
      <w:pPr>
        <w:spacing w:after="0" w:line="300" w:lineRule="auto"/>
      </w:pPr>
    </w:p>
    <w:p w14:paraId="706F83F9" w14:textId="0389533C" w:rsidR="00553AD6" w:rsidRDefault="00553AD6" w:rsidP="00553AD6">
      <w:pPr>
        <w:spacing w:after="0" w:line="300" w:lineRule="auto"/>
      </w:pPr>
      <w:r>
        <w:t>Se visualiza que los clientes con dependientes tienen una menor tendencia a abandonar sus contratos con Telecom X.</w:t>
      </w:r>
    </w:p>
    <w:p w14:paraId="2923F73D" w14:textId="464AE649" w:rsidR="00553AD6" w:rsidRDefault="00553AD6">
      <w:r>
        <w:br w:type="page"/>
      </w:r>
    </w:p>
    <w:p w14:paraId="0A903647" w14:textId="77777777" w:rsidR="00553AD6" w:rsidRDefault="00553AD6" w:rsidP="00553AD6">
      <w:pPr>
        <w:spacing w:after="0" w:line="300" w:lineRule="auto"/>
      </w:pPr>
    </w:p>
    <w:p w14:paraId="597EFA4A" w14:textId="3EA7477E" w:rsidR="00553AD6" w:rsidRDefault="00553AD6" w:rsidP="00553AD6">
      <w:pPr>
        <w:pStyle w:val="Prrafodelista"/>
        <w:numPr>
          <w:ilvl w:val="1"/>
          <w:numId w:val="3"/>
        </w:numPr>
        <w:spacing w:after="0" w:line="300" w:lineRule="auto"/>
        <w:ind w:left="426" w:hanging="426"/>
      </w:pPr>
      <w:r>
        <w:t>MAPA DE CALOR CON PERFIL DE CLIENTE</w:t>
      </w:r>
    </w:p>
    <w:p w14:paraId="3FC9B4A4" w14:textId="77777777" w:rsidR="00553AD6" w:rsidRDefault="00553AD6" w:rsidP="00E95637">
      <w:pPr>
        <w:spacing w:after="0" w:line="300" w:lineRule="auto"/>
      </w:pPr>
    </w:p>
    <w:p w14:paraId="52B275B2" w14:textId="235A0DCD" w:rsidR="00553AD6" w:rsidRDefault="00553AD6" w:rsidP="00E95637">
      <w:pPr>
        <w:spacing w:after="0" w:line="300" w:lineRule="auto"/>
      </w:pPr>
      <w:r>
        <w:rPr>
          <w:noProof/>
        </w:rPr>
        <w:drawing>
          <wp:inline distT="0" distB="0" distL="0" distR="0" wp14:anchorId="50D026AC" wp14:editId="6440F6E0">
            <wp:extent cx="4705350" cy="2838756"/>
            <wp:effectExtent l="0" t="0" r="0" b="0"/>
            <wp:docPr id="1938222866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22866" name="Imagen 1" descr="Interfaz de usuario gráfica, Aplicación, Teams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360" cy="285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5693F" w14:textId="77777777" w:rsidR="00553AD6" w:rsidRDefault="00553AD6" w:rsidP="00E95637">
      <w:pPr>
        <w:spacing w:after="0" w:line="300" w:lineRule="auto"/>
      </w:pPr>
    </w:p>
    <w:p w14:paraId="1332FD01" w14:textId="7C811211" w:rsidR="00553AD6" w:rsidRDefault="00553AD6" w:rsidP="00E95637">
      <w:pPr>
        <w:spacing w:after="0" w:line="300" w:lineRule="auto"/>
      </w:pPr>
      <w:r>
        <w:t>Respecto a la correlación entre los abandonos y la información del perfil de los clientes, en términos absolutos es muy baja para el género, y un poco más alta para el grupo etario, en pareja y con dependientes.</w:t>
      </w:r>
    </w:p>
    <w:p w14:paraId="26D2D8D2" w14:textId="77777777" w:rsidR="003855F2" w:rsidRDefault="003855F2" w:rsidP="00E95637">
      <w:pPr>
        <w:spacing w:after="0" w:line="300" w:lineRule="auto"/>
      </w:pPr>
    </w:p>
    <w:p w14:paraId="3891D455" w14:textId="1DBDEFF2" w:rsidR="00553AD6" w:rsidRDefault="00553AD6" w:rsidP="00E95637">
      <w:pPr>
        <w:spacing w:after="0" w:line="300" w:lineRule="auto"/>
      </w:pPr>
      <w:r>
        <w:t xml:space="preserve">Con el grupo etario se observa una correlación positiva, es decir los clientes mayores de edad tienen a abandonar más los contratos, en cambio </w:t>
      </w:r>
      <w:r w:rsidR="00416CB9">
        <w:t xml:space="preserve">para </w:t>
      </w:r>
      <w:r>
        <w:t>los clientes en pareja o con dependientes se observan correlaciones negativas, es decir</w:t>
      </w:r>
      <w:r w:rsidR="003855F2">
        <w:t xml:space="preserve"> tienden a abandonar menos los contratos quienes están en pareja o tienen dependientes.</w:t>
      </w:r>
    </w:p>
    <w:p w14:paraId="4A615871" w14:textId="77777777" w:rsidR="003855F2" w:rsidRDefault="003855F2" w:rsidP="00E95637">
      <w:pPr>
        <w:spacing w:after="0" w:line="300" w:lineRule="auto"/>
      </w:pPr>
    </w:p>
    <w:p w14:paraId="4B47F152" w14:textId="7E021933" w:rsidR="003855F2" w:rsidRDefault="003855F2" w:rsidP="00E95637">
      <w:pPr>
        <w:spacing w:after="0" w:line="300" w:lineRule="auto"/>
      </w:pPr>
      <w:r>
        <w:t>A modo de conclusión del análisis del abandono de los contratos según perfil de sus clientes, Telecom X debería privilegiar los contratos para menores de 65 años, en pareja y con dependientes.</w:t>
      </w:r>
    </w:p>
    <w:p w14:paraId="58C8E346" w14:textId="77777777" w:rsidR="003855F2" w:rsidRDefault="003855F2" w:rsidP="00E95637">
      <w:pPr>
        <w:spacing w:after="0" w:line="300" w:lineRule="auto"/>
      </w:pPr>
    </w:p>
    <w:p w14:paraId="4F2E4ED0" w14:textId="0205C754" w:rsidR="003855F2" w:rsidRDefault="003855F2" w:rsidP="00E95637">
      <w:pPr>
        <w:spacing w:after="0" w:line="300" w:lineRule="auto"/>
      </w:pPr>
      <w:r>
        <w:t xml:space="preserve">En todo </w:t>
      </w:r>
      <w:r w:rsidR="00416CB9">
        <w:t xml:space="preserve">caso </w:t>
      </w:r>
      <w:r>
        <w:t>la correlación es relativamente débil por lo que Telecom X debiera continuar haciendo esfuerzos por captar y mantener clientes mayores de 65 años, sin pareja y sin dependientes.</w:t>
      </w:r>
    </w:p>
    <w:p w14:paraId="7BBC048D" w14:textId="2FCC0383" w:rsidR="003855F2" w:rsidRDefault="003855F2">
      <w:r>
        <w:br w:type="page"/>
      </w:r>
    </w:p>
    <w:p w14:paraId="5B4F35DC" w14:textId="77777777" w:rsidR="003855F2" w:rsidRDefault="003855F2" w:rsidP="003855F2">
      <w:pPr>
        <w:spacing w:after="0" w:line="300" w:lineRule="auto"/>
      </w:pPr>
    </w:p>
    <w:p w14:paraId="08D220DA" w14:textId="66C60FB8" w:rsidR="003855F2" w:rsidRDefault="003855F2" w:rsidP="003855F2">
      <w:pPr>
        <w:pStyle w:val="Prrafodelista"/>
        <w:numPr>
          <w:ilvl w:val="0"/>
          <w:numId w:val="2"/>
        </w:numPr>
        <w:spacing w:after="0" w:line="300" w:lineRule="auto"/>
        <w:ind w:left="284" w:hanging="284"/>
      </w:pPr>
      <w:r>
        <w:t>Gráficos asociados a los servicios contratados</w:t>
      </w:r>
    </w:p>
    <w:p w14:paraId="0042FC34" w14:textId="2875FFC9" w:rsidR="003855F2" w:rsidRDefault="003855F2" w:rsidP="003855F2">
      <w:pPr>
        <w:spacing w:after="0" w:line="300" w:lineRule="auto"/>
      </w:pPr>
      <w:r>
        <w:t>El trabajo continuó con gráficos que relacionan los contratos terminados y vigentes con la información asociada a los servicios contratados por los clientes.</w:t>
      </w:r>
    </w:p>
    <w:p w14:paraId="346C63BC" w14:textId="51D405E4" w:rsidR="003855F2" w:rsidRDefault="003855F2" w:rsidP="003855F2">
      <w:pPr>
        <w:spacing w:after="0" w:line="300" w:lineRule="auto"/>
      </w:pPr>
    </w:p>
    <w:p w14:paraId="2BBAD4C6" w14:textId="5EF5A212" w:rsidR="003855F2" w:rsidRDefault="003855F2" w:rsidP="003855F2">
      <w:pPr>
        <w:spacing w:after="0" w:line="300" w:lineRule="auto"/>
      </w:pPr>
      <w:r>
        <w:rPr>
          <w:noProof/>
        </w:rPr>
        <w:drawing>
          <wp:inline distT="0" distB="0" distL="0" distR="0" wp14:anchorId="10577870" wp14:editId="2D2692F6">
            <wp:extent cx="3606800" cy="2455954"/>
            <wp:effectExtent l="0" t="0" r="0" b="1905"/>
            <wp:docPr id="1904959191" name="Imagen 2" descr="Gráfico, Gráfico de rectángulo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959191" name="Imagen 2" descr="Gráfico, Gráfico de rectángulos&#10;&#10;El contenido generado por IA puede ser incorrecto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480" cy="246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42C6" w14:textId="77777777" w:rsidR="003855F2" w:rsidRDefault="003855F2" w:rsidP="003855F2">
      <w:pPr>
        <w:spacing w:after="0" w:line="300" w:lineRule="auto"/>
      </w:pPr>
    </w:p>
    <w:p w14:paraId="306773EB" w14:textId="14CCCD99" w:rsidR="003855F2" w:rsidRDefault="003855F2" w:rsidP="003855F2">
      <w:pPr>
        <w:spacing w:after="0" w:line="300" w:lineRule="auto"/>
      </w:pPr>
      <w:r>
        <w:rPr>
          <w:noProof/>
        </w:rPr>
        <w:drawing>
          <wp:inline distT="0" distB="0" distL="0" distR="0" wp14:anchorId="0FF82FF1" wp14:editId="296A6827">
            <wp:extent cx="4273550" cy="3085002"/>
            <wp:effectExtent l="0" t="0" r="0" b="1270"/>
            <wp:docPr id="195474083" name="Imagen 3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74083" name="Imagen 3" descr="Interfaz de usuario gráfica, Aplicación&#10;&#10;El contenido generado por IA puede ser incorrec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485" cy="310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4C33" w14:textId="77777777" w:rsidR="003855F2" w:rsidRDefault="003855F2" w:rsidP="003855F2">
      <w:pPr>
        <w:spacing w:after="0" w:line="300" w:lineRule="auto"/>
      </w:pPr>
    </w:p>
    <w:p w14:paraId="6F36C6BC" w14:textId="27438590" w:rsidR="003855F2" w:rsidRDefault="005162C0" w:rsidP="003855F2">
      <w:pPr>
        <w:spacing w:after="0" w:line="300" w:lineRule="auto"/>
      </w:pPr>
      <w:r>
        <w:t>En general se visualizan correlaciones débiles entre el abandono de los clientes con los servicios contratos por ellos. En términos absolutos las mayores correlaciones se dan con “Internet service”, “Online security” y “Tech Support”.</w:t>
      </w:r>
    </w:p>
    <w:p w14:paraId="76C77EC2" w14:textId="5E56C3B3" w:rsidR="005162C0" w:rsidRDefault="005162C0">
      <w:r>
        <w:br w:type="page"/>
      </w:r>
    </w:p>
    <w:p w14:paraId="1C0F06C2" w14:textId="77777777" w:rsidR="005162C0" w:rsidRDefault="005162C0" w:rsidP="005162C0">
      <w:pPr>
        <w:spacing w:after="0" w:line="300" w:lineRule="auto"/>
      </w:pPr>
    </w:p>
    <w:p w14:paraId="0782F54E" w14:textId="616C4FB5" w:rsidR="005162C0" w:rsidRDefault="005162C0" w:rsidP="005162C0">
      <w:pPr>
        <w:pStyle w:val="Prrafodelista"/>
        <w:numPr>
          <w:ilvl w:val="0"/>
          <w:numId w:val="2"/>
        </w:numPr>
        <w:spacing w:after="0" w:line="300" w:lineRule="auto"/>
        <w:ind w:left="284" w:hanging="284"/>
      </w:pPr>
      <w:r>
        <w:t>Gráficos asociados a los meses de contrato</w:t>
      </w:r>
    </w:p>
    <w:p w14:paraId="7E299390" w14:textId="1D402089" w:rsidR="005162C0" w:rsidRDefault="005162C0" w:rsidP="005162C0">
      <w:pPr>
        <w:spacing w:after="0" w:line="300" w:lineRule="auto"/>
      </w:pPr>
      <w:r>
        <w:t>A continuación se prepararon gráficos asociados con la duración de los contratos tanto terminados como vigentes a la fecha.</w:t>
      </w:r>
    </w:p>
    <w:p w14:paraId="1886FC26" w14:textId="77777777" w:rsidR="005162C0" w:rsidRDefault="005162C0" w:rsidP="005162C0">
      <w:pPr>
        <w:spacing w:after="0" w:line="300" w:lineRule="auto"/>
      </w:pPr>
    </w:p>
    <w:p w14:paraId="1D611F93" w14:textId="4B03898C" w:rsidR="005162C0" w:rsidRDefault="005162C0" w:rsidP="005162C0">
      <w:pPr>
        <w:spacing w:after="0" w:line="300" w:lineRule="auto"/>
      </w:pPr>
      <w:r>
        <w:rPr>
          <w:noProof/>
        </w:rPr>
        <w:drawing>
          <wp:inline distT="0" distB="0" distL="0" distR="0" wp14:anchorId="61C0AAC8" wp14:editId="1A3C00A8">
            <wp:extent cx="3549650" cy="2775851"/>
            <wp:effectExtent l="0" t="0" r="0" b="5715"/>
            <wp:docPr id="1743047173" name="Imagen 9" descr="Gráfico, 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47173" name="Imagen 9" descr="Gráfico, Histograma&#10;&#10;El contenido generado por IA puede ser incorrec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025" cy="278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C9EC" w14:textId="77777777" w:rsidR="005162C0" w:rsidRDefault="005162C0" w:rsidP="005162C0">
      <w:pPr>
        <w:spacing w:after="0" w:line="300" w:lineRule="auto"/>
      </w:pPr>
    </w:p>
    <w:p w14:paraId="734D62CD" w14:textId="5954DD25" w:rsidR="005162C0" w:rsidRDefault="005162C0" w:rsidP="005162C0">
      <w:pPr>
        <w:spacing w:after="0" w:line="300" w:lineRule="auto"/>
      </w:pPr>
      <w:r>
        <w:rPr>
          <w:noProof/>
        </w:rPr>
        <w:drawing>
          <wp:inline distT="0" distB="0" distL="0" distR="0" wp14:anchorId="27B4AD4F" wp14:editId="1EF11F21">
            <wp:extent cx="3651250" cy="2875200"/>
            <wp:effectExtent l="0" t="0" r="6350" b="1905"/>
            <wp:docPr id="1411822821" name="Imagen 10" descr="Gráfico, Gráfico de barras, 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22821" name="Imagen 10" descr="Gráfico, Gráfico de barras, Histograma&#10;&#10;El contenido generado por IA puede ser incorrecto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584" cy="289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6CD7" w14:textId="77777777" w:rsidR="005162C0" w:rsidRDefault="005162C0" w:rsidP="005162C0">
      <w:pPr>
        <w:spacing w:after="0" w:line="300" w:lineRule="auto"/>
      </w:pPr>
    </w:p>
    <w:p w14:paraId="01CF1129" w14:textId="39C4DF4A" w:rsidR="005162C0" w:rsidRDefault="005162C0" w:rsidP="005162C0">
      <w:pPr>
        <w:spacing w:after="0" w:line="300" w:lineRule="auto"/>
      </w:pPr>
      <w:r>
        <w:t>Se visualiza que una gran cantidad de los abandonos se produce en los primeros meses de contrato, con particular énfasis al primer mes.</w:t>
      </w:r>
    </w:p>
    <w:p w14:paraId="38C2CC90" w14:textId="0D991D70" w:rsidR="005162C0" w:rsidRDefault="005162C0">
      <w:r>
        <w:br w:type="page"/>
      </w:r>
    </w:p>
    <w:p w14:paraId="460B0790" w14:textId="77777777" w:rsidR="005162C0" w:rsidRDefault="005162C0" w:rsidP="005162C0">
      <w:pPr>
        <w:spacing w:after="0" w:line="300" w:lineRule="auto"/>
      </w:pPr>
    </w:p>
    <w:p w14:paraId="538CBEE6" w14:textId="1C03095C" w:rsidR="007866B2" w:rsidRDefault="007866B2" w:rsidP="005162C0">
      <w:pPr>
        <w:spacing w:after="0" w:line="300" w:lineRule="auto"/>
      </w:pPr>
      <w:r>
        <w:t>Para reforzar lo antes señalado, se prepararon gráficos para revisar la situación durante los 12 primeros meses de contrato.</w:t>
      </w:r>
    </w:p>
    <w:p w14:paraId="2E2AD289" w14:textId="77777777" w:rsidR="007866B2" w:rsidRDefault="007866B2" w:rsidP="005162C0">
      <w:pPr>
        <w:spacing w:after="0" w:line="300" w:lineRule="auto"/>
      </w:pPr>
    </w:p>
    <w:p w14:paraId="6C6ED959" w14:textId="1EAB9749" w:rsidR="005162C0" w:rsidRDefault="005162C0" w:rsidP="005162C0">
      <w:pPr>
        <w:spacing w:after="0" w:line="300" w:lineRule="auto"/>
      </w:pPr>
      <w:r>
        <w:rPr>
          <w:noProof/>
        </w:rPr>
        <w:drawing>
          <wp:inline distT="0" distB="0" distL="0" distR="0" wp14:anchorId="37D77D93" wp14:editId="739D6F72">
            <wp:extent cx="3632200" cy="2822953"/>
            <wp:effectExtent l="0" t="0" r="6350" b="0"/>
            <wp:docPr id="395143164" name="Imagen 11" descr="Gráfico, Gráfico de barras, 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43164" name="Imagen 11" descr="Gráfico, Gráfico de barras, Histograma&#10;&#10;El contenido generado por IA puede ser incorrecto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263" cy="283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CBE38" w14:textId="77777777" w:rsidR="007866B2" w:rsidRDefault="007866B2" w:rsidP="005162C0">
      <w:pPr>
        <w:spacing w:after="0" w:line="300" w:lineRule="auto"/>
      </w:pPr>
    </w:p>
    <w:p w14:paraId="64B88242" w14:textId="6908F248" w:rsidR="007866B2" w:rsidRDefault="007866B2" w:rsidP="005162C0">
      <w:pPr>
        <w:spacing w:after="0" w:line="300" w:lineRule="auto"/>
      </w:pPr>
      <w:r>
        <w:rPr>
          <w:noProof/>
        </w:rPr>
        <w:drawing>
          <wp:inline distT="0" distB="0" distL="0" distR="0" wp14:anchorId="1743AD65" wp14:editId="37765C20">
            <wp:extent cx="3598957" cy="2813050"/>
            <wp:effectExtent l="0" t="0" r="1905" b="6350"/>
            <wp:docPr id="962118155" name="Imagen 12" descr="Gráfico, Gráfico de barras, Histo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18155" name="Imagen 12" descr="Gráfico, Gráfico de barras, Histograma&#10;&#10;El contenido generado por IA puede ser incorrecto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114" cy="282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FACE" w14:textId="77777777" w:rsidR="007866B2" w:rsidRDefault="007866B2" w:rsidP="007866B2">
      <w:pPr>
        <w:spacing w:after="0" w:line="300" w:lineRule="auto"/>
      </w:pPr>
    </w:p>
    <w:p w14:paraId="6A5DBC77" w14:textId="212EDEEC" w:rsidR="007866B2" w:rsidRDefault="007866B2" w:rsidP="007866B2">
      <w:pPr>
        <w:spacing w:after="0" w:line="300" w:lineRule="auto"/>
      </w:pPr>
      <w:r>
        <w:t>Se confirma lo señalado en la página anterior, una gran cantidad de contratos (cerca de 400) es abandonado al primer mes contrato.</w:t>
      </w:r>
    </w:p>
    <w:p w14:paraId="3980A738" w14:textId="69E2ABD8" w:rsidR="007866B2" w:rsidRDefault="007866B2">
      <w:r>
        <w:br w:type="page"/>
      </w:r>
    </w:p>
    <w:p w14:paraId="37E7719C" w14:textId="77777777" w:rsidR="007866B2" w:rsidRDefault="007866B2" w:rsidP="007866B2">
      <w:pPr>
        <w:spacing w:after="0" w:line="300" w:lineRule="auto"/>
      </w:pPr>
    </w:p>
    <w:p w14:paraId="67699C86" w14:textId="18C75FAE" w:rsidR="007866B2" w:rsidRDefault="007866B2" w:rsidP="007866B2">
      <w:pPr>
        <w:spacing w:after="0" w:line="300" w:lineRule="auto"/>
      </w:pPr>
      <w:r>
        <w:t>Debido a lo anterior, se preparó un gráfico Boxplot (diagrama de caja) con la distribución de los abandonos vs los meses de contrato.</w:t>
      </w:r>
    </w:p>
    <w:p w14:paraId="43221605" w14:textId="77777777" w:rsidR="007866B2" w:rsidRDefault="007866B2" w:rsidP="007866B2">
      <w:pPr>
        <w:spacing w:after="0" w:line="300" w:lineRule="auto"/>
      </w:pPr>
    </w:p>
    <w:p w14:paraId="3D551F23" w14:textId="6675D12A" w:rsidR="007866B2" w:rsidRDefault="007866B2" w:rsidP="007866B2">
      <w:pPr>
        <w:spacing w:after="0" w:line="300" w:lineRule="auto"/>
      </w:pPr>
      <w:r>
        <w:rPr>
          <w:noProof/>
        </w:rPr>
        <w:drawing>
          <wp:inline distT="0" distB="0" distL="0" distR="0" wp14:anchorId="50E6176B" wp14:editId="4D020778">
            <wp:extent cx="5612130" cy="3603625"/>
            <wp:effectExtent l="0" t="0" r="7620" b="0"/>
            <wp:docPr id="344421431" name="Imagen 4" descr="Gráfico, Gráfico de cajas y bigote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21431" name="Imagen 4" descr="Gráfico, Gráfico de cajas y bigotes&#10;&#10;El contenido generado por IA puede ser incorrecto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F68A" w14:textId="77777777" w:rsidR="007866B2" w:rsidRDefault="007866B2" w:rsidP="007866B2">
      <w:pPr>
        <w:spacing w:after="0" w:line="300" w:lineRule="auto"/>
      </w:pPr>
    </w:p>
    <w:p w14:paraId="37A5D484" w14:textId="73D8D538" w:rsidR="007866B2" w:rsidRDefault="007866B2" w:rsidP="007866B2">
      <w:pPr>
        <w:spacing w:after="0" w:line="300" w:lineRule="auto"/>
      </w:pPr>
      <w:r>
        <w:t>Este gráfico confirma que durante los primeros meses se produce la mayor cantidad de los abandonos, ya que el 25% se produce muy cerca del inicio, el 50% cerca de los 10 meses de contrato, y el 75% de los contratos un poco después de los 30 meses de contrato.</w:t>
      </w:r>
    </w:p>
    <w:p w14:paraId="1211B6B3" w14:textId="6C88B7DB" w:rsidR="00337A45" w:rsidRDefault="00337A45">
      <w:r>
        <w:br w:type="page"/>
      </w:r>
    </w:p>
    <w:p w14:paraId="1CFD9EEE" w14:textId="77777777" w:rsidR="00337A45" w:rsidRDefault="00337A45" w:rsidP="00337A45">
      <w:pPr>
        <w:spacing w:after="0" w:line="300" w:lineRule="auto"/>
      </w:pPr>
    </w:p>
    <w:p w14:paraId="48C6D6E5" w14:textId="3378B331" w:rsidR="00337A45" w:rsidRDefault="00337A45" w:rsidP="00337A45">
      <w:pPr>
        <w:pStyle w:val="Prrafodelista"/>
        <w:numPr>
          <w:ilvl w:val="0"/>
          <w:numId w:val="2"/>
        </w:numPr>
        <w:spacing w:after="0" w:line="300" w:lineRule="auto"/>
        <w:ind w:left="284" w:hanging="284"/>
      </w:pPr>
      <w:r>
        <w:t>Gráficos asociados al tipo de contrato y al método de pago</w:t>
      </w:r>
    </w:p>
    <w:p w14:paraId="017C3679" w14:textId="5B357176" w:rsidR="00337A45" w:rsidRDefault="00337A45" w:rsidP="00337A45">
      <w:pPr>
        <w:spacing w:after="0" w:line="300" w:lineRule="auto"/>
      </w:pPr>
      <w:r>
        <w:t>Por la gran cantidad de abandonos durante los primeros meses de contrato, se buscaron factores asociados a los contratos que pudieran estar influyen en dichos abandonos.</w:t>
      </w:r>
    </w:p>
    <w:p w14:paraId="0C5DD297" w14:textId="77777777" w:rsidR="00337A45" w:rsidRDefault="00337A45" w:rsidP="00337A45">
      <w:pPr>
        <w:spacing w:after="0" w:line="300" w:lineRule="auto"/>
      </w:pPr>
    </w:p>
    <w:p w14:paraId="5F73B985" w14:textId="74ABD8B7" w:rsidR="00337A45" w:rsidRDefault="00337A45" w:rsidP="00337A45">
      <w:pPr>
        <w:spacing w:after="0" w:line="300" w:lineRule="auto"/>
      </w:pPr>
      <w:r>
        <w:rPr>
          <w:noProof/>
        </w:rPr>
        <w:drawing>
          <wp:inline distT="0" distB="0" distL="0" distR="0" wp14:anchorId="7FA5E295" wp14:editId="2D3BB5FB">
            <wp:extent cx="3600450" cy="2286233"/>
            <wp:effectExtent l="0" t="0" r="0" b="0"/>
            <wp:docPr id="712084753" name="Imagen 5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084753" name="Imagen 5" descr="Gráfico, Gráfico de barras&#10;&#10;El contenido generado por IA puede ser incorrecto.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751" cy="229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85C0B" w14:textId="77777777" w:rsidR="00337A45" w:rsidRDefault="00337A45" w:rsidP="00337A45">
      <w:pPr>
        <w:spacing w:after="0" w:line="300" w:lineRule="auto"/>
      </w:pPr>
    </w:p>
    <w:p w14:paraId="552BA210" w14:textId="74382805" w:rsidR="00337A45" w:rsidRDefault="00337A45" w:rsidP="00337A45">
      <w:pPr>
        <w:spacing w:after="0" w:line="300" w:lineRule="auto"/>
      </w:pPr>
      <w:r>
        <w:t>El tipo de contrato mes a mes (Month-to-month) está relacionado con la mayoría de los abandonos.</w:t>
      </w:r>
    </w:p>
    <w:p w14:paraId="561E30D3" w14:textId="5F43F707" w:rsidR="00337A45" w:rsidRDefault="00337A45" w:rsidP="00337A45">
      <w:pPr>
        <w:spacing w:after="0" w:line="300" w:lineRule="auto"/>
      </w:pPr>
      <w:r>
        <w:rPr>
          <w:noProof/>
        </w:rPr>
        <w:drawing>
          <wp:inline distT="0" distB="0" distL="0" distR="0" wp14:anchorId="4D68A25B" wp14:editId="78A6DC73">
            <wp:extent cx="3630022" cy="2857500"/>
            <wp:effectExtent l="0" t="0" r="8890" b="0"/>
            <wp:docPr id="1622713177" name="Imagen 6" descr="Gráfico, Gráfico de barr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13177" name="Imagen 6" descr="Gráfico, Gráfico de barras&#10;&#10;El contenido generado por IA puede ser incorrecto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531" cy="286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3653" w14:textId="77777777" w:rsidR="00337A45" w:rsidRDefault="00337A45" w:rsidP="00337A45">
      <w:pPr>
        <w:spacing w:after="0" w:line="300" w:lineRule="auto"/>
      </w:pPr>
    </w:p>
    <w:p w14:paraId="0D8E5058" w14:textId="6E2B2065" w:rsidR="00337A45" w:rsidRDefault="00337A45" w:rsidP="00337A45">
      <w:pPr>
        <w:spacing w:after="0" w:line="300" w:lineRule="auto"/>
      </w:pPr>
      <w:r>
        <w:t>El método de pago con cheque en línea (Electronic check), que es una versión digital del cheque en papel, está relacionado con la mayoría de los abandonos.</w:t>
      </w:r>
    </w:p>
    <w:p w14:paraId="573D64F5" w14:textId="6956DE52" w:rsidR="00337A45" w:rsidRDefault="00337A45">
      <w:r>
        <w:br w:type="page"/>
      </w:r>
    </w:p>
    <w:p w14:paraId="58BB4C06" w14:textId="77777777" w:rsidR="000419EA" w:rsidRDefault="000419EA" w:rsidP="00337A45">
      <w:pPr>
        <w:spacing w:after="0" w:line="300" w:lineRule="auto"/>
      </w:pPr>
    </w:p>
    <w:p w14:paraId="449BEF64" w14:textId="7C0B0F47" w:rsidR="00337A45" w:rsidRPr="000419EA" w:rsidRDefault="000419EA" w:rsidP="00337A45">
      <w:pPr>
        <w:spacing w:after="0" w:line="300" w:lineRule="auto"/>
        <w:rPr>
          <w:b/>
          <w:bCs/>
        </w:rPr>
      </w:pPr>
      <w:r w:rsidRPr="000419EA">
        <w:rPr>
          <w:b/>
          <w:bCs/>
        </w:rPr>
        <w:t>Recomendaciones para TELECOM X</w:t>
      </w:r>
    </w:p>
    <w:p w14:paraId="4D81E02B" w14:textId="77777777" w:rsidR="000419EA" w:rsidRDefault="000419EA" w:rsidP="00337A45">
      <w:pPr>
        <w:spacing w:after="0" w:line="300" w:lineRule="auto"/>
      </w:pPr>
    </w:p>
    <w:p w14:paraId="33555A9D" w14:textId="67C8CBBD" w:rsidR="000419EA" w:rsidRDefault="000419EA" w:rsidP="00337A45">
      <w:pPr>
        <w:spacing w:after="0" w:line="300" w:lineRule="auto"/>
      </w:pPr>
      <w:r>
        <w:t xml:space="preserve">Basado en los antecedentes presentados </w:t>
      </w:r>
      <w:r w:rsidR="00416CB9">
        <w:t>en</w:t>
      </w:r>
      <w:r>
        <w:t xml:space="preserve"> el análisis de datos del proyecto “Churn de Clientes”, se realizan las siguientes recomendaciones a Telecom X para reducir la cantidad de abandonos de contratos:</w:t>
      </w:r>
    </w:p>
    <w:p w14:paraId="73A8082F" w14:textId="77777777" w:rsidR="000419EA" w:rsidRDefault="000419EA" w:rsidP="00337A45">
      <w:pPr>
        <w:spacing w:after="0" w:line="300" w:lineRule="auto"/>
      </w:pPr>
    </w:p>
    <w:p w14:paraId="3E22D033" w14:textId="3A7F56F3" w:rsidR="000419EA" w:rsidRDefault="000419EA" w:rsidP="000419EA">
      <w:pPr>
        <w:pStyle w:val="Prrafodelista"/>
        <w:numPr>
          <w:ilvl w:val="0"/>
          <w:numId w:val="5"/>
        </w:numPr>
        <w:spacing w:after="0" w:line="300" w:lineRule="auto"/>
        <w:ind w:left="284" w:hanging="284"/>
      </w:pPr>
      <w:r>
        <w:t>Respecto al perfil de los clientes, generar mayores incentivos para clientes menores de 65 años, que estén en pareja y que tengan dependientes.</w:t>
      </w:r>
    </w:p>
    <w:p w14:paraId="68BD221F" w14:textId="77777777" w:rsidR="0080367A" w:rsidRDefault="0080367A" w:rsidP="0080367A">
      <w:pPr>
        <w:pStyle w:val="Prrafodelista"/>
        <w:spacing w:after="0" w:line="300" w:lineRule="auto"/>
        <w:ind w:left="284"/>
      </w:pPr>
    </w:p>
    <w:p w14:paraId="661D2F5A" w14:textId="2D8880AC" w:rsidR="000419EA" w:rsidRDefault="000419EA" w:rsidP="000419EA">
      <w:pPr>
        <w:pStyle w:val="Prrafodelista"/>
        <w:numPr>
          <w:ilvl w:val="0"/>
          <w:numId w:val="5"/>
        </w:numPr>
        <w:spacing w:after="0" w:line="300" w:lineRule="auto"/>
        <w:ind w:left="284" w:hanging="284"/>
      </w:pPr>
      <w:r>
        <w:t>Respecto a los servicios a contratar, generar mayores incentivos para que los clientes contraten Internet service con Online security y Tech Support.</w:t>
      </w:r>
    </w:p>
    <w:p w14:paraId="46B7226B" w14:textId="77777777" w:rsidR="0080367A" w:rsidRDefault="0080367A" w:rsidP="0080367A">
      <w:pPr>
        <w:pStyle w:val="Prrafodelista"/>
        <w:spacing w:after="0" w:line="300" w:lineRule="auto"/>
        <w:ind w:left="284"/>
      </w:pPr>
    </w:p>
    <w:p w14:paraId="38977AE3" w14:textId="3B63C825" w:rsidR="000419EA" w:rsidRDefault="000419EA" w:rsidP="000419EA">
      <w:pPr>
        <w:pStyle w:val="Prrafodelista"/>
        <w:numPr>
          <w:ilvl w:val="0"/>
          <w:numId w:val="5"/>
        </w:numPr>
        <w:spacing w:after="0" w:line="300" w:lineRule="auto"/>
        <w:ind w:left="284" w:hanging="284"/>
      </w:pPr>
      <w:r>
        <w:t xml:space="preserve">Respecto a tipo de contrato, generar mayores incentivos para que los clientes contraten a </w:t>
      </w:r>
      <w:r w:rsidR="00416CB9">
        <w:t>uno</w:t>
      </w:r>
      <w:r>
        <w:t xml:space="preserve"> o </w:t>
      </w:r>
      <w:r w:rsidR="00416CB9">
        <w:t>dos</w:t>
      </w:r>
      <w:r>
        <w:t xml:space="preserve"> años, </w:t>
      </w:r>
      <w:r w:rsidR="00416CB9">
        <w:t>e</w:t>
      </w:r>
      <w:r>
        <w:t xml:space="preserve"> incluso más</w:t>
      </w:r>
      <w:r w:rsidR="00416CB9">
        <w:t xml:space="preserve"> o indefinido</w:t>
      </w:r>
      <w:r w:rsidR="0080367A">
        <w:t>.</w:t>
      </w:r>
    </w:p>
    <w:p w14:paraId="55B14850" w14:textId="77777777" w:rsidR="0080367A" w:rsidRDefault="0080367A" w:rsidP="0080367A">
      <w:pPr>
        <w:pStyle w:val="Prrafodelista"/>
        <w:spacing w:after="0" w:line="300" w:lineRule="auto"/>
        <w:ind w:left="284"/>
      </w:pPr>
    </w:p>
    <w:p w14:paraId="426593D3" w14:textId="7E01FBD2" w:rsidR="0080367A" w:rsidRDefault="0080367A" w:rsidP="000419EA">
      <w:pPr>
        <w:pStyle w:val="Prrafodelista"/>
        <w:numPr>
          <w:ilvl w:val="0"/>
          <w:numId w:val="5"/>
        </w:numPr>
        <w:spacing w:after="0" w:line="300" w:lineRule="auto"/>
        <w:ind w:left="284" w:hanging="284"/>
      </w:pPr>
      <w:r>
        <w:t>Respecto al método de pago, eliminar o desincentivar el uso de</w:t>
      </w:r>
      <w:r w:rsidR="00416CB9">
        <w:t>l</w:t>
      </w:r>
      <w:r>
        <w:t xml:space="preserve"> Electronic check.</w:t>
      </w:r>
    </w:p>
    <w:p w14:paraId="0DA7EA8C" w14:textId="77777777" w:rsidR="0080367A" w:rsidRDefault="0080367A" w:rsidP="0080367A">
      <w:pPr>
        <w:spacing w:after="0" w:line="300" w:lineRule="auto"/>
      </w:pPr>
    </w:p>
    <w:sectPr w:rsidR="008036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D635AA"/>
    <w:multiLevelType w:val="hybridMultilevel"/>
    <w:tmpl w:val="5B309B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B47B7"/>
    <w:multiLevelType w:val="multilevel"/>
    <w:tmpl w:val="19F671E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D1A2487"/>
    <w:multiLevelType w:val="hybridMultilevel"/>
    <w:tmpl w:val="04FCB6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97AE0"/>
    <w:multiLevelType w:val="hybridMultilevel"/>
    <w:tmpl w:val="FD288850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C3DFA"/>
    <w:multiLevelType w:val="multilevel"/>
    <w:tmpl w:val="CECC21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 w16cid:durableId="2081059271">
    <w:abstractNumId w:val="0"/>
  </w:num>
  <w:num w:numId="2" w16cid:durableId="1318873421">
    <w:abstractNumId w:val="3"/>
  </w:num>
  <w:num w:numId="3" w16cid:durableId="97913805">
    <w:abstractNumId w:val="4"/>
  </w:num>
  <w:num w:numId="4" w16cid:durableId="1336107166">
    <w:abstractNumId w:val="1"/>
  </w:num>
  <w:num w:numId="5" w16cid:durableId="354120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184"/>
    <w:rsid w:val="00011327"/>
    <w:rsid w:val="000419EA"/>
    <w:rsid w:val="000439A1"/>
    <w:rsid w:val="00065691"/>
    <w:rsid w:val="000F561E"/>
    <w:rsid w:val="00302DBF"/>
    <w:rsid w:val="00337A45"/>
    <w:rsid w:val="003855F2"/>
    <w:rsid w:val="00416CB9"/>
    <w:rsid w:val="00503322"/>
    <w:rsid w:val="005162C0"/>
    <w:rsid w:val="00553AD6"/>
    <w:rsid w:val="00555347"/>
    <w:rsid w:val="007866B2"/>
    <w:rsid w:val="007D4977"/>
    <w:rsid w:val="0080367A"/>
    <w:rsid w:val="00847408"/>
    <w:rsid w:val="00986564"/>
    <w:rsid w:val="009F34FE"/>
    <w:rsid w:val="00A64184"/>
    <w:rsid w:val="00AA04DE"/>
    <w:rsid w:val="00B213AB"/>
    <w:rsid w:val="00DC49D1"/>
    <w:rsid w:val="00E95637"/>
    <w:rsid w:val="00F1318F"/>
    <w:rsid w:val="00F91075"/>
    <w:rsid w:val="00FC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66F6D"/>
  <w15:chartTrackingRefBased/>
  <w15:docId w15:val="{ADFCC371-5BE4-4EC8-A9BE-D18259E5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4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4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41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4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41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4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4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4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4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41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41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41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41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41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41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41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41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41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4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4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4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4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4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41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41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41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41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41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41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12</Pages>
  <Words>913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Gomez Salas</dc:creator>
  <cp:keywords/>
  <dc:description/>
  <cp:lastModifiedBy>Juan Carlos Gomez Salas</cp:lastModifiedBy>
  <cp:revision>8</cp:revision>
  <dcterms:created xsi:type="dcterms:W3CDTF">2025-05-19T19:40:00Z</dcterms:created>
  <dcterms:modified xsi:type="dcterms:W3CDTF">2025-05-25T16:48:00Z</dcterms:modified>
</cp:coreProperties>
</file>