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CCB8FB" w14:textId="77777777" w:rsidR="003159E6" w:rsidRDefault="00000000">
      <w:pPr>
        <w:pStyle w:val="Heading1"/>
        <w:rPr>
          <w:lang w:val="fr-BE"/>
        </w:rPr>
      </w:pPr>
      <w:bookmarkStart w:id="0" w:name="courrier-dr-wu-vetalyx-traduction-fr-cn"/>
      <w:r>
        <w:rPr>
          <w:lang w:val="fr-BE"/>
        </w:rPr>
        <w:t xml:space="preserve">24/7/2026 Courrier Dr Wu — </w:t>
      </w:r>
      <w:r>
        <w:rPr>
          <w:lang w:val="fr-BE"/>
        </w:rPr>
        <w:br/>
        <w:t>Vetalyx : Traduction FR → CN</w:t>
      </w:r>
    </w:p>
    <w:p w14:paraId="1DE160B5" w14:textId="77777777" w:rsidR="003159E6" w:rsidRDefault="00000000">
      <w:pPr>
        <w:pStyle w:val="FirstParagraph"/>
        <w:rPr>
          <w:lang w:val="fr-BE"/>
        </w:rPr>
      </w:pPr>
      <w:r>
        <w:rPr>
          <w:b/>
          <w:bCs/>
          <w:lang w:val="fr-BE"/>
        </w:rPr>
        <w:t>Date</w:t>
      </w:r>
      <w:r>
        <w:rPr>
          <w:lang w:val="fr-BE"/>
        </w:rPr>
        <w:t xml:space="preserve"> : 2026-07-24 </w:t>
      </w:r>
      <w:r>
        <w:rPr>
          <w:b/>
          <w:bCs/>
          <w:lang w:val="fr-BE"/>
        </w:rPr>
        <w:t>Source</w:t>
      </w:r>
      <w:r>
        <w:rPr>
          <w:lang w:val="fr-BE"/>
        </w:rPr>
        <w:t xml:space="preserve"> : JC (INBOX PKA) </w:t>
      </w:r>
      <w:r>
        <w:rPr>
          <w:b/>
          <w:bCs/>
          <w:lang w:val="fr-BE"/>
        </w:rPr>
        <w:t>Langue source → cible</w:t>
      </w:r>
      <w:r>
        <w:rPr>
          <w:lang w:val="fr-BE"/>
        </w:rPr>
        <w:t xml:space="preserve"> : Français → Chinois simplifié (mandarin standard, Chine continentale) </w:t>
      </w:r>
      <w:r>
        <w:rPr>
          <w:b/>
          <w:bCs/>
          <w:lang w:val="fr-BE"/>
        </w:rPr>
        <w:t>Contexte projet</w:t>
      </w:r>
      <w:r>
        <w:rPr>
          <w:lang w:val="fr-BE"/>
        </w:rPr>
        <w:t xml:space="preserve"> : Vetalyx — diagnostics vétérinaires, allergie animale (IgE, LFIA, protein microarray) </w:t>
      </w:r>
      <w:r>
        <w:rPr>
          <w:b/>
          <w:bCs/>
          <w:lang w:val="fr-BE"/>
        </w:rPr>
        <w:t>Traductrice</w:t>
      </w:r>
      <w:r>
        <w:rPr>
          <w:lang w:val="fr-BE"/>
        </w:rPr>
        <w:t xml:space="preserve"> : Jade </w:t>
      </w:r>
      <w:r>
        <w:t>🦩</w:t>
      </w:r>
    </w:p>
    <w:p w14:paraId="6A47CC54" w14:textId="77777777" w:rsidR="003159E6" w:rsidRDefault="00F0502D">
      <w:r>
        <w:pict w14:anchorId="62B05A43">
          <v:rect id="Horizontal Line 1" o:spid="_x0000_s1040"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5F76A4C8" w14:textId="77777777" w:rsidR="003159E6" w:rsidRDefault="00000000">
      <w:pPr>
        <w:pStyle w:val="Heading2"/>
      </w:pPr>
      <w:bookmarkStart w:id="1" w:name="texte-bilingue"/>
      <w:r>
        <w:t>Texte bilingue</w:t>
      </w:r>
    </w:p>
    <w:p w14:paraId="659C6691" w14:textId="77777777" w:rsidR="003159E6" w:rsidRDefault="00F0502D">
      <w:r>
        <w:pict w14:anchorId="7B1A426E">
          <v:rect id="Horizontal Line 2" o:spid="_x0000_s1039"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3C17C7AE" w14:textId="77777777" w:rsidR="003159E6" w:rsidRDefault="00000000">
      <w:pPr>
        <w:pStyle w:val="BlockText"/>
        <w:rPr>
          <w:lang w:val="fr-BE"/>
        </w:rPr>
      </w:pPr>
      <w:r>
        <w:rPr>
          <w:b/>
          <w:bCs/>
          <w:lang w:val="fr-BE"/>
        </w:rPr>
        <w:t>Cher Dr Wu,</w:t>
      </w:r>
    </w:p>
    <w:p w14:paraId="7754337A" w14:textId="77777777" w:rsidR="003159E6" w:rsidRDefault="00000000">
      <w:pPr>
        <w:pStyle w:val="BlockText"/>
        <w:rPr>
          <w:lang w:val="fr-BE"/>
        </w:rPr>
      </w:pPr>
      <w:r>
        <w:rPr>
          <w:b/>
          <w:bCs/>
          <w:lang w:val="fr-BE"/>
        </w:rPr>
        <w:t>Merci pour vos réponses détaillées. Nous voyons que le projet reste stratégique pour vous comme pour nous et cela fait plaisir.</w:t>
      </w:r>
    </w:p>
    <w:p w14:paraId="7447C448" w14:textId="77777777" w:rsidR="003159E6" w:rsidRDefault="00000000">
      <w:pPr>
        <w:pStyle w:val="FirstParagraph"/>
        <w:rPr>
          <w:lang w:val="fr-BE"/>
        </w:rPr>
      </w:pPr>
      <w:r>
        <w:rPr>
          <w:rFonts w:hint="eastAsia"/>
        </w:rPr>
        <w:t>尊敬的吴博士</w:t>
      </w:r>
      <w:r>
        <w:rPr>
          <w:rFonts w:hint="eastAsia"/>
          <w:lang w:val="fr-BE"/>
        </w:rPr>
        <w:t>：</w:t>
      </w:r>
    </w:p>
    <w:p w14:paraId="0041ECD4" w14:textId="77777777" w:rsidR="003159E6" w:rsidRDefault="00000000">
      <w:pPr>
        <w:pStyle w:val="BodyText"/>
        <w:rPr>
          <w:lang w:val="fr-BE"/>
        </w:rPr>
      </w:pPr>
      <w:r>
        <w:rPr>
          <w:rFonts w:hint="eastAsia"/>
        </w:rPr>
        <w:t>感谢您的详细回复。我们看到这个项目对您和我们而言依然具有战略意义</w:t>
      </w:r>
      <w:r>
        <w:rPr>
          <w:rFonts w:hint="eastAsia"/>
          <w:lang w:val="fr-BE"/>
        </w:rPr>
        <w:t>，</w:t>
      </w:r>
      <w:r>
        <w:rPr>
          <w:rFonts w:hint="eastAsia"/>
        </w:rPr>
        <w:t>这让我们感到高兴。</w:t>
      </w:r>
    </w:p>
    <w:p w14:paraId="7C273F6D" w14:textId="77777777" w:rsidR="003159E6" w:rsidRDefault="00F0502D">
      <w:r>
        <w:pict w14:anchorId="675A554C">
          <v:rect id="Horizontal Line 3" o:spid="_x0000_s1038"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08B94492" w14:textId="77777777" w:rsidR="003159E6" w:rsidRDefault="00000000">
      <w:pPr>
        <w:pStyle w:val="BlockText"/>
        <w:rPr>
          <w:lang w:val="fr-BE"/>
        </w:rPr>
      </w:pPr>
      <w:r>
        <w:rPr>
          <w:b/>
          <w:bCs/>
          <w:lang w:val="fr-BE"/>
        </w:rPr>
        <w:t>Voici notre lecture de la situation et nos propositions.</w:t>
      </w:r>
    </w:p>
    <w:p w14:paraId="46883C3A" w14:textId="77777777" w:rsidR="003159E6" w:rsidRDefault="00000000">
      <w:pPr>
        <w:pStyle w:val="FirstParagraph"/>
      </w:pPr>
      <w:r>
        <w:rPr>
          <w:rFonts w:hint="eastAsia"/>
        </w:rPr>
        <w:t>以下是我们对情况的理解和我们的建议。</w:t>
      </w:r>
    </w:p>
    <w:p w14:paraId="737B56D5" w14:textId="77777777" w:rsidR="003159E6" w:rsidRDefault="00F0502D">
      <w:r>
        <w:pict w14:anchorId="0CD7A89F">
          <v:rect id="Horizontal Line 4" o:spid="_x0000_s1037"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5DBF1A72" w14:textId="77777777" w:rsidR="003159E6" w:rsidRDefault="00000000">
      <w:pPr>
        <w:pStyle w:val="BlockText"/>
        <w:rPr>
          <w:lang w:val="fr-BE"/>
        </w:rPr>
      </w:pPr>
      <w:r>
        <w:rPr>
          <w:b/>
          <w:bCs/>
          <w:lang w:val="fr-BE"/>
        </w:rPr>
        <w:t>1. Ce que nous retenons de vos réponses</w:t>
      </w:r>
    </w:p>
    <w:p w14:paraId="07666501" w14:textId="77777777" w:rsidR="003159E6" w:rsidRDefault="00000000">
      <w:pPr>
        <w:pStyle w:val="Compact"/>
        <w:numPr>
          <w:ilvl w:val="0"/>
          <w:numId w:val="1"/>
        </w:numPr>
        <w:rPr>
          <w:lang w:val="fr-BE"/>
        </w:rPr>
      </w:pPr>
      <w:r>
        <w:rPr>
          <w:b/>
          <w:bCs/>
          <w:lang w:val="fr-BE"/>
        </w:rPr>
        <w:t>Les 100 000 € sont confirmés, quel que soit le résultat du projet.</w:t>
      </w:r>
    </w:p>
    <w:p w14:paraId="7E3D85D1" w14:textId="77777777" w:rsidR="003159E6" w:rsidRDefault="00000000">
      <w:pPr>
        <w:pStyle w:val="Compact"/>
        <w:numPr>
          <w:ilvl w:val="0"/>
          <w:numId w:val="1"/>
        </w:numPr>
        <w:rPr>
          <w:lang w:val="fr-BE"/>
        </w:rPr>
      </w:pPr>
      <w:r>
        <w:rPr>
          <w:b/>
          <w:bCs/>
          <w:lang w:val="fr-BE"/>
        </w:rPr>
        <w:t>Les 10 000 € additionnels évoqués par Mme Qi sont acceptés.</w:t>
      </w:r>
    </w:p>
    <w:p w14:paraId="19439472" w14:textId="77777777" w:rsidR="003159E6" w:rsidRDefault="00000000">
      <w:pPr>
        <w:pStyle w:val="Compact"/>
        <w:numPr>
          <w:ilvl w:val="0"/>
          <w:numId w:val="1"/>
        </w:numPr>
        <w:rPr>
          <w:lang w:val="fr-BE"/>
        </w:rPr>
      </w:pPr>
      <w:r>
        <w:rPr>
          <w:b/>
          <w:bCs/>
          <w:lang w:val="fr-BE"/>
        </w:rPr>
        <w:t>Le développement en protein microarray est rapide (3-4 semaines), le LFIA prendra 4-6 mois.</w:t>
      </w:r>
    </w:p>
    <w:p w14:paraId="50A29415" w14:textId="77777777" w:rsidR="003159E6" w:rsidRDefault="00000000">
      <w:pPr>
        <w:pStyle w:val="Compact"/>
        <w:numPr>
          <w:ilvl w:val="0"/>
          <w:numId w:val="1"/>
        </w:numPr>
        <w:rPr>
          <w:lang w:val="fr-BE"/>
        </w:rPr>
      </w:pPr>
      <w:r>
        <w:rPr>
          <w:b/>
          <w:bCs/>
          <w:lang w:val="fr-BE"/>
        </w:rPr>
        <w:t>Vous avez les matières premières et les partenaires académiques (Pr Zheng, Zhejiang University) pour la validation en Chine.</w:t>
      </w:r>
    </w:p>
    <w:p w14:paraId="0817CC17" w14:textId="77777777" w:rsidR="003159E6" w:rsidRDefault="00000000">
      <w:pPr>
        <w:pStyle w:val="Compact"/>
        <w:numPr>
          <w:ilvl w:val="0"/>
          <w:numId w:val="1"/>
        </w:numPr>
      </w:pPr>
      <w:r>
        <w:rPr>
          <w:b/>
          <w:bCs/>
          <w:lang w:val="fr-BE"/>
        </w:rPr>
        <w:t xml:space="preserve">Côté organisation : Li Yan (coordination décisionnelle), Liu Yi (technique), Zhong Weiwei (business). </w:t>
      </w:r>
      <w:r>
        <w:rPr>
          <w:b/>
          <w:bCs/>
        </w:rPr>
        <w:t>DiaHo = interface Europe, Zheda Dixun = R&amp;D.</w:t>
      </w:r>
    </w:p>
    <w:p w14:paraId="13FD3565" w14:textId="77777777" w:rsidR="003159E6" w:rsidRDefault="00000000">
      <w:pPr>
        <w:pStyle w:val="FirstParagraph"/>
      </w:pPr>
      <w:r>
        <w:rPr>
          <w:b/>
          <w:bCs/>
        </w:rPr>
        <w:t xml:space="preserve">1. </w:t>
      </w:r>
      <w:r>
        <w:rPr>
          <w:rFonts w:hint="eastAsia"/>
          <w:b/>
          <w:bCs/>
        </w:rPr>
        <w:t>我们对您回复的理解</w:t>
      </w:r>
    </w:p>
    <w:p w14:paraId="73F62F84" w14:textId="77777777" w:rsidR="003159E6" w:rsidRDefault="00000000">
      <w:pPr>
        <w:pStyle w:val="Compact"/>
        <w:numPr>
          <w:ilvl w:val="0"/>
          <w:numId w:val="1"/>
        </w:numPr>
      </w:pPr>
      <w:r>
        <w:t xml:space="preserve">100 000 </w:t>
      </w:r>
      <w:r>
        <w:rPr>
          <w:rFonts w:hint="eastAsia"/>
        </w:rPr>
        <w:t>欧元已确认，无论项目结果如何。</w:t>
      </w:r>
    </w:p>
    <w:p w14:paraId="4689D443" w14:textId="77777777" w:rsidR="003159E6" w:rsidRDefault="00000000">
      <w:pPr>
        <w:pStyle w:val="Compact"/>
        <w:numPr>
          <w:ilvl w:val="0"/>
          <w:numId w:val="1"/>
        </w:numPr>
      </w:pPr>
      <w:r>
        <w:rPr>
          <w:rFonts w:hint="eastAsia"/>
        </w:rPr>
        <w:t>齐女士提及的额外</w:t>
      </w:r>
      <w:r>
        <w:t xml:space="preserve"> 10 000 </w:t>
      </w:r>
      <w:r>
        <w:rPr>
          <w:rFonts w:hint="eastAsia"/>
        </w:rPr>
        <w:t>欧元已接受。</w:t>
      </w:r>
    </w:p>
    <w:p w14:paraId="30A0EB2D" w14:textId="77777777" w:rsidR="003159E6" w:rsidRDefault="00000000">
      <w:pPr>
        <w:pStyle w:val="Compact"/>
        <w:numPr>
          <w:ilvl w:val="0"/>
          <w:numId w:val="1"/>
        </w:numPr>
        <w:rPr>
          <w:highlight w:val="yellow"/>
        </w:rPr>
      </w:pPr>
      <w:r>
        <w:rPr>
          <w:rFonts w:hint="eastAsia"/>
        </w:rPr>
        <w:lastRenderedPageBreak/>
        <w:t>蛋白质微阵列（</w:t>
      </w:r>
      <w:r>
        <w:rPr>
          <w:rFonts w:hint="eastAsia"/>
        </w:rPr>
        <w:t>protein</w:t>
      </w:r>
      <w:r>
        <w:t xml:space="preserve"> </w:t>
      </w:r>
      <w:r>
        <w:rPr>
          <w:rFonts w:hint="eastAsia"/>
        </w:rPr>
        <w:t>microarray</w:t>
      </w:r>
      <w:r>
        <w:rPr>
          <w:rFonts w:hint="eastAsia"/>
        </w:rPr>
        <w:t>）开发周期较短（</w:t>
      </w:r>
      <w:r>
        <w:rPr>
          <w:rFonts w:hint="eastAsia"/>
        </w:rPr>
        <w:t>3-4</w:t>
      </w:r>
      <w:r>
        <w:t xml:space="preserve"> </w:t>
      </w:r>
      <w:r>
        <w:rPr>
          <w:rFonts w:hint="eastAsia"/>
        </w:rPr>
        <w:t>周），</w:t>
      </w:r>
      <w:r>
        <w:rPr>
          <w:rFonts w:hint="eastAsia"/>
          <w:highlight w:val="yellow"/>
        </w:rPr>
        <w:t>侧向层析免疫分析（</w:t>
      </w:r>
      <w:r>
        <w:rPr>
          <w:rFonts w:hint="eastAsia"/>
          <w:highlight w:val="yellow"/>
        </w:rPr>
        <w:t>LFIA</w:t>
      </w:r>
      <w:r>
        <w:rPr>
          <w:rFonts w:hint="eastAsia"/>
          <w:highlight w:val="yellow"/>
        </w:rPr>
        <w:t>）需要</w:t>
      </w:r>
      <w:r>
        <w:rPr>
          <w:highlight w:val="yellow"/>
        </w:rPr>
        <w:t xml:space="preserve"> 4-6 </w:t>
      </w:r>
      <w:r>
        <w:rPr>
          <w:rFonts w:hint="eastAsia"/>
          <w:highlight w:val="yellow"/>
        </w:rPr>
        <w:t>个月。</w:t>
      </w:r>
    </w:p>
    <w:p w14:paraId="286AF936" w14:textId="77777777" w:rsidR="003159E6" w:rsidRDefault="00000000">
      <w:pPr>
        <w:pStyle w:val="Compact"/>
        <w:numPr>
          <w:ilvl w:val="0"/>
          <w:numId w:val="1"/>
        </w:numPr>
      </w:pPr>
      <w:r>
        <w:rPr>
          <w:rFonts w:hint="eastAsia"/>
        </w:rPr>
        <w:t>您已具备原材料和学术合作伙伴（浙江大学郑教授）用于中国境内的验证。</w:t>
      </w:r>
    </w:p>
    <w:p w14:paraId="2AE75A9F" w14:textId="77777777" w:rsidR="003159E6" w:rsidRDefault="00000000">
      <w:pPr>
        <w:pStyle w:val="Compact"/>
        <w:numPr>
          <w:ilvl w:val="0"/>
          <w:numId w:val="1"/>
        </w:numPr>
      </w:pPr>
      <w:r>
        <w:rPr>
          <w:rFonts w:hint="eastAsia"/>
        </w:rPr>
        <w:t>组织分工：李燕（决策协调），刘毅（技术），钟伟伟（商务）。迪亚霍（</w:t>
      </w:r>
      <w:r>
        <w:rPr>
          <w:rFonts w:hint="eastAsia"/>
        </w:rPr>
        <w:t>DiaHo</w:t>
      </w:r>
      <w:r>
        <w:rPr>
          <w:rFonts w:hint="eastAsia"/>
        </w:rPr>
        <w:t>）</w:t>
      </w:r>
      <w:r>
        <w:rPr>
          <w:rFonts w:hint="eastAsia"/>
        </w:rPr>
        <w:t>=</w:t>
      </w:r>
      <w:r>
        <w:t xml:space="preserve"> </w:t>
      </w:r>
      <w:r>
        <w:rPr>
          <w:rFonts w:hint="eastAsia"/>
        </w:rPr>
        <w:t>欧洲对接窗口，浙大迪迅</w:t>
      </w:r>
      <w:r>
        <w:t xml:space="preserve"> = </w:t>
      </w:r>
      <w:r>
        <w:rPr>
          <w:rFonts w:hint="eastAsia"/>
        </w:rPr>
        <w:t>研发。</w:t>
      </w:r>
    </w:p>
    <w:p w14:paraId="088C3C9D" w14:textId="77777777" w:rsidR="003159E6" w:rsidRDefault="003159E6">
      <w:pPr>
        <w:pStyle w:val="Compact"/>
      </w:pPr>
    </w:p>
    <w:p w14:paraId="06FE0504" w14:textId="77777777" w:rsidR="003159E6" w:rsidRDefault="00000000">
      <w:pPr>
        <w:pStyle w:val="Compact"/>
        <w:rPr>
          <w:color w:val="0000FF"/>
        </w:rPr>
      </w:pPr>
      <w:r>
        <w:rPr>
          <w:rFonts w:hint="eastAsia"/>
          <w:color w:val="0000FF"/>
        </w:rPr>
        <w:t xml:space="preserve">A: </w:t>
      </w:r>
      <w:r>
        <w:rPr>
          <w:rFonts w:hint="eastAsia"/>
          <w:color w:val="0000FF"/>
        </w:rPr>
        <w:t>确认无误</w:t>
      </w:r>
    </w:p>
    <w:p w14:paraId="5A1323D9" w14:textId="77777777" w:rsidR="003159E6" w:rsidRDefault="00000000">
      <w:pPr>
        <w:pStyle w:val="Compact"/>
        <w:rPr>
          <w:color w:val="0000FF"/>
        </w:rPr>
      </w:pPr>
      <w:r>
        <w:rPr>
          <w:rFonts w:hint="eastAsia"/>
          <w:color w:val="0000FF"/>
        </w:rPr>
        <w:t>Confirmed. All points above are correct.</w:t>
      </w:r>
    </w:p>
    <w:p w14:paraId="2B531AEB" w14:textId="77777777" w:rsidR="003159E6" w:rsidRDefault="00F0502D">
      <w:r>
        <w:pict w14:anchorId="383B3737">
          <v:rect id="Horizontal Line 5" o:spid="_x0000_s1036"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2E3C701B" w14:textId="77777777" w:rsidR="003159E6" w:rsidRDefault="00000000">
      <w:pPr>
        <w:pStyle w:val="BlockText"/>
        <w:rPr>
          <w:lang w:val="fr-BE"/>
        </w:rPr>
      </w:pPr>
      <w:r>
        <w:rPr>
          <w:b/>
          <w:bCs/>
          <w:lang w:val="fr-BE"/>
        </w:rPr>
        <w:t>2. Calendrier de création de Vetalyx</w:t>
      </w:r>
    </w:p>
    <w:p w14:paraId="5FA58144" w14:textId="77777777" w:rsidR="003159E6" w:rsidRDefault="00000000">
      <w:pPr>
        <w:pStyle w:val="BlockText"/>
        <w:rPr>
          <w:lang w:val="fr-BE"/>
        </w:rPr>
      </w:pPr>
      <w:r>
        <w:rPr>
          <w:b/>
          <w:bCs/>
          <w:lang w:val="fr-BE"/>
        </w:rPr>
        <w:t>Nous pensons créer Vetalyx, dès que nous avons ensemble identifiés les modalités de versement des sommes entre Vetalyx et Diaho/Dixun. Une fois la stratégie de financement clarifiée, nous créerons la société immédiatement pour permettre l’arrivée du financement.</w:t>
      </w:r>
    </w:p>
    <w:p w14:paraId="6B5CF627" w14:textId="77777777" w:rsidR="003159E6" w:rsidRDefault="00000000">
      <w:pPr>
        <w:pStyle w:val="FirstParagraph"/>
        <w:rPr>
          <w:lang w:val="fr-BE"/>
        </w:rPr>
      </w:pPr>
      <w:r>
        <w:rPr>
          <w:b/>
          <w:bCs/>
          <w:lang w:val="fr-BE"/>
        </w:rPr>
        <w:t xml:space="preserve">2. Vetalyx </w:t>
      </w:r>
      <w:r>
        <w:rPr>
          <w:rFonts w:hint="eastAsia"/>
          <w:b/>
          <w:bCs/>
        </w:rPr>
        <w:t>公司设立时间表</w:t>
      </w:r>
    </w:p>
    <w:p w14:paraId="685C17F2" w14:textId="77777777" w:rsidR="003159E6" w:rsidRDefault="00000000">
      <w:pPr>
        <w:pStyle w:val="BodyText"/>
      </w:pPr>
      <w:r>
        <w:rPr>
          <w:rFonts w:hint="eastAsia"/>
        </w:rPr>
        <w:t>我们计划在双方共同确定</w:t>
      </w:r>
      <w:r>
        <w:rPr>
          <w:lang w:val="fr-BE"/>
        </w:rPr>
        <w:t xml:space="preserve"> Vetalyx </w:t>
      </w:r>
      <w:r>
        <w:rPr>
          <w:rFonts w:hint="eastAsia"/>
        </w:rPr>
        <w:t>与迪亚霍</w:t>
      </w:r>
      <w:r>
        <w:rPr>
          <w:rFonts w:hint="eastAsia"/>
          <w:lang w:val="fr-BE"/>
        </w:rPr>
        <w:t>/</w:t>
      </w:r>
      <w:r>
        <w:rPr>
          <w:rFonts w:hint="eastAsia"/>
        </w:rPr>
        <w:t>浙大迪迅之间的款项支付方式后</w:t>
      </w:r>
      <w:r>
        <w:rPr>
          <w:rFonts w:hint="eastAsia"/>
          <w:lang w:val="fr-BE"/>
        </w:rPr>
        <w:t>，</w:t>
      </w:r>
      <w:r>
        <w:rPr>
          <w:rFonts w:hint="eastAsia"/>
        </w:rPr>
        <w:t>立即设立</w:t>
      </w:r>
      <w:r>
        <w:rPr>
          <w:lang w:val="fr-BE"/>
        </w:rPr>
        <w:t xml:space="preserve"> </w:t>
      </w:r>
      <w:r>
        <w:rPr>
          <w:rFonts w:hint="eastAsia"/>
          <w:lang w:val="fr-BE"/>
        </w:rPr>
        <w:t>Vetalyx</w:t>
      </w:r>
      <w:r>
        <w:rPr>
          <w:rFonts w:hint="eastAsia"/>
        </w:rPr>
        <w:t>。一旦融资策略明确，我们将即刻注册公司，以便资金到位。</w:t>
      </w:r>
    </w:p>
    <w:p w14:paraId="300FA0C4" w14:textId="77777777" w:rsidR="003159E6" w:rsidRDefault="003159E6">
      <w:pPr>
        <w:pStyle w:val="BodyText"/>
      </w:pPr>
    </w:p>
    <w:p w14:paraId="629750B9" w14:textId="77777777" w:rsidR="003159E6" w:rsidRDefault="00000000">
      <w:pPr>
        <w:pStyle w:val="BodyText"/>
        <w:rPr>
          <w:color w:val="0000FF"/>
        </w:rPr>
      </w:pPr>
      <w:r>
        <w:rPr>
          <w:rFonts w:hint="eastAsia"/>
          <w:color w:val="0000FF"/>
        </w:rPr>
        <w:t xml:space="preserve">A: </w:t>
      </w:r>
      <w:r>
        <w:rPr>
          <w:rFonts w:hint="eastAsia"/>
          <w:color w:val="0000FF"/>
        </w:rPr>
        <w:t>中欧双方确认等产品开发进度往前推进一段时间再成立公司，避免投入前期不必要的成本。现阶段预计在</w:t>
      </w:r>
      <w:r>
        <w:rPr>
          <w:rFonts w:hint="eastAsia"/>
          <w:color w:val="0000FF"/>
        </w:rPr>
        <w:t>9</w:t>
      </w:r>
      <w:r>
        <w:rPr>
          <w:rFonts w:hint="eastAsia"/>
          <w:color w:val="0000FF"/>
        </w:rPr>
        <w:t>月底开始注册公司，启动欧盟的注册准备、临床验证、样本数据库建立等工作需要</w:t>
      </w:r>
      <w:r>
        <w:rPr>
          <w:rFonts w:hint="eastAsia"/>
          <w:color w:val="0000FF"/>
        </w:rPr>
        <w:t>2-3</w:t>
      </w:r>
      <w:r>
        <w:rPr>
          <w:rFonts w:hint="eastAsia"/>
          <w:color w:val="0000FF"/>
        </w:rPr>
        <w:t>个月的时间，同步产品预计完成开发。开发的产品一定要很有信心能完成，不然会有很大的风险。</w:t>
      </w:r>
    </w:p>
    <w:p w14:paraId="6200BB05" w14:textId="77777777" w:rsidR="003159E6" w:rsidRDefault="00000000">
      <w:pPr>
        <w:pStyle w:val="BodyText"/>
        <w:rPr>
          <w:color w:val="0000FF"/>
        </w:rPr>
      </w:pPr>
      <w:r>
        <w:rPr>
          <w:rFonts w:hint="eastAsia"/>
          <w:color w:val="0000FF"/>
        </w:rPr>
        <w:t>Both China and Europe sides have agreed to postpone the establishment of the company until the product development has progressed further, in order to avoid unnecessary upfront costs. At this stage, it is currently planned to start the company registration process by the end of September. The subsequent preparatory work</w:t>
      </w:r>
      <w:r>
        <w:rPr>
          <w:rFonts w:hint="eastAsia"/>
          <w:color w:val="0000FF"/>
        </w:rPr>
        <w:t>—</w:t>
      </w:r>
      <w:r>
        <w:rPr>
          <w:rFonts w:hint="eastAsia"/>
          <w:color w:val="0000FF"/>
        </w:rPr>
        <w:t>including EU registration preparation, clinical validation, and sample database establishment</w:t>
      </w:r>
      <w:r>
        <w:rPr>
          <w:rFonts w:hint="eastAsia"/>
          <w:color w:val="0000FF"/>
        </w:rPr>
        <w:t>—</w:t>
      </w:r>
      <w:r>
        <w:rPr>
          <w:rFonts w:hint="eastAsia"/>
          <w:color w:val="0000FF"/>
        </w:rPr>
        <w:t>is expected to take approximately 2</w:t>
      </w:r>
      <w:r>
        <w:rPr>
          <w:rFonts w:hint="eastAsia"/>
          <w:color w:val="0000FF"/>
        </w:rPr>
        <w:t>–</w:t>
      </w:r>
      <w:r>
        <w:rPr>
          <w:rFonts w:hint="eastAsia"/>
          <w:color w:val="0000FF"/>
        </w:rPr>
        <w:t>3 months, during which the product development is also projected to be completed in parallel. It is essential to have strong confidence that the product can be successfully developed; otherwise, there would be significant risks involved.</w:t>
      </w:r>
    </w:p>
    <w:p w14:paraId="5113ABA5" w14:textId="77777777" w:rsidR="003159E6" w:rsidRDefault="00F0502D">
      <w:r>
        <w:pict w14:anchorId="76F2DA9A">
          <v:rect id="Horizontal Line 6" o:spid="_x0000_s1035"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7AACCA4E" w14:textId="77777777" w:rsidR="003159E6" w:rsidRDefault="00000000">
      <w:pPr>
        <w:pStyle w:val="BlockText"/>
        <w:rPr>
          <w:lang w:val="fr-BE"/>
        </w:rPr>
      </w:pPr>
      <w:r>
        <w:rPr>
          <w:b/>
          <w:bCs/>
          <w:lang w:val="fr-BE"/>
        </w:rPr>
        <w:t>3. Développement produit — priorité IgE totales</w:t>
      </w:r>
    </w:p>
    <w:p w14:paraId="51DA0BB8" w14:textId="77777777" w:rsidR="003159E6" w:rsidRDefault="00000000">
      <w:pPr>
        <w:pStyle w:val="BlockText"/>
      </w:pPr>
      <w:r>
        <w:rPr>
          <w:b/>
          <w:bCs/>
          <w:lang w:val="fr-BE"/>
        </w:rPr>
        <w:t xml:space="preserve">Nous proposons de commencer par un test LFIA IgE totales chien et un test LFIA IgE totales chat. </w:t>
      </w:r>
      <w:r>
        <w:rPr>
          <w:b/>
          <w:bCs/>
        </w:rPr>
        <w:t>En effet.</w:t>
      </w:r>
    </w:p>
    <w:p w14:paraId="35007593" w14:textId="77777777" w:rsidR="003159E6" w:rsidRDefault="00000000">
      <w:pPr>
        <w:pStyle w:val="Compact"/>
        <w:numPr>
          <w:ilvl w:val="0"/>
          <w:numId w:val="1"/>
        </w:numPr>
        <w:rPr>
          <w:lang w:val="fr-BE"/>
        </w:rPr>
      </w:pPr>
      <w:r>
        <w:rPr>
          <w:b/>
          <w:bCs/>
          <w:lang w:val="fr-BE"/>
        </w:rPr>
        <w:lastRenderedPageBreak/>
        <w:t>Plateforme IgE mature côté chinois : 2-4 semaines annoncées.</w:t>
      </w:r>
    </w:p>
    <w:p w14:paraId="6DAB592C" w14:textId="77777777" w:rsidR="003159E6" w:rsidRDefault="00000000">
      <w:pPr>
        <w:pStyle w:val="Compact"/>
        <w:numPr>
          <w:ilvl w:val="0"/>
          <w:numId w:val="1"/>
        </w:numPr>
        <w:rPr>
          <w:lang w:val="fr-BE"/>
        </w:rPr>
      </w:pPr>
      <w:r>
        <w:rPr>
          <w:b/>
          <w:bCs/>
          <w:lang w:val="fr-BE"/>
        </w:rPr>
        <w:t>Ce produit simple permet d’entrer sur le marché rapidement pendant que les panels allergènes spécifiques sont développés (4-6 mois).</w:t>
      </w:r>
    </w:p>
    <w:p w14:paraId="6188E5D8" w14:textId="77777777" w:rsidR="003159E6" w:rsidRDefault="00000000">
      <w:pPr>
        <w:pStyle w:val="FirstParagraph"/>
        <w:rPr>
          <w:lang w:val="fr-BE"/>
        </w:rPr>
      </w:pPr>
      <w:r>
        <w:rPr>
          <w:b/>
          <w:bCs/>
          <w:lang w:val="fr-BE"/>
        </w:rPr>
        <w:t xml:space="preserve">3. </w:t>
      </w:r>
      <w:r>
        <w:rPr>
          <w:rFonts w:hint="eastAsia"/>
          <w:b/>
          <w:bCs/>
        </w:rPr>
        <w:t>产品开发</w:t>
      </w:r>
      <w:r>
        <w:rPr>
          <w:b/>
          <w:bCs/>
          <w:lang w:val="fr-BE"/>
        </w:rPr>
        <w:t xml:space="preserve"> — </w:t>
      </w:r>
      <w:r>
        <w:rPr>
          <w:rFonts w:hint="eastAsia"/>
          <w:b/>
          <w:bCs/>
        </w:rPr>
        <w:t>优先开发总</w:t>
      </w:r>
      <w:r>
        <w:rPr>
          <w:b/>
          <w:bCs/>
          <w:lang w:val="fr-BE"/>
        </w:rPr>
        <w:t xml:space="preserve"> IgE </w:t>
      </w:r>
      <w:r>
        <w:rPr>
          <w:rFonts w:hint="eastAsia"/>
          <w:b/>
          <w:bCs/>
        </w:rPr>
        <w:t>检测</w:t>
      </w:r>
    </w:p>
    <w:p w14:paraId="5BE668DB" w14:textId="77777777" w:rsidR="003159E6" w:rsidRDefault="00000000">
      <w:pPr>
        <w:pStyle w:val="BodyText"/>
      </w:pPr>
      <w:r>
        <w:rPr>
          <w:rFonts w:hint="eastAsia"/>
        </w:rPr>
        <w:t>我们建议从犬总</w:t>
      </w:r>
      <w:r>
        <w:rPr>
          <w:lang w:val="fr-BE"/>
        </w:rPr>
        <w:t xml:space="preserve"> IgE LFIA </w:t>
      </w:r>
      <w:r>
        <w:rPr>
          <w:rFonts w:hint="eastAsia"/>
        </w:rPr>
        <w:t>检测和猫总</w:t>
      </w:r>
      <w:r>
        <w:rPr>
          <w:lang w:val="fr-BE"/>
        </w:rPr>
        <w:t xml:space="preserve"> IgE LFIA </w:t>
      </w:r>
      <w:r>
        <w:rPr>
          <w:rFonts w:hint="eastAsia"/>
        </w:rPr>
        <w:t>检测入手。理由如下：</w:t>
      </w:r>
    </w:p>
    <w:p w14:paraId="31518E26" w14:textId="77777777" w:rsidR="003159E6" w:rsidRDefault="00000000">
      <w:pPr>
        <w:pStyle w:val="Compact"/>
        <w:numPr>
          <w:ilvl w:val="0"/>
          <w:numId w:val="1"/>
        </w:numPr>
        <w:rPr>
          <w:highlight w:val="yellow"/>
        </w:rPr>
      </w:pPr>
      <w:r>
        <w:rPr>
          <w:rFonts w:hint="eastAsia"/>
          <w:highlight w:val="yellow"/>
        </w:rPr>
        <w:t>中方</w:t>
      </w:r>
      <w:r>
        <w:rPr>
          <w:highlight w:val="yellow"/>
        </w:rPr>
        <w:t xml:space="preserve"> IgE </w:t>
      </w:r>
      <w:r>
        <w:rPr>
          <w:rFonts w:hint="eastAsia"/>
          <w:highlight w:val="yellow"/>
        </w:rPr>
        <w:t>平台已成熟：预计</w:t>
      </w:r>
      <w:r>
        <w:rPr>
          <w:highlight w:val="yellow"/>
        </w:rPr>
        <w:t xml:space="preserve"> 2-4 </w:t>
      </w:r>
      <w:r>
        <w:rPr>
          <w:rFonts w:hint="eastAsia"/>
          <w:highlight w:val="yellow"/>
        </w:rPr>
        <w:t>周。</w:t>
      </w:r>
    </w:p>
    <w:p w14:paraId="20C7138F" w14:textId="77777777" w:rsidR="003159E6" w:rsidRDefault="00000000">
      <w:pPr>
        <w:pStyle w:val="Compact"/>
        <w:numPr>
          <w:ilvl w:val="0"/>
          <w:numId w:val="1"/>
        </w:numPr>
        <w:rPr>
          <w:highlight w:val="yellow"/>
        </w:rPr>
      </w:pPr>
      <w:r>
        <w:rPr>
          <w:rFonts w:hint="eastAsia"/>
          <w:highlight w:val="yellow"/>
        </w:rPr>
        <w:t>该产品简单，可在特异性过敏原组合（</w:t>
      </w:r>
      <w:r>
        <w:rPr>
          <w:rFonts w:hint="eastAsia"/>
          <w:highlight w:val="yellow"/>
        </w:rPr>
        <w:t>allergen</w:t>
      </w:r>
      <w:r>
        <w:rPr>
          <w:highlight w:val="yellow"/>
        </w:rPr>
        <w:t xml:space="preserve"> </w:t>
      </w:r>
      <w:r>
        <w:rPr>
          <w:rFonts w:hint="eastAsia"/>
          <w:highlight w:val="yellow"/>
        </w:rPr>
        <w:t>panels</w:t>
      </w:r>
      <w:r>
        <w:rPr>
          <w:rFonts w:hint="eastAsia"/>
          <w:highlight w:val="yellow"/>
        </w:rPr>
        <w:t>）尚处于开发阶段（</w:t>
      </w:r>
      <w:r>
        <w:rPr>
          <w:rFonts w:hint="eastAsia"/>
          <w:highlight w:val="yellow"/>
        </w:rPr>
        <w:t>4-6</w:t>
      </w:r>
      <w:r>
        <w:rPr>
          <w:highlight w:val="yellow"/>
        </w:rPr>
        <w:t xml:space="preserve"> </w:t>
      </w:r>
      <w:r>
        <w:rPr>
          <w:rFonts w:hint="eastAsia"/>
          <w:highlight w:val="yellow"/>
        </w:rPr>
        <w:t>个月）时快速进入市场。</w:t>
      </w:r>
    </w:p>
    <w:p w14:paraId="104620EE" w14:textId="77777777" w:rsidR="003159E6" w:rsidRDefault="003159E6">
      <w:pPr>
        <w:pStyle w:val="Compact"/>
        <w:rPr>
          <w:highlight w:val="yellow"/>
        </w:rPr>
      </w:pPr>
    </w:p>
    <w:p w14:paraId="6D6A04FA" w14:textId="77777777" w:rsidR="003159E6" w:rsidRDefault="00000000">
      <w:pPr>
        <w:pStyle w:val="Compact"/>
        <w:rPr>
          <w:color w:val="0000FF"/>
        </w:rPr>
      </w:pPr>
      <w:r>
        <w:rPr>
          <w:rFonts w:hint="eastAsia"/>
          <w:color w:val="0000FF"/>
        </w:rPr>
        <w:t xml:space="preserve">A: </w:t>
      </w:r>
      <w:r>
        <w:rPr>
          <w:rFonts w:hint="eastAsia"/>
          <w:color w:val="0000FF"/>
        </w:rPr>
        <w:t>目前</w:t>
      </w:r>
      <w:r>
        <w:rPr>
          <w:rFonts w:hint="eastAsia"/>
          <w:color w:val="0000FF"/>
        </w:rPr>
        <w:t>TIgE</w:t>
      </w:r>
      <w:r>
        <w:rPr>
          <w:rFonts w:hint="eastAsia"/>
          <w:color w:val="0000FF"/>
        </w:rPr>
        <w:t>抗体不好匹配，宠物抗体在中国比较难找。中国团队把需要的原料清单整理好发给</w:t>
      </w:r>
      <w:r>
        <w:rPr>
          <w:rFonts w:hint="eastAsia"/>
          <w:color w:val="0000FF"/>
        </w:rPr>
        <w:t>AIain</w:t>
      </w:r>
      <w:r>
        <w:rPr>
          <w:rFonts w:hint="eastAsia"/>
          <w:color w:val="0000FF"/>
        </w:rPr>
        <w:t>，</w:t>
      </w:r>
      <w:r>
        <w:rPr>
          <w:rFonts w:hint="eastAsia"/>
          <w:color w:val="0000FF"/>
        </w:rPr>
        <w:t>AIain</w:t>
      </w:r>
      <w:r>
        <w:rPr>
          <w:rFonts w:hint="eastAsia"/>
          <w:color w:val="0000FF"/>
        </w:rPr>
        <w:t>帮忙在欧洲找一下，目前了解抗人</w:t>
      </w:r>
      <w:r>
        <w:rPr>
          <w:rFonts w:hint="eastAsia"/>
          <w:color w:val="0000FF"/>
        </w:rPr>
        <w:t>IgE</w:t>
      </w:r>
      <w:r>
        <w:rPr>
          <w:rFonts w:hint="eastAsia"/>
          <w:color w:val="0000FF"/>
        </w:rPr>
        <w:t>抗体多克隆抗体是否可以？确认可以。</w:t>
      </w:r>
    </w:p>
    <w:p w14:paraId="174DE5B5" w14:textId="77777777" w:rsidR="003159E6" w:rsidRDefault="00000000">
      <w:pPr>
        <w:pStyle w:val="Compact"/>
        <w:rPr>
          <w:color w:val="0000FF"/>
        </w:rPr>
      </w:pPr>
      <w:r>
        <w:rPr>
          <w:rFonts w:hint="eastAsia"/>
          <w:color w:val="0000FF"/>
        </w:rPr>
        <w:t>计划在比利时注册公司的生物医药产业园里有一家宠物原料比利时</w:t>
      </w:r>
      <w:r>
        <w:rPr>
          <w:rFonts w:hint="eastAsia"/>
          <w:color w:val="0000FF"/>
        </w:rPr>
        <w:t>CER Groupe</w:t>
      </w:r>
      <w:r>
        <w:rPr>
          <w:rFonts w:hint="eastAsia"/>
          <w:color w:val="0000FF"/>
        </w:rPr>
        <w:t>（</w:t>
      </w:r>
      <w:r>
        <w:rPr>
          <w:rFonts w:hint="eastAsia"/>
          <w:color w:val="0000FF"/>
        </w:rPr>
        <w:t>https://cergroupe.be/company</w:t>
      </w:r>
      <w:r>
        <w:rPr>
          <w:rFonts w:hint="eastAsia"/>
          <w:color w:val="0000FF"/>
        </w:rPr>
        <w:t>），</w:t>
      </w:r>
      <w:r>
        <w:rPr>
          <w:rFonts w:hint="eastAsia"/>
          <w:color w:val="0000FF"/>
        </w:rPr>
        <w:t>Alain</w:t>
      </w:r>
      <w:r>
        <w:rPr>
          <w:rFonts w:hint="eastAsia"/>
          <w:color w:val="0000FF"/>
        </w:rPr>
        <w:t>比较熟悉，可以与对方沟通。</w:t>
      </w:r>
    </w:p>
    <w:p w14:paraId="22720009" w14:textId="77777777" w:rsidR="003159E6" w:rsidRDefault="00000000">
      <w:pPr>
        <w:pStyle w:val="Compact"/>
        <w:rPr>
          <w:color w:val="0000FF"/>
        </w:rPr>
      </w:pPr>
      <w:r>
        <w:rPr>
          <w:color w:val="0000FF"/>
        </w:rPr>
        <w:t>Currently, it is difficult to find suitable matching TIgE antibodies, and pet antibodies are particularly scarce in China. The Chinese team will send the list of required raw materials from CER Groupe (see attachment) to Alain, who is familiar with the company and can facilitate the inquiry and communication. At present, we have confirmed that polyclonal anti-human IgE antibodies are feasible.</w:t>
      </w:r>
    </w:p>
    <w:p w14:paraId="0A78245A" w14:textId="77777777" w:rsidR="003159E6" w:rsidRDefault="00F0502D">
      <w:r>
        <w:pict w14:anchorId="160B9831">
          <v:rect id="Horizontal Line 7" o:spid="_x0000_s1034"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3E174452" w14:textId="77777777" w:rsidR="003159E6" w:rsidRDefault="00000000">
      <w:pPr>
        <w:pStyle w:val="BlockText"/>
        <w:rPr>
          <w:lang w:val="fr-BE"/>
        </w:rPr>
      </w:pPr>
      <w:r>
        <w:rPr>
          <w:b/>
          <w:bCs/>
          <w:lang w:val="fr-BE"/>
        </w:rPr>
        <w:t>Pourriez-vous nous maintenir au courant régulièrement de l’avancement des développements — non pas pour interférer dans le développement technique, mais pour préparer en parallèle le volet européen (réglementaire, qualité, commercial).</w:t>
      </w:r>
    </w:p>
    <w:p w14:paraId="1DA4DD66" w14:textId="77777777" w:rsidR="003159E6" w:rsidRDefault="00000000">
      <w:pPr>
        <w:pStyle w:val="FirstParagraph"/>
      </w:pPr>
      <w:r>
        <w:rPr>
          <w:rFonts w:hint="eastAsia"/>
        </w:rPr>
        <w:t>能否请您定期向我们通报开发进展</w:t>
      </w:r>
      <w:r>
        <w:rPr>
          <w:rFonts w:hint="eastAsia"/>
          <w:lang w:val="fr-BE"/>
        </w:rPr>
        <w:t>——</w:t>
      </w:r>
      <w:r>
        <w:rPr>
          <w:rFonts w:hint="eastAsia"/>
        </w:rPr>
        <w:t>我们并非要干预技术开发</w:t>
      </w:r>
      <w:r>
        <w:rPr>
          <w:rFonts w:hint="eastAsia"/>
          <w:lang w:val="fr-BE"/>
        </w:rPr>
        <w:t>，</w:t>
      </w:r>
      <w:r>
        <w:rPr>
          <w:rFonts w:hint="eastAsia"/>
        </w:rPr>
        <w:t>而是为了同步准备欧洲方面的工作</w:t>
      </w:r>
      <w:r>
        <w:rPr>
          <w:rFonts w:hint="eastAsia"/>
          <w:lang w:val="fr-BE"/>
        </w:rPr>
        <w:t>（</w:t>
      </w:r>
      <w:r>
        <w:rPr>
          <w:rFonts w:hint="eastAsia"/>
        </w:rPr>
        <w:t>法规、质量、商务</w:t>
      </w:r>
      <w:r>
        <w:rPr>
          <w:rFonts w:hint="eastAsia"/>
          <w:lang w:val="fr-BE"/>
        </w:rPr>
        <w:t>）</w:t>
      </w:r>
      <w:r>
        <w:rPr>
          <w:rFonts w:hint="eastAsia"/>
        </w:rPr>
        <w:t>。</w:t>
      </w:r>
    </w:p>
    <w:p w14:paraId="58CE6333" w14:textId="77777777" w:rsidR="003159E6" w:rsidRDefault="00000000">
      <w:pPr>
        <w:pStyle w:val="BodyText"/>
        <w:rPr>
          <w:color w:val="0000FF"/>
        </w:rPr>
      </w:pPr>
      <w:r>
        <w:rPr>
          <w:rFonts w:hint="eastAsia"/>
          <w:color w:val="0000FF"/>
        </w:rPr>
        <w:t xml:space="preserve">A: </w:t>
      </w:r>
      <w:r>
        <w:rPr>
          <w:rFonts w:hint="eastAsia"/>
          <w:color w:val="0000FF"/>
        </w:rPr>
        <w:t>是的，非常好的建议，我们每个月固定整理总结报告发邮件给给欧洲团队。</w:t>
      </w:r>
    </w:p>
    <w:p w14:paraId="00C090DF" w14:textId="77777777" w:rsidR="003159E6" w:rsidRDefault="00000000">
      <w:pPr>
        <w:pStyle w:val="BodyText"/>
        <w:rPr>
          <w:color w:val="0000FF"/>
        </w:rPr>
      </w:pPr>
      <w:r>
        <w:rPr>
          <w:rFonts w:hint="eastAsia"/>
          <w:color w:val="0000FF"/>
        </w:rPr>
        <w:t>Agreed, that is a very good suggestion. We will prepare and send a regular summary report by email to the European team on a monthly basis.</w:t>
      </w:r>
    </w:p>
    <w:p w14:paraId="7682595B" w14:textId="77777777" w:rsidR="003159E6" w:rsidRDefault="00F0502D">
      <w:r>
        <w:pict w14:anchorId="114B61D4">
          <v:rect id="Horizontal Line 8" o:spid="_x0000_s1033"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01AAE78F" w14:textId="77777777" w:rsidR="003159E6" w:rsidRDefault="00000000">
      <w:pPr>
        <w:pStyle w:val="BlockText"/>
        <w:rPr>
          <w:lang w:val="fr-BE"/>
        </w:rPr>
      </w:pPr>
      <w:r>
        <w:rPr>
          <w:b/>
          <w:bCs/>
          <w:lang w:val="fr-BE"/>
        </w:rPr>
        <w:t>Entretemps, nous nous efforçons de trouver des produits à distribuer par Vetalyx pour amorcer le plus rapidement le cash flow en attente de la finalisation des produits. Dans ce cadre, nous pourrons intégrer des approches avec d’autres sociétés chinoises via Diaho, notamment le cas du test de leishmaniose.</w:t>
      </w:r>
    </w:p>
    <w:p w14:paraId="1481FC65" w14:textId="77777777" w:rsidR="003159E6" w:rsidRDefault="00000000">
      <w:pPr>
        <w:pStyle w:val="FirstParagraph"/>
      </w:pPr>
      <w:r>
        <w:rPr>
          <w:rFonts w:hint="eastAsia"/>
        </w:rPr>
        <w:lastRenderedPageBreak/>
        <w:t>与此同时</w:t>
      </w:r>
      <w:r>
        <w:rPr>
          <w:rFonts w:hint="eastAsia"/>
          <w:lang w:val="fr-BE"/>
        </w:rPr>
        <w:t>，</w:t>
      </w:r>
      <w:r>
        <w:rPr>
          <w:rFonts w:hint="eastAsia"/>
        </w:rPr>
        <w:t>我们正努力寻找可由</w:t>
      </w:r>
      <w:r>
        <w:rPr>
          <w:lang w:val="fr-BE"/>
        </w:rPr>
        <w:t xml:space="preserve"> Vetalyx </w:t>
      </w:r>
      <w:r>
        <w:rPr>
          <w:rFonts w:hint="eastAsia"/>
        </w:rPr>
        <w:t>经销的产品</w:t>
      </w:r>
      <w:r>
        <w:rPr>
          <w:rFonts w:hint="eastAsia"/>
          <w:lang w:val="fr-BE"/>
        </w:rPr>
        <w:t>，</w:t>
      </w:r>
      <w:r>
        <w:rPr>
          <w:rFonts w:hint="eastAsia"/>
        </w:rPr>
        <w:t>以便在产品最终完成前尽快启动现金流。在此框架下，我们可以通过迪亚霍与其他中国公司接洽，尤其是利什曼病检测这一案例。</w:t>
      </w:r>
    </w:p>
    <w:p w14:paraId="59BC5EF2" w14:textId="77777777" w:rsidR="003159E6" w:rsidRDefault="00000000">
      <w:pPr>
        <w:pStyle w:val="BodyText"/>
        <w:rPr>
          <w:color w:val="0000FF"/>
        </w:rPr>
      </w:pPr>
      <w:r>
        <w:rPr>
          <w:rFonts w:hint="eastAsia"/>
          <w:color w:val="0000FF"/>
        </w:rPr>
        <w:t xml:space="preserve">A: </w:t>
      </w:r>
      <w:r>
        <w:rPr>
          <w:rFonts w:hint="eastAsia"/>
          <w:color w:val="0000FF"/>
        </w:rPr>
        <w:t>没有问题</w:t>
      </w:r>
    </w:p>
    <w:p w14:paraId="2A9359DC" w14:textId="77777777" w:rsidR="003159E6" w:rsidRDefault="00000000">
      <w:pPr>
        <w:pStyle w:val="BodyText"/>
        <w:rPr>
          <w:color w:val="0000FF"/>
        </w:rPr>
      </w:pPr>
      <w:r>
        <w:rPr>
          <w:rFonts w:hint="eastAsia"/>
          <w:color w:val="0000FF"/>
        </w:rPr>
        <w:t>Agreed.</w:t>
      </w:r>
    </w:p>
    <w:p w14:paraId="71EB0EA2" w14:textId="77777777" w:rsidR="003159E6" w:rsidRDefault="00F0502D">
      <w:r>
        <w:pict w14:anchorId="0BC9C935">
          <v:rect id="Horizontal Line 9" o:spid="_x0000_s1032"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619D4227" w14:textId="77777777" w:rsidR="003159E6" w:rsidRDefault="00000000">
      <w:pPr>
        <w:pStyle w:val="BlockText"/>
        <w:rPr>
          <w:lang w:val="fr-BE"/>
        </w:rPr>
      </w:pPr>
      <w:r>
        <w:rPr>
          <w:b/>
          <w:bCs/>
          <w:lang w:val="fr-BE"/>
        </w:rPr>
        <w:t>En ce qui concerne le protein Array, nous devons valider sa pertinence commerciale et réglementaire (appareillage en plus) comme produit de Vetalyx.</w:t>
      </w:r>
    </w:p>
    <w:p w14:paraId="68FFC22F" w14:textId="77777777" w:rsidR="003159E6" w:rsidRDefault="00000000">
      <w:pPr>
        <w:pStyle w:val="FirstParagraph"/>
        <w:rPr>
          <w:lang w:val="fr-BE"/>
        </w:rPr>
      </w:pPr>
      <w:r>
        <w:rPr>
          <w:rFonts w:hint="eastAsia"/>
        </w:rPr>
        <w:t>关于蛋白质芯片</w:t>
      </w:r>
      <w:r>
        <w:rPr>
          <w:rFonts w:hint="eastAsia"/>
          <w:lang w:val="fr-BE"/>
        </w:rPr>
        <w:t>（</w:t>
      </w:r>
      <w:r>
        <w:rPr>
          <w:rFonts w:hint="eastAsia"/>
          <w:lang w:val="fr-BE"/>
        </w:rPr>
        <w:t>protein</w:t>
      </w:r>
      <w:r>
        <w:rPr>
          <w:lang w:val="fr-BE"/>
        </w:rPr>
        <w:t xml:space="preserve"> </w:t>
      </w:r>
      <w:r>
        <w:rPr>
          <w:rFonts w:hint="eastAsia"/>
          <w:lang w:val="fr-BE"/>
        </w:rPr>
        <w:t>array</w:t>
      </w:r>
      <w:r>
        <w:rPr>
          <w:rFonts w:hint="eastAsia"/>
          <w:lang w:val="fr-BE"/>
        </w:rPr>
        <w:t>），</w:t>
      </w:r>
      <w:r>
        <w:rPr>
          <w:rFonts w:hint="eastAsia"/>
        </w:rPr>
        <w:t>我们需要验证其作为</w:t>
      </w:r>
      <w:r>
        <w:rPr>
          <w:lang w:val="fr-BE"/>
        </w:rPr>
        <w:t xml:space="preserve"> Vetalyx </w:t>
      </w:r>
      <w:r>
        <w:rPr>
          <w:rFonts w:hint="eastAsia"/>
        </w:rPr>
        <w:t>产品在商业和法规层面的可行性</w:t>
      </w:r>
      <w:r>
        <w:rPr>
          <w:rFonts w:hint="eastAsia"/>
          <w:lang w:val="fr-BE"/>
        </w:rPr>
        <w:t>（</w:t>
      </w:r>
      <w:r>
        <w:rPr>
          <w:rFonts w:hint="eastAsia"/>
        </w:rPr>
        <w:t>涉及额外仪器设备</w:t>
      </w:r>
      <w:r>
        <w:rPr>
          <w:rFonts w:hint="eastAsia"/>
          <w:lang w:val="fr-BE"/>
        </w:rPr>
        <w:t>）</w:t>
      </w:r>
      <w:r>
        <w:rPr>
          <w:rFonts w:hint="eastAsia"/>
        </w:rPr>
        <w:t>。</w:t>
      </w:r>
    </w:p>
    <w:p w14:paraId="36C9741E" w14:textId="77777777" w:rsidR="003159E6" w:rsidRDefault="00F0502D">
      <w:r>
        <w:pict w14:anchorId="26D0FA15">
          <v:rect id="Horizontal Line 10" o:spid="_x0000_s1031"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69788414" w14:textId="77777777" w:rsidR="003159E6" w:rsidRDefault="00000000">
      <w:pPr>
        <w:pStyle w:val="BlockText"/>
        <w:rPr>
          <w:lang w:val="fr-BE"/>
        </w:rPr>
      </w:pPr>
      <w:r>
        <w:rPr>
          <w:b/>
          <w:bCs/>
          <w:lang w:val="fr-BE"/>
        </w:rPr>
        <w:t>4. Préparation européenne</w:t>
      </w:r>
    </w:p>
    <w:p w14:paraId="4F6FE3A8" w14:textId="77777777" w:rsidR="003159E6" w:rsidRDefault="00000000">
      <w:pPr>
        <w:pStyle w:val="BlockText"/>
        <w:rPr>
          <w:lang w:val="fr-BE"/>
        </w:rPr>
      </w:pPr>
      <w:r>
        <w:rPr>
          <w:b/>
          <w:bCs/>
          <w:lang w:val="fr-BE"/>
        </w:rPr>
        <w:t>Pendant la phase de développement en Chine, notre équipe avancera sur :</w:t>
      </w:r>
    </w:p>
    <w:p w14:paraId="127D8F8E" w14:textId="77777777" w:rsidR="003159E6" w:rsidRDefault="00000000">
      <w:pPr>
        <w:pStyle w:val="Compact"/>
        <w:numPr>
          <w:ilvl w:val="0"/>
          <w:numId w:val="1"/>
        </w:numPr>
      </w:pPr>
      <w:r>
        <w:rPr>
          <w:b/>
          <w:bCs/>
        </w:rPr>
        <w:t>Continuation des essais en cours</w:t>
      </w:r>
    </w:p>
    <w:p w14:paraId="75F90729" w14:textId="77777777" w:rsidR="003159E6" w:rsidRDefault="00000000">
      <w:pPr>
        <w:pStyle w:val="Compact"/>
        <w:numPr>
          <w:ilvl w:val="0"/>
          <w:numId w:val="1"/>
        </w:numPr>
        <w:rPr>
          <w:lang w:val="fr-BE"/>
        </w:rPr>
      </w:pPr>
      <w:r>
        <w:rPr>
          <w:b/>
          <w:bCs/>
          <w:lang w:val="fr-BE"/>
        </w:rPr>
        <w:t>Négociation de distribution avec partenaires chinois ou européens</w:t>
      </w:r>
    </w:p>
    <w:p w14:paraId="6D94A228" w14:textId="77777777" w:rsidR="003159E6" w:rsidRDefault="00000000">
      <w:pPr>
        <w:pStyle w:val="Compact"/>
        <w:numPr>
          <w:ilvl w:val="0"/>
          <w:numId w:val="1"/>
        </w:numPr>
        <w:rPr>
          <w:lang w:val="fr-BE"/>
        </w:rPr>
      </w:pPr>
      <w:r>
        <w:rPr>
          <w:b/>
          <w:bCs/>
          <w:lang w:val="fr-BE"/>
        </w:rPr>
        <w:t>Cadre réglementaire et qualité (QMS)</w:t>
      </w:r>
    </w:p>
    <w:p w14:paraId="7A1DD8E1" w14:textId="77777777" w:rsidR="003159E6" w:rsidRDefault="00000000">
      <w:pPr>
        <w:pStyle w:val="Compact"/>
        <w:numPr>
          <w:ilvl w:val="0"/>
          <w:numId w:val="1"/>
        </w:numPr>
      </w:pPr>
      <w:r>
        <w:rPr>
          <w:b/>
          <w:bCs/>
        </w:rPr>
        <w:t>IFU, étiquettes, packaging</w:t>
      </w:r>
    </w:p>
    <w:p w14:paraId="661635C8" w14:textId="77777777" w:rsidR="003159E6" w:rsidRDefault="00000000">
      <w:pPr>
        <w:pStyle w:val="Compact"/>
        <w:numPr>
          <w:ilvl w:val="0"/>
          <w:numId w:val="1"/>
        </w:numPr>
      </w:pPr>
      <w:r>
        <w:rPr>
          <w:b/>
          <w:bCs/>
        </w:rPr>
        <w:t>Stratégie de validation Clinique européenne</w:t>
      </w:r>
    </w:p>
    <w:p w14:paraId="7D1A3835" w14:textId="77777777" w:rsidR="003159E6" w:rsidRDefault="00000000">
      <w:pPr>
        <w:pStyle w:val="Compact"/>
        <w:numPr>
          <w:ilvl w:val="0"/>
          <w:numId w:val="1"/>
        </w:numPr>
      </w:pPr>
      <w:r>
        <w:rPr>
          <w:b/>
          <w:bCs/>
        </w:rPr>
        <w:t>Préparation commerciale</w:t>
      </w:r>
    </w:p>
    <w:p w14:paraId="71EB4170" w14:textId="77777777" w:rsidR="003159E6" w:rsidRDefault="00000000">
      <w:pPr>
        <w:pStyle w:val="Compact"/>
        <w:numPr>
          <w:ilvl w:val="0"/>
          <w:numId w:val="1"/>
        </w:numPr>
      </w:pPr>
      <w:r>
        <w:rPr>
          <w:b/>
          <w:bCs/>
        </w:rPr>
        <w:t>Protection de la marque Vetalyx</w:t>
      </w:r>
    </w:p>
    <w:p w14:paraId="693A4D03" w14:textId="77777777" w:rsidR="003159E6" w:rsidRDefault="00000000">
      <w:pPr>
        <w:pStyle w:val="FirstParagraph"/>
      </w:pPr>
      <w:r>
        <w:rPr>
          <w:b/>
          <w:bCs/>
        </w:rPr>
        <w:t xml:space="preserve">4. </w:t>
      </w:r>
      <w:r>
        <w:rPr>
          <w:rFonts w:hint="eastAsia"/>
          <w:b/>
          <w:bCs/>
        </w:rPr>
        <w:t>欧洲方面的准备工作</w:t>
      </w:r>
    </w:p>
    <w:p w14:paraId="7CA95882" w14:textId="77777777" w:rsidR="003159E6" w:rsidRDefault="00000000">
      <w:pPr>
        <w:pStyle w:val="BodyText"/>
      </w:pPr>
      <w:r>
        <w:rPr>
          <w:rFonts w:hint="eastAsia"/>
        </w:rPr>
        <w:t>在中国开发阶段，我方团队将推进以下工作：</w:t>
      </w:r>
    </w:p>
    <w:p w14:paraId="07B56D10" w14:textId="77777777" w:rsidR="003159E6" w:rsidRDefault="00000000">
      <w:pPr>
        <w:pStyle w:val="Compact"/>
        <w:numPr>
          <w:ilvl w:val="0"/>
          <w:numId w:val="1"/>
        </w:numPr>
      </w:pPr>
      <w:r>
        <w:rPr>
          <w:rFonts w:hint="eastAsia"/>
        </w:rPr>
        <w:t>继续当前正在进行的试验</w:t>
      </w:r>
    </w:p>
    <w:p w14:paraId="5625BFA0" w14:textId="77777777" w:rsidR="003159E6" w:rsidRDefault="00000000">
      <w:pPr>
        <w:pStyle w:val="Compact"/>
        <w:numPr>
          <w:ilvl w:val="0"/>
          <w:numId w:val="1"/>
        </w:numPr>
      </w:pPr>
      <w:r>
        <w:rPr>
          <w:rFonts w:hint="eastAsia"/>
        </w:rPr>
        <w:t>与中国或欧洲合作伙伴进行经销谈判</w:t>
      </w:r>
    </w:p>
    <w:p w14:paraId="01353B8A" w14:textId="77777777" w:rsidR="003159E6" w:rsidRDefault="00000000">
      <w:pPr>
        <w:pStyle w:val="Compact"/>
        <w:numPr>
          <w:ilvl w:val="0"/>
          <w:numId w:val="1"/>
        </w:numPr>
      </w:pPr>
      <w:r>
        <w:rPr>
          <w:rFonts w:hint="eastAsia"/>
        </w:rPr>
        <w:t>法规与质量管理体系（</w:t>
      </w:r>
      <w:r>
        <w:rPr>
          <w:rFonts w:hint="eastAsia"/>
        </w:rPr>
        <w:t>QMS</w:t>
      </w:r>
      <w:r>
        <w:rPr>
          <w:rFonts w:hint="eastAsia"/>
        </w:rPr>
        <w:t>）框架搭建</w:t>
      </w:r>
    </w:p>
    <w:p w14:paraId="7239CB83" w14:textId="77777777" w:rsidR="003159E6" w:rsidRDefault="00000000">
      <w:pPr>
        <w:pStyle w:val="Compact"/>
        <w:numPr>
          <w:ilvl w:val="0"/>
          <w:numId w:val="1"/>
        </w:numPr>
      </w:pPr>
      <w:r>
        <w:rPr>
          <w:rFonts w:hint="eastAsia"/>
        </w:rPr>
        <w:t>使用说明书（</w:t>
      </w:r>
      <w:r>
        <w:rPr>
          <w:rFonts w:hint="eastAsia"/>
        </w:rPr>
        <w:t>IFU</w:t>
      </w:r>
      <w:r>
        <w:rPr>
          <w:rFonts w:hint="eastAsia"/>
        </w:rPr>
        <w:t>）、标签、包装设计</w:t>
      </w:r>
    </w:p>
    <w:p w14:paraId="2E414B24" w14:textId="77777777" w:rsidR="003159E6" w:rsidRDefault="00000000">
      <w:pPr>
        <w:pStyle w:val="Compact"/>
        <w:numPr>
          <w:ilvl w:val="0"/>
          <w:numId w:val="1"/>
        </w:numPr>
      </w:pPr>
      <w:r>
        <w:rPr>
          <w:rFonts w:hint="eastAsia"/>
        </w:rPr>
        <w:t>欧洲临床验证策略</w:t>
      </w:r>
    </w:p>
    <w:p w14:paraId="19EC6E56" w14:textId="77777777" w:rsidR="003159E6" w:rsidRDefault="00000000">
      <w:pPr>
        <w:pStyle w:val="Compact"/>
        <w:numPr>
          <w:ilvl w:val="0"/>
          <w:numId w:val="1"/>
        </w:numPr>
      </w:pPr>
      <w:r>
        <w:rPr>
          <w:rFonts w:hint="eastAsia"/>
        </w:rPr>
        <w:t>商务准备工作</w:t>
      </w:r>
    </w:p>
    <w:p w14:paraId="1E518CF2" w14:textId="77777777" w:rsidR="003159E6" w:rsidRDefault="00000000">
      <w:pPr>
        <w:pStyle w:val="Compact"/>
        <w:numPr>
          <w:ilvl w:val="0"/>
          <w:numId w:val="1"/>
        </w:numPr>
      </w:pPr>
      <w:r>
        <w:t xml:space="preserve">Vetalyx </w:t>
      </w:r>
      <w:r>
        <w:rPr>
          <w:rFonts w:hint="eastAsia"/>
        </w:rPr>
        <w:t>品牌保护</w:t>
      </w:r>
    </w:p>
    <w:p w14:paraId="3998E021" w14:textId="77777777" w:rsidR="003159E6" w:rsidRDefault="003159E6">
      <w:pPr>
        <w:pStyle w:val="Compact"/>
      </w:pPr>
    </w:p>
    <w:p w14:paraId="38DB1F04" w14:textId="77777777" w:rsidR="003159E6" w:rsidRDefault="00000000">
      <w:pPr>
        <w:pStyle w:val="Compact"/>
        <w:rPr>
          <w:color w:val="0000FF"/>
        </w:rPr>
      </w:pPr>
      <w:r>
        <w:rPr>
          <w:rFonts w:hint="eastAsia"/>
          <w:color w:val="0000FF"/>
        </w:rPr>
        <w:t xml:space="preserve">A: </w:t>
      </w:r>
      <w:r>
        <w:rPr>
          <w:rFonts w:hint="eastAsia"/>
          <w:color w:val="0000FF"/>
        </w:rPr>
        <w:t>欧洲团队建议实现共享文件的云平台，保障文件同步的都最新版，</w:t>
      </w:r>
      <w:r>
        <w:rPr>
          <w:rFonts w:hint="eastAsia"/>
          <w:color w:val="0000FF"/>
        </w:rPr>
        <w:t>Alain</w:t>
      </w:r>
      <w:r>
        <w:rPr>
          <w:rFonts w:hint="eastAsia"/>
          <w:color w:val="0000FF"/>
        </w:rPr>
        <w:t>会去找相应的平台，中国团队也可以找一下。</w:t>
      </w:r>
    </w:p>
    <w:p w14:paraId="4941ABCD" w14:textId="77777777" w:rsidR="003159E6" w:rsidRDefault="00000000">
      <w:pPr>
        <w:pStyle w:val="Compact"/>
        <w:rPr>
          <w:color w:val="0000FF"/>
        </w:rPr>
      </w:pPr>
      <w:r>
        <w:rPr>
          <w:rFonts w:hint="eastAsia"/>
          <w:color w:val="0000FF"/>
        </w:rPr>
        <w:lastRenderedPageBreak/>
        <w:t>The European team suggested using a cloud platform for file sharing to ensure that all documents are kept up to date with the latest versions. Alain will look into suitable platforms, and the Chinese team can also explore options on their side.</w:t>
      </w:r>
    </w:p>
    <w:p w14:paraId="7768BF05" w14:textId="77777777" w:rsidR="003159E6" w:rsidRDefault="00F0502D">
      <w:r>
        <w:pict w14:anchorId="396EABAC">
          <v:rect id="Horizontal Line 11" o:spid="_x0000_s1030"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08752412" w14:textId="77777777" w:rsidR="003159E6" w:rsidRDefault="00000000">
      <w:pPr>
        <w:pStyle w:val="BlockText"/>
        <w:rPr>
          <w:lang w:val="fr-BE"/>
        </w:rPr>
      </w:pPr>
      <w:r>
        <w:rPr>
          <w:b/>
          <w:bCs/>
          <w:lang w:val="fr-BE"/>
        </w:rPr>
        <w:t>5. Validation clinique européenne</w:t>
      </w:r>
    </w:p>
    <w:p w14:paraId="10F586C1" w14:textId="77777777" w:rsidR="003159E6" w:rsidRDefault="00000000">
      <w:pPr>
        <w:pStyle w:val="BlockText"/>
      </w:pPr>
      <w:r>
        <w:rPr>
          <w:b/>
          <w:bCs/>
          <w:lang w:val="fr-BE"/>
        </w:rPr>
        <w:t xml:space="preserve">Nous proposons un budget dédié de 20 000 € pour préparer cette validation (10 000 € déjà évoqués pour les essais + 10 000 € supplémentaires pour sérothèque etc). </w:t>
      </w:r>
      <w:r>
        <w:rPr>
          <w:b/>
          <w:bCs/>
        </w:rPr>
        <w:t>Cette enveloppe couvrirait :</w:t>
      </w:r>
    </w:p>
    <w:p w14:paraId="363F6724" w14:textId="77777777" w:rsidR="003159E6" w:rsidRDefault="00000000">
      <w:pPr>
        <w:pStyle w:val="Compact"/>
        <w:numPr>
          <w:ilvl w:val="0"/>
          <w:numId w:val="1"/>
        </w:numPr>
      </w:pPr>
      <w:r>
        <w:rPr>
          <w:b/>
          <w:bCs/>
        </w:rPr>
        <w:t>Sérothèque et conservation</w:t>
      </w:r>
    </w:p>
    <w:p w14:paraId="39649F6E" w14:textId="77777777" w:rsidR="003159E6" w:rsidRDefault="00000000">
      <w:pPr>
        <w:pStyle w:val="Compact"/>
        <w:numPr>
          <w:ilvl w:val="0"/>
          <w:numId w:val="1"/>
        </w:numPr>
      </w:pPr>
      <w:r>
        <w:rPr>
          <w:b/>
          <w:bCs/>
        </w:rPr>
        <w:t>Protocoles</w:t>
      </w:r>
    </w:p>
    <w:p w14:paraId="64450026" w14:textId="77777777" w:rsidR="003159E6" w:rsidRDefault="00000000">
      <w:pPr>
        <w:pStyle w:val="Compact"/>
        <w:numPr>
          <w:ilvl w:val="0"/>
          <w:numId w:val="1"/>
        </w:numPr>
      </w:pPr>
      <w:r>
        <w:rPr>
          <w:b/>
          <w:bCs/>
        </w:rPr>
        <w:t>Centres cliniques</w:t>
      </w:r>
    </w:p>
    <w:p w14:paraId="46238CB1" w14:textId="77777777" w:rsidR="003159E6" w:rsidRDefault="00000000">
      <w:pPr>
        <w:pStyle w:val="Compact"/>
        <w:numPr>
          <w:ilvl w:val="0"/>
          <w:numId w:val="1"/>
        </w:numPr>
      </w:pPr>
      <w:r>
        <w:rPr>
          <w:b/>
          <w:bCs/>
        </w:rPr>
        <w:t>KOLs</w:t>
      </w:r>
    </w:p>
    <w:p w14:paraId="5CD948CD" w14:textId="77777777" w:rsidR="003159E6" w:rsidRDefault="00000000">
      <w:pPr>
        <w:pStyle w:val="BlockText"/>
        <w:rPr>
          <w:lang w:val="fr-BE"/>
        </w:rPr>
      </w:pPr>
      <w:r>
        <w:rPr>
          <w:b/>
          <w:bCs/>
          <w:lang w:val="fr-BE"/>
        </w:rPr>
        <w:t>L’étude multicentrique elle-même interviendrait après les premiers lots pilotes, comme vous le suggérez.</w:t>
      </w:r>
    </w:p>
    <w:p w14:paraId="16CACCE6" w14:textId="77777777" w:rsidR="003159E6" w:rsidRDefault="00000000">
      <w:pPr>
        <w:pStyle w:val="FirstParagraph"/>
        <w:rPr>
          <w:lang w:val="fr-BE"/>
        </w:rPr>
      </w:pPr>
      <w:r>
        <w:rPr>
          <w:b/>
          <w:bCs/>
          <w:lang w:val="fr-BE"/>
        </w:rPr>
        <w:t xml:space="preserve">5. </w:t>
      </w:r>
      <w:r>
        <w:rPr>
          <w:rFonts w:hint="eastAsia"/>
          <w:b/>
          <w:bCs/>
        </w:rPr>
        <w:t>欧洲临床验证</w:t>
      </w:r>
    </w:p>
    <w:p w14:paraId="7D2340A8" w14:textId="77777777" w:rsidR="003159E6" w:rsidRDefault="00000000">
      <w:pPr>
        <w:pStyle w:val="BodyText"/>
      </w:pPr>
      <w:r>
        <w:rPr>
          <w:rFonts w:hint="eastAsia"/>
        </w:rPr>
        <w:t>我们建议为此项验证准备工作设立</w:t>
      </w:r>
      <w:r>
        <w:rPr>
          <w:lang w:val="fr-BE"/>
        </w:rPr>
        <w:t xml:space="preserve"> 20 000 </w:t>
      </w:r>
      <w:r>
        <w:rPr>
          <w:rFonts w:hint="eastAsia"/>
        </w:rPr>
        <w:t>欧元的专项预算</w:t>
      </w:r>
      <w:r>
        <w:rPr>
          <w:rFonts w:hint="eastAsia"/>
          <w:lang w:val="fr-BE"/>
        </w:rPr>
        <w:t>（</w:t>
      </w:r>
      <w:r>
        <w:rPr>
          <w:rFonts w:hint="eastAsia"/>
        </w:rPr>
        <w:t>已提及的</w:t>
      </w:r>
      <w:r>
        <w:rPr>
          <w:lang w:val="fr-BE"/>
        </w:rPr>
        <w:t xml:space="preserve"> 10 000 </w:t>
      </w:r>
      <w:r>
        <w:rPr>
          <w:rFonts w:hint="eastAsia"/>
        </w:rPr>
        <w:t>欧元用于试验</w:t>
      </w:r>
      <w:r>
        <w:rPr>
          <w:lang w:val="fr-BE"/>
        </w:rPr>
        <w:t xml:space="preserve"> + </w:t>
      </w:r>
      <w:r>
        <w:rPr>
          <w:rFonts w:hint="eastAsia"/>
        </w:rPr>
        <w:t>额外</w:t>
      </w:r>
      <w:r>
        <w:rPr>
          <w:lang w:val="fr-BE"/>
        </w:rPr>
        <w:t xml:space="preserve"> 10 000 </w:t>
      </w:r>
      <w:r>
        <w:rPr>
          <w:rFonts w:hint="eastAsia"/>
        </w:rPr>
        <w:t>欧元用于血清库等</w:t>
      </w:r>
      <w:r>
        <w:rPr>
          <w:rFonts w:hint="eastAsia"/>
          <w:lang w:val="fr-BE"/>
        </w:rPr>
        <w:t>）</w:t>
      </w:r>
      <w:r>
        <w:rPr>
          <w:rFonts w:hint="eastAsia"/>
        </w:rPr>
        <w:t>。该预算将涵盖：</w:t>
      </w:r>
    </w:p>
    <w:p w14:paraId="4C747A92" w14:textId="77777777" w:rsidR="003159E6" w:rsidRDefault="00000000">
      <w:pPr>
        <w:pStyle w:val="Compact"/>
        <w:numPr>
          <w:ilvl w:val="0"/>
          <w:numId w:val="1"/>
        </w:numPr>
      </w:pPr>
      <w:r>
        <w:rPr>
          <w:rFonts w:hint="eastAsia"/>
        </w:rPr>
        <w:t>血清库（</w:t>
      </w:r>
      <w:r>
        <w:rPr>
          <w:rFonts w:hint="eastAsia"/>
        </w:rPr>
        <w:t>s</w:t>
      </w:r>
      <w:r>
        <w:rPr>
          <w:rFonts w:hint="eastAsia"/>
        </w:rPr>
        <w:t>é</w:t>
      </w:r>
      <w:r>
        <w:rPr>
          <w:rFonts w:hint="eastAsia"/>
        </w:rPr>
        <w:t>roth</w:t>
      </w:r>
      <w:r>
        <w:rPr>
          <w:rFonts w:hint="eastAsia"/>
        </w:rPr>
        <w:t>è</w:t>
      </w:r>
      <w:r>
        <w:rPr>
          <w:rFonts w:hint="eastAsia"/>
        </w:rPr>
        <w:t>que</w:t>
      </w:r>
      <w:r>
        <w:rPr>
          <w:rFonts w:hint="eastAsia"/>
        </w:rPr>
        <w:t>）的建立与样本保存</w:t>
      </w:r>
    </w:p>
    <w:p w14:paraId="2B8F1186" w14:textId="77777777" w:rsidR="003159E6" w:rsidRDefault="00000000">
      <w:pPr>
        <w:pStyle w:val="Compact"/>
        <w:numPr>
          <w:ilvl w:val="0"/>
          <w:numId w:val="1"/>
        </w:numPr>
      </w:pPr>
      <w:r>
        <w:rPr>
          <w:rFonts w:hint="eastAsia"/>
        </w:rPr>
        <w:t>实验方案（</w:t>
      </w:r>
      <w:r>
        <w:rPr>
          <w:rFonts w:hint="eastAsia"/>
        </w:rPr>
        <w:t>protocols</w:t>
      </w:r>
      <w:r>
        <w:rPr>
          <w:rFonts w:hint="eastAsia"/>
        </w:rPr>
        <w:t>）</w:t>
      </w:r>
    </w:p>
    <w:p w14:paraId="2AA01D65" w14:textId="77777777" w:rsidR="003159E6" w:rsidRDefault="00000000">
      <w:pPr>
        <w:pStyle w:val="Compact"/>
        <w:numPr>
          <w:ilvl w:val="0"/>
          <w:numId w:val="1"/>
        </w:numPr>
      </w:pPr>
      <w:r>
        <w:rPr>
          <w:rFonts w:hint="eastAsia"/>
        </w:rPr>
        <w:t>临床中心</w:t>
      </w:r>
    </w:p>
    <w:p w14:paraId="5B946BC1" w14:textId="77777777" w:rsidR="003159E6" w:rsidRDefault="00000000">
      <w:pPr>
        <w:pStyle w:val="Compact"/>
        <w:numPr>
          <w:ilvl w:val="0"/>
          <w:numId w:val="1"/>
        </w:numPr>
      </w:pPr>
      <w:r>
        <w:rPr>
          <w:rFonts w:hint="eastAsia"/>
        </w:rPr>
        <w:t>关键意见领袖（</w:t>
      </w:r>
      <w:r>
        <w:rPr>
          <w:rFonts w:hint="eastAsia"/>
        </w:rPr>
        <w:t>KOLs</w:t>
      </w:r>
      <w:r>
        <w:rPr>
          <w:rFonts w:hint="eastAsia"/>
        </w:rPr>
        <w:t>）</w:t>
      </w:r>
    </w:p>
    <w:p w14:paraId="67F6B090" w14:textId="77777777" w:rsidR="003159E6" w:rsidRDefault="00000000">
      <w:pPr>
        <w:pStyle w:val="FirstParagraph"/>
      </w:pPr>
      <w:r>
        <w:rPr>
          <w:rFonts w:hint="eastAsia"/>
        </w:rPr>
        <w:t>多中心研究本身将在首批中试批次之后开展，正如您所建议的那样。</w:t>
      </w:r>
    </w:p>
    <w:p w14:paraId="7DE08243" w14:textId="77777777" w:rsidR="003159E6" w:rsidRDefault="00000000">
      <w:pPr>
        <w:pStyle w:val="BodyText"/>
        <w:rPr>
          <w:color w:val="0000FF"/>
        </w:rPr>
      </w:pPr>
      <w:r>
        <w:rPr>
          <w:rFonts w:hint="eastAsia"/>
          <w:color w:val="0000FF"/>
        </w:rPr>
        <w:t xml:space="preserve">A: </w:t>
      </w:r>
      <w:r>
        <w:rPr>
          <w:rFonts w:hint="eastAsia"/>
          <w:color w:val="0000FF"/>
        </w:rPr>
        <w:t>可以，按欧洲团队计划安排。</w:t>
      </w:r>
    </w:p>
    <w:p w14:paraId="28F25182" w14:textId="77777777" w:rsidR="003159E6" w:rsidRDefault="00000000">
      <w:pPr>
        <w:pStyle w:val="BodyText"/>
        <w:rPr>
          <w:color w:val="0000FF"/>
        </w:rPr>
      </w:pPr>
      <w:r>
        <w:rPr>
          <w:rFonts w:hint="eastAsia"/>
          <w:color w:val="0000FF"/>
        </w:rPr>
        <w:t>Agreed. We will proceed according to the European team's plan.</w:t>
      </w:r>
    </w:p>
    <w:p w14:paraId="732DA3CB" w14:textId="77777777" w:rsidR="003159E6" w:rsidRDefault="003159E6">
      <w:pPr>
        <w:pStyle w:val="BodyText"/>
        <w:rPr>
          <w:color w:val="0000FF"/>
        </w:rPr>
      </w:pPr>
    </w:p>
    <w:p w14:paraId="38F18C19" w14:textId="77777777" w:rsidR="003159E6" w:rsidRDefault="00F0502D">
      <w:r>
        <w:pict w14:anchorId="084499FC">
          <v:rect id="Horizontal Line 12" o:spid="_x0000_s1029"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25985D65" w14:textId="77777777" w:rsidR="003159E6" w:rsidRDefault="00000000">
      <w:pPr>
        <w:pStyle w:val="BlockText"/>
        <w:rPr>
          <w:lang w:val="fr-BE"/>
        </w:rPr>
      </w:pPr>
      <w:r>
        <w:rPr>
          <w:b/>
          <w:bCs/>
          <w:lang w:val="fr-BE"/>
        </w:rPr>
        <w:t>Question pratique : ce montant peut-il être intégré dans les 100 000 € qui deviendrait 120 000 ? Quel mécanisme administratif est le plus simple pour vous ?</w:t>
      </w:r>
    </w:p>
    <w:p w14:paraId="6143BC03" w14:textId="77777777" w:rsidR="003159E6" w:rsidRDefault="00000000">
      <w:pPr>
        <w:pStyle w:val="FirstParagraph"/>
        <w:rPr>
          <w:highlight w:val="yellow"/>
          <w:lang w:val="fr-BE"/>
        </w:rPr>
      </w:pPr>
      <w:r>
        <w:rPr>
          <w:rFonts w:hint="eastAsia"/>
          <w:highlight w:val="yellow"/>
        </w:rPr>
        <w:t>实操问题</w:t>
      </w:r>
      <w:r>
        <w:rPr>
          <w:rFonts w:hint="eastAsia"/>
          <w:highlight w:val="yellow"/>
          <w:lang w:val="fr-BE"/>
        </w:rPr>
        <w:t>：</w:t>
      </w:r>
      <w:r>
        <w:rPr>
          <w:rFonts w:hint="eastAsia"/>
          <w:highlight w:val="yellow"/>
        </w:rPr>
        <w:t>这笔金额是否可以纳入原有的</w:t>
      </w:r>
      <w:r>
        <w:rPr>
          <w:highlight w:val="yellow"/>
          <w:lang w:val="fr-BE"/>
        </w:rPr>
        <w:t xml:space="preserve"> 100 000 </w:t>
      </w:r>
      <w:r>
        <w:rPr>
          <w:rFonts w:hint="eastAsia"/>
          <w:highlight w:val="yellow"/>
        </w:rPr>
        <w:t>欧元中</w:t>
      </w:r>
      <w:r>
        <w:rPr>
          <w:rFonts w:hint="eastAsia"/>
          <w:highlight w:val="yellow"/>
          <w:lang w:val="fr-BE"/>
        </w:rPr>
        <w:t>，</w:t>
      </w:r>
      <w:r>
        <w:rPr>
          <w:rFonts w:hint="eastAsia"/>
          <w:highlight w:val="yellow"/>
        </w:rPr>
        <w:t>使总额变为</w:t>
      </w:r>
      <w:r>
        <w:rPr>
          <w:highlight w:val="yellow"/>
          <w:lang w:val="fr-BE"/>
        </w:rPr>
        <w:t xml:space="preserve"> 120 000 </w:t>
      </w:r>
      <w:r>
        <w:rPr>
          <w:rFonts w:hint="eastAsia"/>
          <w:highlight w:val="yellow"/>
        </w:rPr>
        <w:t>欧元</w:t>
      </w:r>
      <w:r>
        <w:rPr>
          <w:rFonts w:hint="eastAsia"/>
          <w:highlight w:val="yellow"/>
          <w:lang w:val="fr-BE"/>
        </w:rPr>
        <w:t>？</w:t>
      </w:r>
      <w:r>
        <w:rPr>
          <w:rFonts w:hint="eastAsia"/>
          <w:highlight w:val="yellow"/>
        </w:rPr>
        <w:t>对您而言</w:t>
      </w:r>
      <w:r>
        <w:rPr>
          <w:rFonts w:hint="eastAsia"/>
          <w:highlight w:val="yellow"/>
          <w:lang w:val="fr-BE"/>
        </w:rPr>
        <w:t>，</w:t>
      </w:r>
      <w:r>
        <w:rPr>
          <w:rFonts w:hint="eastAsia"/>
          <w:highlight w:val="yellow"/>
        </w:rPr>
        <w:t>哪种行政操作方式最为简便</w:t>
      </w:r>
      <w:r>
        <w:rPr>
          <w:rFonts w:hint="eastAsia"/>
          <w:highlight w:val="yellow"/>
          <w:lang w:val="fr-BE"/>
        </w:rPr>
        <w:t>？</w:t>
      </w:r>
    </w:p>
    <w:p w14:paraId="7E90B480" w14:textId="77777777" w:rsidR="003159E6" w:rsidRDefault="003159E6">
      <w:pPr>
        <w:pStyle w:val="BodyText"/>
        <w:rPr>
          <w:highlight w:val="yellow"/>
          <w:lang w:val="fr-BE"/>
        </w:rPr>
      </w:pPr>
    </w:p>
    <w:p w14:paraId="1069848B" w14:textId="77777777" w:rsidR="003159E6" w:rsidRDefault="00000000">
      <w:pPr>
        <w:pStyle w:val="BodyText"/>
        <w:rPr>
          <w:color w:val="0000FF"/>
        </w:rPr>
      </w:pPr>
      <w:r>
        <w:rPr>
          <w:rFonts w:hint="eastAsia"/>
          <w:color w:val="0000FF"/>
        </w:rPr>
        <w:lastRenderedPageBreak/>
        <w:t>A: Agreed.</w:t>
      </w:r>
    </w:p>
    <w:p w14:paraId="3B0E8D81" w14:textId="77777777" w:rsidR="003159E6" w:rsidRDefault="00F0502D">
      <w:r>
        <w:pict w14:anchorId="709805BD">
          <v:rect id="Horizontal Line 13" o:spid="_x0000_s1028"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385772DE" w14:textId="77777777" w:rsidR="003159E6" w:rsidRDefault="00000000">
      <w:pPr>
        <w:pStyle w:val="BlockText"/>
        <w:rPr>
          <w:lang w:val="fr-BE"/>
        </w:rPr>
      </w:pPr>
      <w:r>
        <w:rPr>
          <w:b/>
          <w:bCs/>
          <w:lang w:val="fr-BE"/>
        </w:rPr>
        <w:t>6. Prochaine étape</w:t>
      </w:r>
    </w:p>
    <w:p w14:paraId="0DDE82CC" w14:textId="77777777" w:rsidR="003159E6" w:rsidRDefault="00000000">
      <w:pPr>
        <w:pStyle w:val="BlockText"/>
        <w:rPr>
          <w:lang w:val="fr-BE"/>
        </w:rPr>
      </w:pPr>
      <w:r>
        <w:rPr>
          <w:b/>
          <w:bCs/>
          <w:lang w:val="fr-BE"/>
        </w:rPr>
        <w:t>Nous proposons une visioconférence pour caler ces points ensemble, puis un compte rendu écrit.</w:t>
      </w:r>
    </w:p>
    <w:p w14:paraId="2C4C7EEA" w14:textId="77777777" w:rsidR="003159E6" w:rsidRDefault="00000000">
      <w:pPr>
        <w:pStyle w:val="BlockText"/>
        <w:rPr>
          <w:lang w:val="fr-BE"/>
        </w:rPr>
      </w:pPr>
      <w:r>
        <w:rPr>
          <w:b/>
          <w:bCs/>
          <w:lang w:val="fr-BE"/>
        </w:rPr>
        <w:t>Dites-nous quelles dates vous conviendraient.</w:t>
      </w:r>
    </w:p>
    <w:p w14:paraId="0DAD9055" w14:textId="77777777" w:rsidR="003159E6" w:rsidRDefault="00000000">
      <w:pPr>
        <w:pStyle w:val="FirstParagraph"/>
        <w:rPr>
          <w:lang w:val="fr-BE"/>
        </w:rPr>
      </w:pPr>
      <w:r>
        <w:rPr>
          <w:b/>
          <w:bCs/>
          <w:lang w:val="fr-BE"/>
        </w:rPr>
        <w:t xml:space="preserve">6. </w:t>
      </w:r>
      <w:r>
        <w:rPr>
          <w:rFonts w:hint="eastAsia"/>
          <w:b/>
          <w:bCs/>
        </w:rPr>
        <w:t>下一步</w:t>
      </w:r>
    </w:p>
    <w:p w14:paraId="5686BEA1" w14:textId="77777777" w:rsidR="003159E6" w:rsidRDefault="00000000">
      <w:pPr>
        <w:pStyle w:val="BodyText"/>
        <w:rPr>
          <w:lang w:val="fr-BE"/>
        </w:rPr>
      </w:pPr>
      <w:r>
        <w:rPr>
          <w:rFonts w:hint="eastAsia"/>
        </w:rPr>
        <w:t>我们建议召开一次视频会议</w:t>
      </w:r>
      <w:r>
        <w:rPr>
          <w:rFonts w:hint="eastAsia"/>
          <w:lang w:val="fr-BE"/>
        </w:rPr>
        <w:t>，</w:t>
      </w:r>
      <w:r>
        <w:rPr>
          <w:rFonts w:hint="eastAsia"/>
        </w:rPr>
        <w:t>共同敲定上述要点</w:t>
      </w:r>
      <w:r>
        <w:rPr>
          <w:rFonts w:hint="eastAsia"/>
          <w:lang w:val="fr-BE"/>
        </w:rPr>
        <w:t>，</w:t>
      </w:r>
      <w:r>
        <w:rPr>
          <w:rFonts w:hint="eastAsia"/>
        </w:rPr>
        <w:t>随后形成书面纪要。</w:t>
      </w:r>
    </w:p>
    <w:p w14:paraId="0A4C17B5" w14:textId="77777777" w:rsidR="003159E6" w:rsidRDefault="00000000">
      <w:pPr>
        <w:pStyle w:val="BodyText"/>
      </w:pPr>
      <w:r>
        <w:rPr>
          <w:rFonts w:hint="eastAsia"/>
        </w:rPr>
        <w:t>请告知您方便的日期。</w:t>
      </w:r>
    </w:p>
    <w:p w14:paraId="24363FD7" w14:textId="77777777" w:rsidR="003159E6" w:rsidRDefault="00F0502D">
      <w:r>
        <w:pict w14:anchorId="38F6EED3">
          <v:rect id="Horizontal Line 14" o:spid="_x0000_s1027"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503BE0B7" w14:textId="77777777" w:rsidR="003159E6" w:rsidRDefault="00000000">
      <w:pPr>
        <w:pStyle w:val="BlockText"/>
        <w:rPr>
          <w:lang w:val="fr-BE"/>
        </w:rPr>
      </w:pPr>
      <w:r>
        <w:rPr>
          <w:b/>
          <w:bCs/>
          <w:lang w:val="fr-BE"/>
        </w:rPr>
        <w:t>Je pense que nos derniers échanges sont la vraie fondation de l’action et nous nous réjouissons d’aller de l’avant.</w:t>
      </w:r>
    </w:p>
    <w:p w14:paraId="24289C82" w14:textId="77777777" w:rsidR="003159E6" w:rsidRDefault="00000000">
      <w:pPr>
        <w:pStyle w:val="BlockText"/>
        <w:rPr>
          <w:lang w:val="fr-BE"/>
        </w:rPr>
      </w:pPr>
      <w:r>
        <w:rPr>
          <w:b/>
          <w:bCs/>
          <w:lang w:val="fr-BE"/>
        </w:rPr>
        <w:t>Cordialement,</w:t>
      </w:r>
    </w:p>
    <w:p w14:paraId="4508DA67" w14:textId="77777777" w:rsidR="003159E6" w:rsidRDefault="00000000">
      <w:pPr>
        <w:pStyle w:val="BlockText"/>
        <w:rPr>
          <w:lang w:val="fr-BE"/>
        </w:rPr>
      </w:pPr>
      <w:r>
        <w:rPr>
          <w:b/>
          <w:bCs/>
          <w:lang w:val="fr-BE"/>
        </w:rPr>
        <w:t>Alain, Jean-Claude, Jacques, Peiwen</w:t>
      </w:r>
    </w:p>
    <w:p w14:paraId="7FAF7D94" w14:textId="77777777" w:rsidR="003159E6" w:rsidRDefault="00000000">
      <w:pPr>
        <w:pStyle w:val="FirstParagraph"/>
        <w:rPr>
          <w:lang w:val="fr-BE"/>
        </w:rPr>
      </w:pPr>
      <w:r>
        <w:rPr>
          <w:rFonts w:hint="eastAsia"/>
        </w:rPr>
        <w:t>我认为我们此前的交流已为行动奠定了坚实基础</w:t>
      </w:r>
      <w:r>
        <w:rPr>
          <w:rFonts w:hint="eastAsia"/>
          <w:lang w:val="fr-BE"/>
        </w:rPr>
        <w:t>，</w:t>
      </w:r>
      <w:r>
        <w:rPr>
          <w:rFonts w:hint="eastAsia"/>
        </w:rPr>
        <w:t>我们期待携手向前推进。</w:t>
      </w:r>
    </w:p>
    <w:p w14:paraId="0A7180A5" w14:textId="77777777" w:rsidR="003159E6" w:rsidRDefault="00000000">
      <w:pPr>
        <w:pStyle w:val="BodyText"/>
        <w:rPr>
          <w:lang w:val="fr-BE"/>
        </w:rPr>
      </w:pPr>
      <w:r>
        <w:rPr>
          <w:rFonts w:hint="eastAsia"/>
        </w:rPr>
        <w:t>顺致敬意</w:t>
      </w:r>
      <w:r>
        <w:rPr>
          <w:rFonts w:hint="eastAsia"/>
          <w:lang w:val="fr-BE"/>
        </w:rPr>
        <w:t>，</w:t>
      </w:r>
    </w:p>
    <w:p w14:paraId="3F60E061" w14:textId="77777777" w:rsidR="003159E6" w:rsidRDefault="00000000">
      <w:pPr>
        <w:pStyle w:val="BodyText"/>
      </w:pPr>
      <w:r>
        <w:t>Alain, Jean-Claude, Jacques, Peiwen</w:t>
      </w:r>
    </w:p>
    <w:p w14:paraId="028CCA0D" w14:textId="77777777" w:rsidR="003159E6" w:rsidRDefault="00F0502D">
      <w:r>
        <w:pict w14:anchorId="6449FAD8">
          <v:rect id="Horizontal Line 15" o:spid="_x0000_s1026" alt="" style="width:468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6E2FFBE8" w14:textId="77777777" w:rsidR="003159E6" w:rsidRDefault="00000000">
      <w:pPr>
        <w:pStyle w:val="Heading2"/>
        <w:rPr>
          <w:lang w:val="fr-BE"/>
        </w:rPr>
      </w:pPr>
      <w:bookmarkStart w:id="2" w:name="tone-note-jade"/>
      <w:bookmarkEnd w:id="1"/>
      <w:r>
        <w:rPr>
          <w:lang w:val="fr-BE"/>
        </w:rPr>
        <w:t xml:space="preserve">Tone Note — Jade </w:t>
      </w:r>
      <w:r>
        <w:t>🦩</w:t>
      </w:r>
    </w:p>
    <w:p w14:paraId="41DFF369" w14:textId="77777777" w:rsidR="003159E6" w:rsidRDefault="00000000">
      <w:pPr>
        <w:pStyle w:val="FirstParagraph"/>
        <w:rPr>
          <w:lang w:val="fr-BE"/>
        </w:rPr>
      </w:pPr>
      <w:r>
        <w:rPr>
          <w:b/>
          <w:bCs/>
          <w:lang w:val="fr-BE"/>
        </w:rPr>
        <w:t>Registre choisi</w:t>
      </w:r>
      <w:r>
        <w:rPr>
          <w:lang w:val="fr-BE"/>
        </w:rPr>
        <w:t xml:space="preserve"> : J’ai opté pour un ton </w:t>
      </w:r>
      <w:r>
        <w:rPr>
          <w:rFonts w:hint="eastAsia"/>
        </w:rPr>
        <w:t>商务专业但不生硬</w:t>
      </w:r>
      <w:r>
        <w:rPr>
          <w:lang w:val="fr-BE"/>
        </w:rPr>
        <w:t xml:space="preserve"> (professionnel d’affaires sans rigidité). Le « </w:t>
      </w:r>
      <w:r>
        <w:rPr>
          <w:rFonts w:hint="eastAsia"/>
        </w:rPr>
        <w:t>您</w:t>
      </w:r>
      <w:r>
        <w:rPr>
          <w:lang w:val="fr-BE"/>
        </w:rPr>
        <w:t xml:space="preserve"> » systématique marque le respect dû à un partenaire établi, tandis que des formulations comme « </w:t>
      </w:r>
      <w:r>
        <w:rPr>
          <w:rFonts w:hint="eastAsia"/>
        </w:rPr>
        <w:t>这让我们感到高兴</w:t>
      </w:r>
      <w:r>
        <w:rPr>
          <w:lang w:val="fr-BE"/>
        </w:rPr>
        <w:t xml:space="preserve"> » ou « </w:t>
      </w:r>
      <w:r>
        <w:rPr>
          <w:rFonts w:hint="eastAsia"/>
        </w:rPr>
        <w:t>能否请您</w:t>
      </w:r>
      <w:r>
        <w:rPr>
          <w:lang w:val="fr-BE"/>
        </w:rPr>
        <w:t xml:space="preserve"> » maintiennent une cordialité naturelle. J’ai évité les formules administratives excessives (genre </w:t>
      </w:r>
      <w:r>
        <w:rPr>
          <w:rFonts w:hint="eastAsia"/>
        </w:rPr>
        <w:t>兹</w:t>
      </w:r>
      <w:r>
        <w:rPr>
          <w:rFonts w:hint="eastAsia"/>
          <w:lang w:val="fr-BE"/>
        </w:rPr>
        <w:t>,</w:t>
      </w:r>
      <w:r>
        <w:rPr>
          <w:lang w:val="fr-BE"/>
        </w:rPr>
        <w:t xml:space="preserve"> </w:t>
      </w:r>
      <w:r>
        <w:rPr>
          <w:rFonts w:hint="eastAsia"/>
        </w:rPr>
        <w:t>特此</w:t>
      </w:r>
      <w:r>
        <w:rPr>
          <w:rFonts w:hint="eastAsia"/>
          <w:lang w:val="fr-BE"/>
        </w:rPr>
        <w:t>)</w:t>
      </w:r>
      <w:r>
        <w:rPr>
          <w:lang w:val="fr-BE"/>
        </w:rPr>
        <w:t xml:space="preserve"> qui auraient alourdi le ton.</w:t>
      </w:r>
    </w:p>
    <w:p w14:paraId="4789E4C7" w14:textId="77777777" w:rsidR="003159E6" w:rsidRDefault="00000000">
      <w:pPr>
        <w:pStyle w:val="BodyText"/>
        <w:rPr>
          <w:lang w:val="fr-BE"/>
        </w:rPr>
      </w:pPr>
      <w:r>
        <w:rPr>
          <w:b/>
          <w:bCs/>
          <w:lang w:val="fr-BE"/>
        </w:rPr>
        <w:t>Termes techniques</w:t>
      </w:r>
      <w:r>
        <w:rPr>
          <w:lang w:val="fr-BE"/>
        </w:rPr>
        <w:t xml:space="preserve"> : « LFIA » a été traduit en </w:t>
      </w:r>
      <w:r>
        <w:rPr>
          <w:rFonts w:hint="eastAsia"/>
        </w:rPr>
        <w:t>侧向层析免疫分析</w:t>
      </w:r>
      <w:r>
        <w:rPr>
          <w:lang w:val="fr-BE"/>
        </w:rPr>
        <w:t xml:space="preserve"> avec l’acronyme conservé entre parenthèses au premier emploi — c’est la norme dans la littérature diagnostique chinoise. « Protein microarray » → </w:t>
      </w:r>
      <w:r>
        <w:rPr>
          <w:rFonts w:hint="eastAsia"/>
        </w:rPr>
        <w:t>蛋白质微阵列</w:t>
      </w:r>
      <w:r>
        <w:rPr>
          <w:rFonts w:hint="eastAsia"/>
          <w:lang w:val="fr-BE"/>
        </w:rPr>
        <w:t>,</w:t>
      </w:r>
      <w:r>
        <w:rPr>
          <w:lang w:val="fr-BE"/>
        </w:rPr>
        <w:t xml:space="preserve"> terme standard en biopuces. « Sérothèque » → </w:t>
      </w:r>
      <w:r>
        <w:rPr>
          <w:rFonts w:hint="eastAsia"/>
        </w:rPr>
        <w:t>血清库</w:t>
      </w:r>
      <w:r>
        <w:rPr>
          <w:rFonts w:hint="eastAsia"/>
          <w:lang w:val="fr-BE"/>
        </w:rPr>
        <w:t>,</w:t>
      </w:r>
      <w:r>
        <w:rPr>
          <w:lang w:val="fr-BE"/>
        </w:rPr>
        <w:t xml:space="preserve"> traduction fonctionnelle qui sera immédiatement comprise par un chercheur chinois. « KOLs » → </w:t>
      </w:r>
      <w:r>
        <w:rPr>
          <w:rFonts w:hint="eastAsia"/>
        </w:rPr>
        <w:t>关键意见领袖</w:t>
      </w:r>
      <w:r>
        <w:rPr>
          <w:rFonts w:hint="eastAsia"/>
          <w:lang w:val="fr-BE"/>
        </w:rPr>
        <w:t>,</w:t>
      </w:r>
      <w:r>
        <w:rPr>
          <w:lang w:val="fr-BE"/>
        </w:rPr>
        <w:t xml:space="preserve"> terme établi dans le secteur medical device chinois.</w:t>
      </w:r>
    </w:p>
    <w:p w14:paraId="101A73C6" w14:textId="77777777" w:rsidR="003159E6" w:rsidRDefault="00000000">
      <w:pPr>
        <w:pStyle w:val="BodyText"/>
        <w:rPr>
          <w:lang w:val="fr-BE"/>
        </w:rPr>
      </w:pPr>
      <w:r>
        <w:rPr>
          <w:b/>
          <w:bCs/>
          <w:lang w:val="fr-BE"/>
        </w:rPr>
        <w:lastRenderedPageBreak/>
        <w:t>Noms propres</w:t>
      </w:r>
      <w:r>
        <w:rPr>
          <w:lang w:val="fr-BE"/>
        </w:rPr>
        <w:t xml:space="preserve"> : « Zheda Dixun » a été rendu par </w:t>
      </w:r>
      <w:r>
        <w:rPr>
          <w:rFonts w:hint="eastAsia"/>
        </w:rPr>
        <w:t>浙大迪迅</w:t>
      </w:r>
      <w:r>
        <w:rPr>
          <w:rFonts w:hint="eastAsia"/>
          <w:lang w:val="fr-BE"/>
        </w:rPr>
        <w:t>.</w:t>
      </w:r>
      <w:r>
        <w:rPr>
          <w:lang w:val="fr-BE"/>
        </w:rPr>
        <w:t xml:space="preserve"> </w:t>
      </w:r>
      <w:r>
        <w:rPr>
          <w:rFonts w:hint="eastAsia"/>
        </w:rPr>
        <w:t>浙大</w:t>
      </w:r>
      <w:r>
        <w:rPr>
          <w:lang w:val="fr-BE"/>
        </w:rPr>
        <w:t xml:space="preserve"> est l’abréviation standard de </w:t>
      </w:r>
      <w:r>
        <w:rPr>
          <w:rFonts w:hint="eastAsia"/>
        </w:rPr>
        <w:t>浙江大学</w:t>
      </w:r>
      <w:r>
        <w:rPr>
          <w:lang w:val="fr-BE"/>
        </w:rPr>
        <w:t xml:space="preserve"> (Zhejiang University), et </w:t>
      </w:r>
      <w:r>
        <w:rPr>
          <w:rFonts w:hint="eastAsia"/>
        </w:rPr>
        <w:t>迪迅</w:t>
      </w:r>
      <w:r>
        <w:rPr>
          <w:lang w:val="fr-BE"/>
        </w:rPr>
        <w:t xml:space="preserve"> est la translittération la plus probable de « Dixun » dans le contexte biotech chinois — il existe d’ailleurs une entreprise réelle portant ce nom dans l’écosystème de Zhejiang University. « DiaHo » → </w:t>
      </w:r>
      <w:r>
        <w:rPr>
          <w:rFonts w:hint="eastAsia"/>
        </w:rPr>
        <w:t>迪亚霍</w:t>
      </w:r>
      <w:r>
        <w:rPr>
          <w:rFonts w:hint="eastAsia"/>
          <w:lang w:val="fr-BE"/>
        </w:rPr>
        <w:t>,</w:t>
      </w:r>
      <w:r>
        <w:rPr>
          <w:lang w:val="fr-BE"/>
        </w:rPr>
        <w:t xml:space="preserve"> translittération phonétique avec des caractères neutres et positifs </w:t>
      </w:r>
      <w:r>
        <w:rPr>
          <w:rFonts w:hint="eastAsia"/>
          <w:lang w:val="fr-BE"/>
        </w:rPr>
        <w:t>(</w:t>
      </w:r>
      <w:r>
        <w:rPr>
          <w:rFonts w:hint="eastAsia"/>
        </w:rPr>
        <w:t>迪</w:t>
      </w:r>
      <w:r>
        <w:rPr>
          <w:lang w:val="fr-BE"/>
        </w:rPr>
        <w:t xml:space="preserve"> = inspiration/ouverture, </w:t>
      </w:r>
      <w:r>
        <w:rPr>
          <w:rFonts w:hint="eastAsia"/>
        </w:rPr>
        <w:t>亚</w:t>
      </w:r>
      <w:r>
        <w:rPr>
          <w:lang w:val="fr-BE"/>
        </w:rPr>
        <w:t xml:space="preserve"> = Asie/pont, </w:t>
      </w:r>
      <w:r>
        <w:rPr>
          <w:rFonts w:hint="eastAsia"/>
        </w:rPr>
        <w:t>霍</w:t>
      </w:r>
      <w:r>
        <w:rPr>
          <w:lang w:val="fr-BE"/>
        </w:rPr>
        <w:t xml:space="preserve"> = rapide). Si JC dispose des noms chinois officiels de ces entités, il faudra les substituer.</w:t>
      </w:r>
    </w:p>
    <w:p w14:paraId="61D81F5C" w14:textId="77777777" w:rsidR="003159E6" w:rsidRDefault="00000000">
      <w:pPr>
        <w:pStyle w:val="BodyText"/>
        <w:rPr>
          <w:lang w:val="fr-BE"/>
        </w:rPr>
      </w:pPr>
      <w:r>
        <w:rPr>
          <w:b/>
          <w:bCs/>
          <w:lang w:val="fr-BE"/>
        </w:rPr>
        <w:t>Signal culturel</w:t>
      </w:r>
      <w:r>
        <w:rPr>
          <w:lang w:val="fr-BE"/>
        </w:rPr>
        <w:t xml:space="preserve"> : La phrase de clôture « </w:t>
      </w:r>
      <w:r>
        <w:rPr>
          <w:rFonts w:hint="eastAsia"/>
        </w:rPr>
        <w:t>我认为我们此前的交流已为行动奠定了坚实基础</w:t>
      </w:r>
      <w:r>
        <w:rPr>
          <w:rFonts w:hint="eastAsia"/>
          <w:lang w:val="fr-BE"/>
        </w:rPr>
        <w:t>，</w:t>
      </w:r>
      <w:r>
        <w:rPr>
          <w:rFonts w:hint="eastAsia"/>
        </w:rPr>
        <w:t>我们期待携手向前推进</w:t>
      </w:r>
      <w:r>
        <w:rPr>
          <w:lang w:val="fr-BE"/>
        </w:rPr>
        <w:t xml:space="preserve"> » utilise </w:t>
      </w:r>
      <w:r>
        <w:rPr>
          <w:rFonts w:hint="eastAsia"/>
        </w:rPr>
        <w:t>携手</w:t>
      </w:r>
      <w:r>
        <w:rPr>
          <w:lang w:val="fr-BE"/>
        </w:rPr>
        <w:t xml:space="preserve"> (main dans la main) qui est un marqueur de partenariat confiant en chinois des affaires — ni trop sentimental, ni froidement transactionnel. C’est exactement le registre qui convient à une relation où « les échanges sont la vraie fondation de l’action ».</w:t>
      </w:r>
    </w:p>
    <w:p w14:paraId="3B38019C" w14:textId="77777777" w:rsidR="003159E6" w:rsidRDefault="00000000">
      <w:pPr>
        <w:pStyle w:val="BodyText"/>
        <w:rPr>
          <w:lang w:val="fr-BE"/>
        </w:rPr>
      </w:pPr>
      <w:r>
        <w:rPr>
          <w:b/>
          <w:bCs/>
          <w:lang w:val="fr-BE"/>
        </w:rPr>
        <w:t>Risque d’ambiguïté</w:t>
      </w:r>
      <w:r>
        <w:rPr>
          <w:lang w:val="fr-BE"/>
        </w:rPr>
        <w:t xml:space="preserve"> : « Panels allergènes spécifiques » a été rendu par </w:t>
      </w:r>
      <w:r>
        <w:rPr>
          <w:rFonts w:hint="eastAsia"/>
        </w:rPr>
        <w:t>特异性过敏原组合</w:t>
      </w:r>
      <w:r>
        <w:rPr>
          <w:lang w:val="fr-BE"/>
        </w:rPr>
        <w:t xml:space="preserve"> plutôt que </w:t>
      </w:r>
      <w:r>
        <w:rPr>
          <w:rFonts w:hint="eastAsia"/>
        </w:rPr>
        <w:t>过敏原面板</w:t>
      </w:r>
      <w:r>
        <w:rPr>
          <w:lang w:val="fr-BE"/>
        </w:rPr>
        <w:t xml:space="preserve"> (calque de l’anglais « panel ») — </w:t>
      </w:r>
      <w:r>
        <w:rPr>
          <w:rFonts w:hint="eastAsia"/>
        </w:rPr>
        <w:t>面板</w:t>
      </w:r>
      <w:r>
        <w:rPr>
          <w:lang w:val="fr-BE"/>
        </w:rPr>
        <w:t xml:space="preserve"> en chinois évoque davantage un tableau de bord qu’un panel de tests. </w:t>
      </w:r>
      <w:r>
        <w:rPr>
          <w:rFonts w:hint="eastAsia"/>
        </w:rPr>
        <w:t>组合</w:t>
      </w:r>
      <w:r>
        <w:rPr>
          <w:lang w:val="fr-BE"/>
        </w:rPr>
        <w:t xml:space="preserve"> (combinaison/panel) est plus idiomatique en diagnostic vétérinaire chinois.</w:t>
      </w:r>
      <w:bookmarkEnd w:id="0"/>
      <w:bookmarkEnd w:id="2"/>
    </w:p>
    <w:sectPr w:rsidR="003159E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B50B5C" w14:textId="77777777" w:rsidR="00F0502D" w:rsidRDefault="00F0502D">
      <w:pPr>
        <w:spacing w:after="0"/>
      </w:pPr>
      <w:r>
        <w:separator/>
      </w:r>
    </w:p>
  </w:endnote>
  <w:endnote w:type="continuationSeparator" w:id="0">
    <w:p w14:paraId="5BD69D11" w14:textId="77777777" w:rsidR="00F0502D" w:rsidRDefault="00F050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75534C" w14:textId="77777777" w:rsidR="00F0502D" w:rsidRDefault="00F0502D">
      <w:pPr>
        <w:spacing w:after="0"/>
      </w:pPr>
      <w:r>
        <w:separator/>
      </w:r>
    </w:p>
  </w:footnote>
  <w:footnote w:type="continuationSeparator" w:id="0">
    <w:p w14:paraId="0F23DDB8" w14:textId="77777777" w:rsidR="00F0502D" w:rsidRDefault="00F050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449978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6FD"/>
    <w:rsid w:val="00286BD6"/>
    <w:rsid w:val="003159E6"/>
    <w:rsid w:val="00433119"/>
    <w:rsid w:val="0056769E"/>
    <w:rsid w:val="005F76FD"/>
    <w:rsid w:val="00B977F2"/>
    <w:rsid w:val="00C07CCE"/>
    <w:rsid w:val="00CB0316"/>
    <w:rsid w:val="00F0502D"/>
    <w:rsid w:val="0B98378C"/>
    <w:rsid w:val="17166DA8"/>
    <w:rsid w:val="2E076097"/>
    <w:rsid w:val="53D61877"/>
    <w:rsid w:val="67DA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1" fillcolor="white">
      <v:fill color="white"/>
    </o:shapedefaults>
    <o:shapelayout v:ext="edit">
      <o:idmap v:ext="edit" data="1"/>
    </o:shapelayout>
  </w:shapeDefaults>
  <w:decimalSymbol w:val=","/>
  <w:listSeparator w:val=","/>
  <w14:docId w14:val="166BD7EA"/>
  <w15:docId w15:val="{6743F17B-7347-4347-A0C7-1A9E7409E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BE"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footnote reference"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EastAsia" w:hAnsiTheme="minorHAnsi" w:cstheme="minorBidi"/>
      <w:sz w:val="24"/>
      <w:szCs w:val="24"/>
      <w:lang w:val="en-US" w:eastAsia="zh-CN"/>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Caption">
    <w:name w:val="caption"/>
    <w:basedOn w:val="Normal"/>
    <w:link w:val="CaptionChar"/>
    <w:pPr>
      <w:spacing w:after="120"/>
    </w:pPr>
    <w:rPr>
      <w:i/>
    </w:rPr>
  </w:style>
  <w:style w:type="paragraph" w:styleId="BlockText">
    <w:name w:val="Block Text"/>
    <w:basedOn w:val="BodyText"/>
    <w:next w:val="BodyText"/>
    <w:uiPriority w:val="9"/>
    <w:unhideWhenUsed/>
    <w:qFormat/>
    <w:pPr>
      <w:spacing w:before="100" w:after="100"/>
      <w:ind w:left="480" w:right="480"/>
    </w:pPr>
  </w:style>
  <w:style w:type="paragraph" w:styleId="Date">
    <w:name w:val="Date"/>
    <w:basedOn w:val="Title"/>
    <w:next w:val="BodyText"/>
    <w:qFormat/>
    <w:pPr>
      <w:keepNext/>
      <w:keepLines/>
    </w:pPr>
    <w:rPr>
      <w:sz w:val="24"/>
      <w:szCs w:val="24"/>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Pr>
      <w:spacing w:val="15"/>
      <w:sz w:val="28"/>
      <w:szCs w:val="28"/>
    </w:rPr>
  </w:style>
  <w:style w:type="paragraph" w:styleId="FootnoteText">
    <w:name w:val="footnote text"/>
    <w:basedOn w:val="Normal"/>
    <w:uiPriority w:val="9"/>
    <w:unhideWhenUsed/>
    <w:qFormat/>
  </w:style>
  <w:style w:type="character" w:styleId="Hyperlink">
    <w:name w:val="Hyperlink"/>
    <w:basedOn w:val="CaptionChar"/>
    <w:qFormat/>
    <w:rPr>
      <w:color w:val="156082" w:themeColor="accent1"/>
    </w:rPr>
  </w:style>
  <w:style w:type="character" w:customStyle="1" w:styleId="CaptionChar">
    <w:name w:val="Caption Char"/>
    <w:basedOn w:val="DefaultParagraphFont"/>
    <w:link w:val="Caption"/>
    <w:qFormat/>
  </w:style>
  <w:style w:type="character" w:styleId="FootnoteReference">
    <w:name w:val="footnote reference"/>
    <w:basedOn w:val="CaptionChar"/>
    <w:qFormat/>
    <w:rPr>
      <w:vertAlign w:val="superscript"/>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Caption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Caption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2302</Words>
  <Characters>6999</Characters>
  <Application>Microsoft Office Word</Application>
  <DocSecurity>0</DocSecurity>
  <Lines>194</Lines>
  <Paragraphs>129</Paragraphs>
  <ScaleCrop>false</ScaleCrop>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Claude havaux</dc:creator>
  <cp:lastModifiedBy>Jean Claude havaux</cp:lastModifiedBy>
  <cp:revision>2</cp:revision>
  <cp:lastPrinted>2026-08-11T12:32:00Z</cp:lastPrinted>
  <dcterms:created xsi:type="dcterms:W3CDTF">2026-08-11T12:40:00Z</dcterms:created>
  <dcterms:modified xsi:type="dcterms:W3CDTF">2026-08-11T12:40:00Z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eyJoZGlkIjoiZGQ2Mjg2YmQwOTAyNzIxMjIzMDQ2ZDEwYzY3ZGY1MjgiLCJ1c2VySWQiOiI0MTE5MDczNTQifQ==</vt:lpwstr>
  </property>
  <property fmtid="{D5CDD505-2E9C-101B-9397-08002B2CF9AE}" pid="3" name="KSOProductBuildVer">
    <vt:lpwstr>2052-12.1.0.28043</vt:lpwstr>
  </property>
  <property fmtid="{D5CDD505-2E9C-101B-9397-08002B2CF9AE}" pid="4" name="ICV">
    <vt:lpwstr>F3B18130F48B4B2896563DAE933A019A_13</vt:lpwstr>
  </property>
</Properties>
</file>