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A1AC" w14:textId="77777777" w:rsidR="00EA39CB" w:rsidRDefault="00000000">
      <w:r>
        <w:br w:type="page"/>
      </w:r>
    </w:p>
    <w:p w14:paraId="42E01FBD" w14:textId="77777777" w:rsidR="00EA39CB" w:rsidRPr="00631EB1" w:rsidRDefault="00000000">
      <w:pPr>
        <w:pStyle w:val="Heading1"/>
        <w:rPr>
          <w:lang w:val="fr-BE"/>
        </w:rPr>
      </w:pPr>
      <w:bookmarkStart w:id="0" w:name="vetalyx-dossier-de-présentation"/>
      <w:r w:rsidRPr="00631EB1">
        <w:rPr>
          <w:lang w:val="fr-BE"/>
        </w:rPr>
        <w:lastRenderedPageBreak/>
        <w:t>VETALYX — Dossier de Présentation</w:t>
      </w:r>
    </w:p>
    <w:p w14:paraId="2CE0510C" w14:textId="77777777" w:rsidR="00EA39CB" w:rsidRDefault="00E64F1C">
      <w:r>
        <w:rPr>
          <w:noProof/>
        </w:rPr>
        <w:pict w14:anchorId="4AED137B">
          <v:rect id="_x0000_i1043" alt="" style="width:451.3pt;height:.05pt;mso-width-percent:0;mso-height-percent:0;mso-width-percent:0;mso-height-percent:0" o:hralign="center" o:hrstd="t" o:hr="t"/>
        </w:pict>
      </w:r>
    </w:p>
    <w:p w14:paraId="34920BA2" w14:textId="77777777" w:rsidR="00EA39CB" w:rsidRPr="00631EB1" w:rsidRDefault="00000000">
      <w:pPr>
        <w:pStyle w:val="Heading3"/>
        <w:rPr>
          <w:lang w:val="fr-BE"/>
        </w:rPr>
      </w:pPr>
      <w:bookmarkStart w:id="1" w:name="one-pager-vetalyx-en-une-page"/>
      <w:r w:rsidRPr="00631EB1">
        <w:rPr>
          <w:lang w:val="fr-BE"/>
        </w:rPr>
        <w:t>ONE-PAGER — Vetalyx en une page</w:t>
      </w:r>
    </w:p>
    <w:p w14:paraId="61D50A42" w14:textId="77777777" w:rsidR="00EA39CB" w:rsidRPr="00631EB1" w:rsidRDefault="00000000">
      <w:pPr>
        <w:pStyle w:val="FirstParagraph"/>
        <w:rPr>
          <w:lang w:val="fr-BE"/>
        </w:rPr>
      </w:pPr>
      <w:r w:rsidRPr="00631EB1">
        <w:rPr>
          <w:b/>
          <w:bCs/>
          <w:lang w:val="fr-BE"/>
        </w:rPr>
        <w:t>Accroche.</w:t>
      </w:r>
      <w:r w:rsidRPr="00631EB1">
        <w:rPr>
          <w:lang w:val="fr-BE"/>
        </w:rPr>
        <w:t xml:space="preserve"> Vetalyx transforme l’allergologie vétérinaire en un acte de routine pour les praticiens généralistes en comblant le vide entre les tests rapides indifférenciés et les solutions moléculaires premium. Grâce à une technologie point-of-care abordable, le projet permet de réduire le parcours diagnostique de 4 mois à une prise en charge immédiate en consultation.</w:t>
      </w:r>
    </w:p>
    <w:p w14:paraId="44F77FF6" w14:textId="77777777" w:rsidR="00EA39CB" w:rsidRPr="00631EB1" w:rsidRDefault="00000000">
      <w:pPr>
        <w:pStyle w:val="BodyText"/>
        <w:rPr>
          <w:lang w:val="fr-BE"/>
        </w:rPr>
      </w:pPr>
      <w:r w:rsidRPr="00631EB1">
        <w:rPr>
          <w:b/>
          <w:bCs/>
          <w:lang w:val="fr-BE"/>
        </w:rPr>
        <w:t>Chiffres clés</w:t>
      </w:r>
      <w:r w:rsidRPr="00631EB1">
        <w:rPr>
          <w:lang w:val="fr-BE"/>
        </w:rPr>
        <w:t xml:space="preserve"> - </w:t>
      </w:r>
      <w:r w:rsidRPr="00631EB1">
        <w:rPr>
          <w:b/>
          <w:bCs/>
          <w:lang w:val="fr-BE"/>
        </w:rPr>
        <w:t>10-15 %</w:t>
      </w:r>
      <w:r w:rsidRPr="00631EB1">
        <w:rPr>
          <w:lang w:val="fr-BE"/>
        </w:rPr>
        <w:t xml:space="preserve"> — Prévalence de la dermatite atopique dans la population canine (Cornell University) - </w:t>
      </w:r>
      <w:r w:rsidRPr="00631EB1">
        <w:rPr>
          <w:b/>
          <w:bCs/>
          <w:lang w:val="fr-BE"/>
        </w:rPr>
        <w:t>528 M$</w:t>
      </w:r>
      <w:r w:rsidRPr="00631EB1">
        <w:rPr>
          <w:lang w:val="fr-BE"/>
        </w:rPr>
        <w:t xml:space="preserve"> — Taille projetée du marché mondial du diagnostic allergologique en 2031 - </w:t>
      </w:r>
      <w:r w:rsidRPr="00631EB1">
        <w:rPr>
          <w:b/>
          <w:bCs/>
          <w:lang w:val="fr-BE"/>
        </w:rPr>
        <w:t>35-39 €</w:t>
      </w:r>
      <w:r w:rsidRPr="00631EB1">
        <w:rPr>
          <w:lang w:val="fr-BE"/>
        </w:rPr>
        <w:t xml:space="preserve"> — Prix vétérinaire d’un test rapide, conçu pour l’achat d’impulsion - </w:t>
      </w:r>
      <w:r w:rsidRPr="00631EB1">
        <w:rPr>
          <w:b/>
          <w:bCs/>
          <w:lang w:val="fr-BE"/>
        </w:rPr>
        <w:t>7,2 M€</w:t>
      </w:r>
      <w:r w:rsidRPr="00631EB1">
        <w:rPr>
          <w:lang w:val="fr-BE"/>
        </w:rPr>
        <w:t xml:space="preserve"> — Chiffre d’affaires visé en Année 5 - </w:t>
      </w:r>
      <w:r w:rsidRPr="00631EB1">
        <w:rPr>
          <w:b/>
          <w:bCs/>
          <w:lang w:val="fr-BE"/>
        </w:rPr>
        <w:t>58,3 %</w:t>
      </w:r>
      <w:r w:rsidRPr="00631EB1">
        <w:rPr>
          <w:lang w:val="fr-BE"/>
        </w:rPr>
        <w:t xml:space="preserve"> — Marge d’EBITDA cible à maturité</w:t>
      </w:r>
    </w:p>
    <w:p w14:paraId="65F4CF1D" w14:textId="77777777" w:rsidR="00EA39CB" w:rsidRPr="00631EB1" w:rsidRDefault="00000000">
      <w:pPr>
        <w:pStyle w:val="BodyText"/>
        <w:rPr>
          <w:lang w:val="fr-BE"/>
        </w:rPr>
      </w:pPr>
      <w:r w:rsidRPr="00631EB1">
        <w:rPr>
          <w:b/>
          <w:bCs/>
          <w:lang w:val="fr-BE"/>
        </w:rPr>
        <w:t>Avantages concurrentiels</w:t>
      </w:r>
      <w:r w:rsidRPr="00631EB1">
        <w:rPr>
          <w:lang w:val="fr-BE"/>
        </w:rPr>
        <w:t xml:space="preserve"> 1. </w:t>
      </w:r>
      <w:r w:rsidRPr="00631EB1">
        <w:rPr>
          <w:b/>
          <w:bCs/>
          <w:lang w:val="fr-BE"/>
        </w:rPr>
        <w:t>Panel régionalisé</w:t>
      </w:r>
      <w:r w:rsidRPr="00631EB1">
        <w:rPr>
          <w:lang w:val="fr-BE"/>
        </w:rPr>
        <w:t xml:space="preserve"> — Trois SKUs spécifiques adaptés aux flores botaniques européennes (Nord-Ouest, Méditerranée, Europe Centrale), là où les concurrents proposent des panels génériques. 2. </w:t>
      </w:r>
      <w:r w:rsidRPr="00631EB1">
        <w:rPr>
          <w:b/>
          <w:bCs/>
          <w:lang w:val="fr-BE"/>
        </w:rPr>
        <w:t>Immédiateté clinique</w:t>
      </w:r>
      <w:r w:rsidRPr="00631EB1">
        <w:rPr>
          <w:lang w:val="fr-BE"/>
        </w:rPr>
        <w:t xml:space="preserve"> — Un résultat en 15 minutes permettant une orientation diagnostique et une discussion avec le propriétaire sans délai de laboratoire. 3. </w:t>
      </w:r>
      <w:r w:rsidRPr="00631EB1">
        <w:rPr>
          <w:b/>
          <w:bCs/>
          <w:lang w:val="fr-BE"/>
        </w:rPr>
        <w:t>Écosystème captif</w:t>
      </w:r>
      <w:r w:rsidRPr="00631EB1">
        <w:rPr>
          <w:lang w:val="fr-BE"/>
        </w:rPr>
        <w:t xml:space="preserve"> — L’automate DX Reader verrouille la consommation de réactifs microarray tout en standardisant les rapports cliniques.</w:t>
      </w:r>
    </w:p>
    <w:p w14:paraId="7BBA8810" w14:textId="77777777" w:rsidR="00EA39CB" w:rsidRPr="00631EB1" w:rsidRDefault="00000000">
      <w:pPr>
        <w:pStyle w:val="BodyText"/>
        <w:rPr>
          <w:lang w:val="fr-BE"/>
        </w:rPr>
      </w:pPr>
      <w:r w:rsidRPr="00631EB1">
        <w:rPr>
          <w:b/>
          <w:bCs/>
          <w:lang w:val="fr-BE"/>
        </w:rPr>
        <w:t>Go-to-market (3 phases)</w:t>
      </w:r>
      <w:r w:rsidRPr="00631EB1">
        <w:rPr>
          <w:lang w:val="fr-BE"/>
        </w:rPr>
        <w:t xml:space="preserve"> - </w:t>
      </w:r>
      <w:r w:rsidRPr="00631EB1">
        <w:rPr>
          <w:b/>
          <w:bCs/>
          <w:lang w:val="fr-BE"/>
        </w:rPr>
        <w:t>Phase 1 — Validation (An 1)</w:t>
      </w:r>
      <w:r w:rsidRPr="00631EB1">
        <w:rPr>
          <w:lang w:val="fr-BE"/>
        </w:rPr>
        <w:t xml:space="preserve"> — KOL Seeding auprès de 5-10 dermatologues référents en France et Belgique pour asseoir la preuve clinique. - </w:t>
      </w:r>
      <w:r w:rsidRPr="00631EB1">
        <w:rPr>
          <w:b/>
          <w:bCs/>
          <w:lang w:val="fr-BE"/>
        </w:rPr>
        <w:t>Phase 2 — Accélération (An 2-3)</w:t>
      </w:r>
      <w:r w:rsidRPr="00631EB1">
        <w:rPr>
          <w:lang w:val="fr-BE"/>
        </w:rPr>
        <w:t xml:space="preserve"> — Conquête des early adopters généralistes et expansion géographique vers l’Italie et l’Espagne. - </w:t>
      </w:r>
      <w:r w:rsidRPr="00631EB1">
        <w:rPr>
          <w:b/>
          <w:bCs/>
          <w:lang w:val="fr-BE"/>
        </w:rPr>
        <w:t>Phase 3 — Scale-up (An 3-5)</w:t>
      </w:r>
      <w:r w:rsidRPr="00631EB1">
        <w:rPr>
          <w:lang w:val="fr-BE"/>
        </w:rPr>
        <w:t xml:space="preserve"> — Distribution massive via les centrales d’achat (Centravet, Alcyon, etc.) et pénétration du marché allemand.</w:t>
      </w:r>
    </w:p>
    <w:p w14:paraId="3E02C9AB" w14:textId="77777777" w:rsidR="00EA39CB" w:rsidRDefault="00000000">
      <w:pPr>
        <w:pStyle w:val="BodyText"/>
      </w:pPr>
      <w:r>
        <w:rPr>
          <w:b/>
          <w:bCs/>
        </w:rPr>
        <w:t>Projections financières</w:t>
      </w:r>
    </w:p>
    <w:tbl>
      <w:tblPr>
        <w:tblStyle w:val="Table"/>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20" w:firstRow="1" w:lastRow="0" w:firstColumn="0" w:lastColumn="0" w:noHBand="0" w:noVBand="0"/>
      </w:tblPr>
      <w:tblGrid>
        <w:gridCol w:w="1467"/>
        <w:gridCol w:w="832"/>
        <w:gridCol w:w="936"/>
        <w:gridCol w:w="936"/>
      </w:tblGrid>
      <w:tr w:rsidR="00EA39CB" w14:paraId="7F6D4D80"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04D7A"/>
          </w:tcPr>
          <w:p w14:paraId="0BFF88B4" w14:textId="77777777" w:rsidR="00EA39CB" w:rsidRDefault="00000000">
            <w:pPr>
              <w:pStyle w:val="Compact"/>
              <w:spacing w:before="40" w:after="40"/>
            </w:pPr>
            <w:r>
              <w:rPr>
                <w:b/>
                <w:color w:val="FFFFFF"/>
                <w:sz w:val="18"/>
              </w:rPr>
              <w:t>(en €)</w:t>
            </w:r>
          </w:p>
        </w:tc>
        <w:tc>
          <w:tcPr>
            <w:tcW w:w="0" w:type="auto"/>
            <w:shd w:val="clear" w:color="auto" w:fill="004D7A"/>
          </w:tcPr>
          <w:p w14:paraId="652C243A" w14:textId="77777777" w:rsidR="00EA39CB" w:rsidRDefault="00000000">
            <w:pPr>
              <w:pStyle w:val="Compact"/>
              <w:spacing w:before="40" w:after="40"/>
            </w:pPr>
            <w:r>
              <w:rPr>
                <w:b/>
                <w:color w:val="FFFFFF"/>
                <w:sz w:val="18"/>
              </w:rPr>
              <w:t>Année 1</w:t>
            </w:r>
          </w:p>
        </w:tc>
        <w:tc>
          <w:tcPr>
            <w:tcW w:w="0" w:type="auto"/>
            <w:shd w:val="clear" w:color="auto" w:fill="004D7A"/>
          </w:tcPr>
          <w:p w14:paraId="69769FCE" w14:textId="77777777" w:rsidR="00EA39CB" w:rsidRDefault="00000000">
            <w:pPr>
              <w:pStyle w:val="Compact"/>
              <w:spacing w:before="40" w:after="40"/>
            </w:pPr>
            <w:r>
              <w:rPr>
                <w:b/>
                <w:color w:val="FFFFFF"/>
                <w:sz w:val="18"/>
              </w:rPr>
              <w:t>Année 3</w:t>
            </w:r>
          </w:p>
        </w:tc>
        <w:tc>
          <w:tcPr>
            <w:tcW w:w="0" w:type="auto"/>
            <w:shd w:val="clear" w:color="auto" w:fill="004D7A"/>
          </w:tcPr>
          <w:p w14:paraId="06DDA0C5" w14:textId="77777777" w:rsidR="00EA39CB" w:rsidRDefault="00000000">
            <w:pPr>
              <w:pStyle w:val="Compact"/>
              <w:spacing w:before="40" w:after="40"/>
            </w:pPr>
            <w:r>
              <w:rPr>
                <w:b/>
                <w:color w:val="FFFFFF"/>
                <w:sz w:val="18"/>
              </w:rPr>
              <w:t>Année 5</w:t>
            </w:r>
          </w:p>
        </w:tc>
      </w:tr>
      <w:tr w:rsidR="00EA39CB" w14:paraId="65F13898" w14:textId="77777777">
        <w:trPr>
          <w:jc w:val="center"/>
        </w:trPr>
        <w:tc>
          <w:tcPr>
            <w:tcW w:w="0" w:type="auto"/>
          </w:tcPr>
          <w:p w14:paraId="1F432096" w14:textId="77777777" w:rsidR="00EA39CB" w:rsidRDefault="00000000">
            <w:pPr>
              <w:pStyle w:val="Compact"/>
              <w:spacing w:before="40" w:after="40"/>
            </w:pPr>
            <w:r>
              <w:rPr>
                <w:b/>
                <w:bCs/>
                <w:sz w:val="18"/>
              </w:rPr>
              <w:t>Chiffre d’affaires</w:t>
            </w:r>
          </w:p>
        </w:tc>
        <w:tc>
          <w:tcPr>
            <w:tcW w:w="0" w:type="auto"/>
          </w:tcPr>
          <w:p w14:paraId="6D45E259" w14:textId="77777777" w:rsidR="00EA39CB" w:rsidRDefault="00000000">
            <w:pPr>
              <w:pStyle w:val="Compact"/>
              <w:spacing w:before="40" w:after="40"/>
            </w:pPr>
            <w:r>
              <w:rPr>
                <w:sz w:val="18"/>
              </w:rPr>
              <w:t>299 700</w:t>
            </w:r>
          </w:p>
        </w:tc>
        <w:tc>
          <w:tcPr>
            <w:tcW w:w="0" w:type="auto"/>
          </w:tcPr>
          <w:p w14:paraId="2D095197" w14:textId="77777777" w:rsidR="00EA39CB" w:rsidRDefault="00000000">
            <w:pPr>
              <w:pStyle w:val="Compact"/>
              <w:spacing w:before="40" w:after="40"/>
            </w:pPr>
            <w:r>
              <w:rPr>
                <w:sz w:val="18"/>
              </w:rPr>
              <w:t>2 295 375</w:t>
            </w:r>
          </w:p>
        </w:tc>
        <w:tc>
          <w:tcPr>
            <w:tcW w:w="0" w:type="auto"/>
          </w:tcPr>
          <w:p w14:paraId="598BDEDA" w14:textId="77777777" w:rsidR="00EA39CB" w:rsidRDefault="00000000">
            <w:pPr>
              <w:pStyle w:val="Compact"/>
              <w:spacing w:before="40" w:after="40"/>
            </w:pPr>
            <w:r>
              <w:rPr>
                <w:sz w:val="18"/>
              </w:rPr>
              <w:t>7 209 585</w:t>
            </w:r>
          </w:p>
        </w:tc>
      </w:tr>
      <w:tr w:rsidR="00EA39CB" w14:paraId="12A6B668" w14:textId="77777777">
        <w:trPr>
          <w:jc w:val="center"/>
        </w:trPr>
        <w:tc>
          <w:tcPr>
            <w:tcW w:w="0" w:type="auto"/>
          </w:tcPr>
          <w:p w14:paraId="72151288" w14:textId="77777777" w:rsidR="00EA39CB" w:rsidRDefault="00000000">
            <w:pPr>
              <w:pStyle w:val="Compact"/>
              <w:spacing w:before="40" w:after="40"/>
            </w:pPr>
            <w:r>
              <w:rPr>
                <w:b/>
                <w:bCs/>
                <w:sz w:val="18"/>
              </w:rPr>
              <w:t>EBITDA</w:t>
            </w:r>
          </w:p>
        </w:tc>
        <w:tc>
          <w:tcPr>
            <w:tcW w:w="0" w:type="auto"/>
          </w:tcPr>
          <w:p w14:paraId="2D74DA27" w14:textId="77777777" w:rsidR="00EA39CB" w:rsidRDefault="00000000">
            <w:pPr>
              <w:pStyle w:val="Compact"/>
              <w:spacing w:before="40" w:after="40"/>
            </w:pPr>
            <w:r>
              <w:rPr>
                <w:sz w:val="18"/>
              </w:rPr>
              <w:t>40 980</w:t>
            </w:r>
          </w:p>
        </w:tc>
        <w:tc>
          <w:tcPr>
            <w:tcW w:w="0" w:type="auto"/>
          </w:tcPr>
          <w:p w14:paraId="76E1CF79" w14:textId="77777777" w:rsidR="00EA39CB" w:rsidRDefault="00000000">
            <w:pPr>
              <w:pStyle w:val="Compact"/>
              <w:spacing w:before="40" w:after="40"/>
            </w:pPr>
            <w:r>
              <w:rPr>
                <w:sz w:val="18"/>
              </w:rPr>
              <w:t>968 564</w:t>
            </w:r>
          </w:p>
        </w:tc>
        <w:tc>
          <w:tcPr>
            <w:tcW w:w="0" w:type="auto"/>
          </w:tcPr>
          <w:p w14:paraId="4FE155D5" w14:textId="77777777" w:rsidR="00EA39CB" w:rsidRDefault="00000000">
            <w:pPr>
              <w:pStyle w:val="Compact"/>
              <w:spacing w:before="40" w:after="40"/>
            </w:pPr>
            <w:r>
              <w:rPr>
                <w:sz w:val="18"/>
              </w:rPr>
              <w:t>4 203 383</w:t>
            </w:r>
          </w:p>
        </w:tc>
      </w:tr>
      <w:tr w:rsidR="00EA39CB" w14:paraId="4C0D6AA4" w14:textId="77777777">
        <w:trPr>
          <w:jc w:val="center"/>
        </w:trPr>
        <w:tc>
          <w:tcPr>
            <w:tcW w:w="0" w:type="auto"/>
          </w:tcPr>
          <w:p w14:paraId="20B06815" w14:textId="77777777" w:rsidR="00EA39CB" w:rsidRDefault="00000000">
            <w:pPr>
              <w:pStyle w:val="Compact"/>
              <w:spacing w:before="40" w:after="40"/>
            </w:pPr>
            <w:r>
              <w:rPr>
                <w:i/>
                <w:iCs/>
                <w:sz w:val="18"/>
              </w:rPr>
              <w:t>Marge EBITDA</w:t>
            </w:r>
          </w:p>
        </w:tc>
        <w:tc>
          <w:tcPr>
            <w:tcW w:w="0" w:type="auto"/>
          </w:tcPr>
          <w:p w14:paraId="2A95BF3A" w14:textId="77777777" w:rsidR="00EA39CB" w:rsidRDefault="00000000">
            <w:pPr>
              <w:pStyle w:val="Compact"/>
              <w:spacing w:before="40" w:after="40"/>
            </w:pPr>
            <w:r>
              <w:rPr>
                <w:i/>
                <w:iCs/>
                <w:sz w:val="18"/>
              </w:rPr>
              <w:t>13,7 %</w:t>
            </w:r>
          </w:p>
        </w:tc>
        <w:tc>
          <w:tcPr>
            <w:tcW w:w="0" w:type="auto"/>
          </w:tcPr>
          <w:p w14:paraId="4DD5E67E" w14:textId="77777777" w:rsidR="00EA39CB" w:rsidRDefault="00000000">
            <w:pPr>
              <w:pStyle w:val="Compact"/>
              <w:spacing w:before="40" w:after="40"/>
            </w:pPr>
            <w:r>
              <w:rPr>
                <w:i/>
                <w:iCs/>
                <w:sz w:val="18"/>
              </w:rPr>
              <w:t>42,2 %</w:t>
            </w:r>
          </w:p>
        </w:tc>
        <w:tc>
          <w:tcPr>
            <w:tcW w:w="0" w:type="auto"/>
          </w:tcPr>
          <w:p w14:paraId="21F8421F" w14:textId="77777777" w:rsidR="00EA39CB" w:rsidRDefault="00000000">
            <w:pPr>
              <w:pStyle w:val="Compact"/>
              <w:spacing w:before="40" w:after="40"/>
            </w:pPr>
            <w:r>
              <w:rPr>
                <w:i/>
                <w:iCs/>
                <w:sz w:val="18"/>
              </w:rPr>
              <w:t>58,3 %</w:t>
            </w:r>
          </w:p>
        </w:tc>
      </w:tr>
    </w:tbl>
    <w:p w14:paraId="39C0E514" w14:textId="77777777" w:rsidR="00EA39CB" w:rsidRPr="00631EB1" w:rsidRDefault="00000000">
      <w:pPr>
        <w:pStyle w:val="BodyText"/>
        <w:rPr>
          <w:lang w:val="fr-BE"/>
        </w:rPr>
      </w:pPr>
      <w:r w:rsidRPr="00631EB1">
        <w:rPr>
          <w:b/>
          <w:bCs/>
          <w:lang w:val="fr-BE"/>
        </w:rPr>
        <w:t>Attentes vis-à-vis de l’expert.</w:t>
      </w:r>
      <w:r w:rsidRPr="00631EB1">
        <w:rPr>
          <w:lang w:val="fr-BE"/>
        </w:rPr>
        <w:t xml:space="preserve"> Nous recherchons un vétérinaire de formation, expert en stratégie marketing, capable de porter la crédibilité scientifique du projet face aux KOL tout en pilotant l’exécution du déploiement commercial à l’échelle européenne. Sa mission sera de transformer une base technique solide en un standard de soin incontournable pour le généraliste.</w:t>
      </w:r>
    </w:p>
    <w:p w14:paraId="3820FF64" w14:textId="77777777" w:rsidR="00EA39CB" w:rsidRDefault="00E64F1C">
      <w:r>
        <w:rPr>
          <w:noProof/>
        </w:rPr>
        <w:pict w14:anchorId="269662E5">
          <v:rect id="_x0000_i1042" alt="" style="width:451.3pt;height:.05pt;mso-width-percent:0;mso-height-percent:0;mso-width-percent:0;mso-height-percent:0" o:hralign="center" o:hrstd="t" o:hr="t"/>
        </w:pict>
      </w:r>
    </w:p>
    <w:p w14:paraId="64F271F9" w14:textId="77777777" w:rsidR="00EA39CB" w:rsidRPr="00631EB1" w:rsidRDefault="00000000">
      <w:pPr>
        <w:pStyle w:val="FirstParagraph"/>
        <w:rPr>
          <w:lang w:val="fr-BE"/>
        </w:rPr>
      </w:pPr>
      <w:r w:rsidRPr="00631EB1">
        <w:rPr>
          <w:i/>
          <w:iCs/>
          <w:lang w:val="fr-BE"/>
        </w:rPr>
        <w:t>Le dossier détaillé suit ci-dessous.</w:t>
      </w:r>
    </w:p>
    <w:p w14:paraId="440B44B5" w14:textId="77777777" w:rsidR="00EA39CB" w:rsidRDefault="00E64F1C">
      <w:r>
        <w:rPr>
          <w:noProof/>
        </w:rPr>
        <w:pict w14:anchorId="44FE23B4">
          <v:rect id="_x0000_i1041" alt="" style="width:451.3pt;height:.05pt;mso-width-percent:0;mso-height-percent:0;mso-width-percent:0;mso-height-percent:0" o:hralign="center" o:hrstd="t" o:hr="t"/>
        </w:pict>
      </w:r>
    </w:p>
    <w:p w14:paraId="7F57B921" w14:textId="77777777" w:rsidR="00EA39CB" w:rsidRPr="00631EB1" w:rsidRDefault="00000000">
      <w:pPr>
        <w:pStyle w:val="Heading2"/>
        <w:rPr>
          <w:lang w:val="fr-BE"/>
        </w:rPr>
      </w:pPr>
      <w:bookmarkStart w:id="2" w:name="partie-i-le-projet"/>
      <w:bookmarkEnd w:id="1"/>
      <w:r w:rsidRPr="00631EB1">
        <w:rPr>
          <w:lang w:val="fr-BE"/>
        </w:rPr>
        <w:t>PARTIE I — LE PROJET</w:t>
      </w:r>
    </w:p>
    <w:p w14:paraId="63661DF9" w14:textId="77777777" w:rsidR="00EA39CB" w:rsidRPr="00631EB1" w:rsidRDefault="00000000">
      <w:pPr>
        <w:pStyle w:val="Heading3"/>
        <w:rPr>
          <w:lang w:val="fr-BE"/>
        </w:rPr>
      </w:pPr>
      <w:bookmarkStart w:id="3" w:name="genèse-et-vision"/>
      <w:r w:rsidRPr="00631EB1">
        <w:rPr>
          <w:lang w:val="fr-BE"/>
        </w:rPr>
        <w:t>2. Genèse et vision</w:t>
      </w:r>
    </w:p>
    <w:p w14:paraId="5F98C461" w14:textId="77777777" w:rsidR="00EA39CB" w:rsidRPr="00631EB1" w:rsidRDefault="00000000">
      <w:pPr>
        <w:pStyle w:val="Heading4"/>
        <w:rPr>
          <w:lang w:val="fr-BE"/>
        </w:rPr>
      </w:pPr>
      <w:bookmarkStart w:id="4" w:name="doù-vient-vetalyx"/>
      <w:r w:rsidRPr="00631EB1">
        <w:rPr>
          <w:lang w:val="fr-BE"/>
        </w:rPr>
        <w:t>D’où vient Vetalyx</w:t>
      </w:r>
    </w:p>
    <w:p w14:paraId="02B29ECD" w14:textId="77777777" w:rsidR="00EA39CB" w:rsidRPr="00631EB1" w:rsidRDefault="00000000" w:rsidP="00631EB1">
      <w:pPr>
        <w:pStyle w:val="FirstParagraph"/>
        <w:jc w:val="both"/>
        <w:rPr>
          <w:lang w:val="fr-BE"/>
        </w:rPr>
      </w:pPr>
      <w:r w:rsidRPr="00631EB1">
        <w:rPr>
          <w:lang w:val="fr-BE"/>
        </w:rPr>
        <w:t xml:space="preserve">Le projet est né d’une observation de terrain : les propriétaires d’animaux confrontés à des démangeaisons chroniques, des otites récidivantes ou des lésions cutanées errent souvent entre </w:t>
      </w:r>
      <w:r w:rsidRPr="00631EB1">
        <w:rPr>
          <w:lang w:val="fr-BE"/>
        </w:rPr>
        <w:lastRenderedPageBreak/>
        <w:t>généraliste, spécialiste et régimes d’éviction empiriques. Le diagnostic allergologique vétérinaire existe, mais il est lent, coûteux et concentré dans les mains de quelques laboratoires et cliniques spécialisées.</w:t>
      </w:r>
    </w:p>
    <w:p w14:paraId="1982BE9F" w14:textId="50940CAC" w:rsidR="00EA39CB" w:rsidRPr="00631EB1" w:rsidRDefault="00631EB1" w:rsidP="00631EB1">
      <w:pPr>
        <w:pStyle w:val="BodyText"/>
        <w:jc w:val="both"/>
        <w:rPr>
          <w:lang w:val="fr-BE"/>
        </w:rPr>
      </w:pPr>
      <w:r>
        <w:rPr>
          <w:lang w:val="fr-BE"/>
        </w:rPr>
        <w:t>Les fondateurs</w:t>
      </w:r>
      <w:r w:rsidR="00000000" w:rsidRPr="00631EB1">
        <w:rPr>
          <w:lang w:val="fr-BE"/>
        </w:rPr>
        <w:t xml:space="preserve">, </w:t>
      </w:r>
      <w:r>
        <w:rPr>
          <w:lang w:val="fr-BE"/>
        </w:rPr>
        <w:t>ont</w:t>
      </w:r>
      <w:r w:rsidR="00000000" w:rsidRPr="00631EB1">
        <w:rPr>
          <w:lang w:val="fr-BE"/>
        </w:rPr>
        <w:t xml:space="preserve"> identifié chez le fabricant chinois Zheda Dixun une base technique sérieuse — un microarray IgE couvrant 96 allergènes, des tests rapides à lecture visuelle, et un lecteur automatisé — mais dont le panel était calibré pour le marché asiatique, pas pour l’Europe.</w:t>
      </w:r>
    </w:p>
    <w:p w14:paraId="47D78A51" w14:textId="77777777" w:rsidR="00EA39CB" w:rsidRPr="00631EB1" w:rsidRDefault="00000000" w:rsidP="00631EB1">
      <w:pPr>
        <w:pStyle w:val="BodyText"/>
        <w:jc w:val="both"/>
        <w:rPr>
          <w:lang w:val="fr-BE"/>
        </w:rPr>
      </w:pPr>
      <w:r w:rsidRPr="00631EB1">
        <w:rPr>
          <w:lang w:val="fr-BE"/>
        </w:rPr>
        <w:t>L’enjeu était donc double : adapter techniquement le panel aux profils allergéniques européens, et construire un modèle commercial qui rende l’allergologie accessible au généraliste.</w:t>
      </w:r>
    </w:p>
    <w:p w14:paraId="32E22AE1" w14:textId="77777777" w:rsidR="00EA39CB" w:rsidRPr="00631EB1" w:rsidRDefault="00000000">
      <w:pPr>
        <w:pStyle w:val="Heading4"/>
        <w:rPr>
          <w:lang w:val="fr-BE"/>
        </w:rPr>
      </w:pPr>
      <w:bookmarkStart w:id="5" w:name="la-vision"/>
      <w:bookmarkEnd w:id="4"/>
      <w:r w:rsidRPr="00631EB1">
        <w:rPr>
          <w:lang w:val="fr-BE"/>
        </w:rPr>
        <w:t>La vision</w:t>
      </w:r>
    </w:p>
    <w:p w14:paraId="2993D155" w14:textId="77777777" w:rsidR="00EA39CB" w:rsidRPr="00631EB1" w:rsidRDefault="00000000">
      <w:pPr>
        <w:pStyle w:val="BlockText"/>
        <w:rPr>
          <w:lang w:val="fr-BE"/>
        </w:rPr>
      </w:pPr>
      <w:r w:rsidRPr="00631EB1">
        <w:rPr>
          <w:lang w:val="fr-BE"/>
        </w:rPr>
        <w:t>Faire de l’allergologie vétérinaire un acte de routine en clinique généraliste, pas un luxe de spécialiste.</w:t>
      </w:r>
    </w:p>
    <w:p w14:paraId="26D26A52" w14:textId="77777777" w:rsidR="00EA39CB" w:rsidRPr="00631EB1" w:rsidRDefault="00000000">
      <w:pPr>
        <w:pStyle w:val="FirstParagraph"/>
        <w:rPr>
          <w:lang w:val="fr-BE"/>
        </w:rPr>
      </w:pPr>
      <w:r w:rsidRPr="00631EB1">
        <w:rPr>
          <w:lang w:val="fr-BE"/>
        </w:rPr>
        <w:t>Cela signifie : - Un test que le vétérinaire peut réaliser pendant la consultation, pas après. - Un résultat qu’il peut interpréter avec le propriétaire dans la même pièce. - Un prix qui ne dissuade pas — et qui laisse une marge attractive à la clinique. - Un panel cliniquement pertinent pour sa région, pas un copier-coller de catalogue chinois.</w:t>
      </w:r>
    </w:p>
    <w:p w14:paraId="7145875B" w14:textId="77777777" w:rsidR="00EA39CB" w:rsidRPr="00631EB1" w:rsidRDefault="00000000">
      <w:pPr>
        <w:pStyle w:val="Heading4"/>
        <w:rPr>
          <w:lang w:val="fr-BE"/>
        </w:rPr>
      </w:pPr>
      <w:bookmarkStart w:id="6" w:name="pourquoi-maintenant"/>
      <w:bookmarkEnd w:id="5"/>
      <w:r w:rsidRPr="00631EB1">
        <w:rPr>
          <w:lang w:val="fr-BE"/>
        </w:rPr>
        <w:t>Pourquoi maintenant</w:t>
      </w:r>
    </w:p>
    <w:p w14:paraId="14A92308" w14:textId="77777777" w:rsidR="00631EB1" w:rsidRDefault="00000000">
      <w:pPr>
        <w:pStyle w:val="FirstParagraph"/>
        <w:rPr>
          <w:lang w:val="fr-BE"/>
        </w:rPr>
      </w:pPr>
      <w:r w:rsidRPr="00631EB1">
        <w:rPr>
          <w:lang w:val="fr-BE"/>
        </w:rPr>
        <w:t xml:space="preserve">Trois vents porteurs : </w:t>
      </w:r>
    </w:p>
    <w:p w14:paraId="34798411" w14:textId="77777777" w:rsidR="00631EB1" w:rsidRDefault="00000000">
      <w:pPr>
        <w:pStyle w:val="FirstParagraph"/>
        <w:rPr>
          <w:lang w:val="fr-BE"/>
        </w:rPr>
      </w:pPr>
      <w:r w:rsidRPr="00631EB1">
        <w:rPr>
          <w:lang w:val="fr-BE"/>
        </w:rPr>
        <w:t xml:space="preserve">1. </w:t>
      </w:r>
      <w:r w:rsidRPr="00631EB1">
        <w:rPr>
          <w:b/>
          <w:bCs/>
          <w:lang w:val="fr-BE"/>
        </w:rPr>
        <w:t>Croissance du marché pet care</w:t>
      </w:r>
      <w:r w:rsidRPr="00631EB1">
        <w:rPr>
          <w:lang w:val="fr-BE"/>
        </w:rPr>
        <w:t xml:space="preserve"> : +6 à 8 % par an, avec une médicalisation croissante des animaux de compagnie. </w:t>
      </w:r>
    </w:p>
    <w:p w14:paraId="1DAEE840" w14:textId="77777777" w:rsidR="00631EB1" w:rsidRDefault="00000000">
      <w:pPr>
        <w:pStyle w:val="FirstParagraph"/>
        <w:rPr>
          <w:lang w:val="fr-BE"/>
        </w:rPr>
      </w:pPr>
      <w:r w:rsidRPr="00631EB1">
        <w:rPr>
          <w:lang w:val="fr-BE"/>
        </w:rPr>
        <w:t xml:space="preserve">2. </w:t>
      </w:r>
      <w:r w:rsidRPr="00631EB1">
        <w:rPr>
          <w:b/>
          <w:bCs/>
          <w:lang w:val="fr-BE"/>
        </w:rPr>
        <w:t>Maturité réglementaire</w:t>
      </w:r>
      <w:r w:rsidRPr="00631EB1">
        <w:rPr>
          <w:lang w:val="fr-BE"/>
        </w:rPr>
        <w:t xml:space="preserve"> : le cadre IVDR 2017/746 et les procédures d’importation vétérinaire sont identifiés et en cours de documentation pour un nouvel entrant. </w:t>
      </w:r>
    </w:p>
    <w:p w14:paraId="13669769" w14:textId="34CC5392" w:rsidR="00EA39CB" w:rsidRPr="00631EB1" w:rsidRDefault="00000000">
      <w:pPr>
        <w:pStyle w:val="FirstParagraph"/>
        <w:rPr>
          <w:lang w:val="fr-BE"/>
        </w:rPr>
      </w:pPr>
      <w:r w:rsidRPr="00631EB1">
        <w:rPr>
          <w:lang w:val="fr-BE"/>
        </w:rPr>
        <w:t xml:space="preserve">3. </w:t>
      </w:r>
      <w:r w:rsidRPr="00631EB1">
        <w:rPr>
          <w:b/>
          <w:bCs/>
          <w:lang w:val="fr-BE"/>
        </w:rPr>
        <w:t>Vide concurrentiel</w:t>
      </w:r>
      <w:r w:rsidRPr="00631EB1">
        <w:rPr>
          <w:lang w:val="fr-BE"/>
        </w:rPr>
        <w:t xml:space="preserve"> : entre les tests rapides chinois low-cost (non différentiables) et les solutions moléculaires premium (Nextmune PAX, Heska ALLERCEPT), le segment du milieu de gamme — test fiable, rapide, régionalisé, abordable — est inoccupé.</w:t>
      </w:r>
    </w:p>
    <w:p w14:paraId="61CB5974" w14:textId="77777777" w:rsidR="00EA39CB" w:rsidRDefault="00E64F1C">
      <w:r>
        <w:rPr>
          <w:noProof/>
        </w:rPr>
        <w:pict w14:anchorId="5CB49399">
          <v:rect id="_x0000_i1040" alt="" style="width:451.3pt;height:.05pt;mso-width-percent:0;mso-height-percent:0;mso-width-percent:0;mso-height-percent:0" o:hralign="center" o:hrstd="t" o:hr="t"/>
        </w:pict>
      </w:r>
    </w:p>
    <w:p w14:paraId="5133ADD4" w14:textId="77777777" w:rsidR="00EA39CB" w:rsidRPr="00631EB1" w:rsidRDefault="00000000">
      <w:pPr>
        <w:pStyle w:val="Heading2"/>
        <w:rPr>
          <w:lang w:val="fr-BE"/>
        </w:rPr>
      </w:pPr>
      <w:bookmarkStart w:id="7" w:name="partie-ii-le-produit-et-la-clinique"/>
      <w:bookmarkEnd w:id="2"/>
      <w:bookmarkEnd w:id="3"/>
      <w:bookmarkEnd w:id="6"/>
      <w:r w:rsidRPr="00631EB1">
        <w:rPr>
          <w:lang w:val="fr-BE"/>
        </w:rPr>
        <w:t>PARTIE II — LE PRODUIT ET LA CLINIQUE</w:t>
      </w:r>
    </w:p>
    <w:p w14:paraId="46A06D11" w14:textId="77777777" w:rsidR="00EA39CB" w:rsidRPr="00631EB1" w:rsidRDefault="00000000">
      <w:pPr>
        <w:pStyle w:val="Heading3"/>
        <w:rPr>
          <w:lang w:val="fr-BE"/>
        </w:rPr>
      </w:pPr>
      <w:bookmarkStart w:id="8" w:name="le-problème-clinique"/>
      <w:r w:rsidRPr="00631EB1">
        <w:rPr>
          <w:lang w:val="fr-BE"/>
        </w:rPr>
        <w:t>3. Le problème clinique</w:t>
      </w:r>
    </w:p>
    <w:p w14:paraId="1384F0DB" w14:textId="77777777" w:rsidR="00EA39CB" w:rsidRPr="00631EB1" w:rsidRDefault="00000000">
      <w:pPr>
        <w:pStyle w:val="FirstParagraph"/>
        <w:rPr>
          <w:lang w:val="fr-BE"/>
        </w:rPr>
      </w:pPr>
      <w:r w:rsidRPr="00631EB1">
        <w:rPr>
          <w:lang w:val="fr-BE"/>
        </w:rPr>
        <w:t>La dermatite atopique canine (DAC) est la première cause de consultation dermatologique chez le chien. Elle affecte 10 à 15 % de la population canine¹, avec des prédispositions raciales marquées (Bouledogue français, Labrador, Westie, etc.). Chez le chat, les manifestations sont plus variées — dermatite miliaire, alopécie extensive, complexe granulome éosinophilique — mais la composante allergique est tout aussi prégnante.</w:t>
      </w:r>
    </w:p>
    <w:p w14:paraId="6E18C691" w14:textId="77777777" w:rsidR="00EA39CB" w:rsidRPr="00631EB1" w:rsidRDefault="00000000">
      <w:pPr>
        <w:pStyle w:val="BodyText"/>
        <w:rPr>
          <w:lang w:val="fr-BE"/>
        </w:rPr>
      </w:pPr>
      <w:r w:rsidRPr="00631EB1">
        <w:rPr>
          <w:lang w:val="fr-BE"/>
        </w:rPr>
        <w:t>Le parcours diagnostique actuel est long et frustrant pour toutes les parties :</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3208"/>
        <w:gridCol w:w="3207"/>
        <w:gridCol w:w="3207"/>
      </w:tblGrid>
      <w:tr w:rsidR="00EA39CB" w14:paraId="7FFB9663"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004D7A"/>
          </w:tcPr>
          <w:p w14:paraId="47868DAE" w14:textId="77777777" w:rsidR="00EA39CB" w:rsidRDefault="00000000">
            <w:pPr>
              <w:pStyle w:val="Compact"/>
              <w:spacing w:before="40" w:after="40"/>
            </w:pPr>
            <w:r>
              <w:rPr>
                <w:b/>
                <w:color w:val="FFFFFF"/>
                <w:sz w:val="18"/>
              </w:rPr>
              <w:t>Étape</w:t>
            </w:r>
          </w:p>
        </w:tc>
        <w:tc>
          <w:tcPr>
            <w:tcW w:w="2640" w:type="dxa"/>
            <w:shd w:val="clear" w:color="auto" w:fill="004D7A"/>
          </w:tcPr>
          <w:p w14:paraId="0FF6205C" w14:textId="77777777" w:rsidR="00EA39CB" w:rsidRDefault="00000000">
            <w:pPr>
              <w:pStyle w:val="Compact"/>
              <w:spacing w:before="40" w:after="40"/>
            </w:pPr>
            <w:r>
              <w:rPr>
                <w:b/>
                <w:color w:val="FFFFFF"/>
                <w:sz w:val="18"/>
              </w:rPr>
              <w:t>Délai typique</w:t>
            </w:r>
          </w:p>
        </w:tc>
        <w:tc>
          <w:tcPr>
            <w:tcW w:w="2640" w:type="dxa"/>
            <w:shd w:val="clear" w:color="auto" w:fill="004D7A"/>
          </w:tcPr>
          <w:p w14:paraId="70441C38" w14:textId="77777777" w:rsidR="00EA39CB" w:rsidRDefault="00000000">
            <w:pPr>
              <w:pStyle w:val="Compact"/>
              <w:spacing w:before="40" w:after="40"/>
            </w:pPr>
            <w:r>
              <w:rPr>
                <w:b/>
                <w:color w:val="FFFFFF"/>
                <w:sz w:val="18"/>
              </w:rPr>
              <w:t>Coût cumulé</w:t>
            </w:r>
          </w:p>
        </w:tc>
      </w:tr>
      <w:tr w:rsidR="00EA39CB" w14:paraId="41F4DDBE" w14:textId="77777777">
        <w:trPr>
          <w:jc w:val="center"/>
        </w:trPr>
        <w:tc>
          <w:tcPr>
            <w:tcW w:w="2640" w:type="dxa"/>
          </w:tcPr>
          <w:p w14:paraId="71C55284" w14:textId="77777777" w:rsidR="00EA39CB" w:rsidRDefault="00000000">
            <w:pPr>
              <w:pStyle w:val="Compact"/>
              <w:spacing w:before="40" w:after="40"/>
            </w:pPr>
            <w:r>
              <w:rPr>
                <w:sz w:val="18"/>
              </w:rPr>
              <w:t>Consultation généraliste</w:t>
            </w:r>
          </w:p>
        </w:tc>
        <w:tc>
          <w:tcPr>
            <w:tcW w:w="2640" w:type="dxa"/>
          </w:tcPr>
          <w:p w14:paraId="39FB8A37" w14:textId="77777777" w:rsidR="00EA39CB" w:rsidRDefault="00000000">
            <w:pPr>
              <w:pStyle w:val="Compact"/>
              <w:spacing w:before="40" w:after="40"/>
            </w:pPr>
            <w:r>
              <w:rPr>
                <w:sz w:val="18"/>
              </w:rPr>
              <w:t>J0</w:t>
            </w:r>
          </w:p>
        </w:tc>
        <w:tc>
          <w:tcPr>
            <w:tcW w:w="2640" w:type="dxa"/>
          </w:tcPr>
          <w:p w14:paraId="01F227FE" w14:textId="77777777" w:rsidR="00EA39CB" w:rsidRDefault="00000000">
            <w:pPr>
              <w:pStyle w:val="Compact"/>
              <w:spacing w:before="40" w:after="40"/>
            </w:pPr>
            <w:r>
              <w:rPr>
                <w:sz w:val="18"/>
              </w:rPr>
              <w:t>40-60 €</w:t>
            </w:r>
          </w:p>
        </w:tc>
      </w:tr>
      <w:tr w:rsidR="00EA39CB" w14:paraId="1B2C7D1F" w14:textId="77777777">
        <w:trPr>
          <w:jc w:val="center"/>
        </w:trPr>
        <w:tc>
          <w:tcPr>
            <w:tcW w:w="2640" w:type="dxa"/>
          </w:tcPr>
          <w:p w14:paraId="69EB8AC7" w14:textId="77777777" w:rsidR="00EA39CB" w:rsidRDefault="00000000">
            <w:pPr>
              <w:pStyle w:val="Compact"/>
              <w:spacing w:before="40" w:after="40"/>
            </w:pPr>
            <w:r>
              <w:rPr>
                <w:sz w:val="18"/>
              </w:rPr>
              <w:t>Traitement symptomatique (corticoïdes, antihistaminiques)</w:t>
            </w:r>
          </w:p>
        </w:tc>
        <w:tc>
          <w:tcPr>
            <w:tcW w:w="2640" w:type="dxa"/>
          </w:tcPr>
          <w:p w14:paraId="0C37F373" w14:textId="77777777" w:rsidR="00EA39CB" w:rsidRDefault="00000000">
            <w:pPr>
              <w:pStyle w:val="Compact"/>
              <w:spacing w:before="40" w:after="40"/>
            </w:pPr>
            <w:r>
              <w:rPr>
                <w:sz w:val="18"/>
              </w:rPr>
              <w:t>J0-J30</w:t>
            </w:r>
          </w:p>
        </w:tc>
        <w:tc>
          <w:tcPr>
            <w:tcW w:w="2640" w:type="dxa"/>
          </w:tcPr>
          <w:p w14:paraId="59833F9E" w14:textId="77777777" w:rsidR="00EA39CB" w:rsidRDefault="00000000">
            <w:pPr>
              <w:pStyle w:val="Compact"/>
              <w:spacing w:before="40" w:after="40"/>
            </w:pPr>
            <w:r>
              <w:rPr>
                <w:sz w:val="18"/>
              </w:rPr>
              <w:t>30-80 €</w:t>
            </w:r>
          </w:p>
        </w:tc>
      </w:tr>
      <w:tr w:rsidR="00EA39CB" w14:paraId="52C9967C" w14:textId="77777777">
        <w:trPr>
          <w:jc w:val="center"/>
        </w:trPr>
        <w:tc>
          <w:tcPr>
            <w:tcW w:w="2640" w:type="dxa"/>
          </w:tcPr>
          <w:p w14:paraId="14C8D73F" w14:textId="77777777" w:rsidR="00EA39CB" w:rsidRDefault="00000000">
            <w:pPr>
              <w:pStyle w:val="Compact"/>
              <w:spacing w:before="40" w:after="40"/>
            </w:pPr>
            <w:r>
              <w:rPr>
                <w:sz w:val="18"/>
              </w:rPr>
              <w:t>Régime d’éviction empirique</w:t>
            </w:r>
          </w:p>
        </w:tc>
        <w:tc>
          <w:tcPr>
            <w:tcW w:w="2640" w:type="dxa"/>
          </w:tcPr>
          <w:p w14:paraId="77F63C36" w14:textId="77777777" w:rsidR="00EA39CB" w:rsidRDefault="00000000">
            <w:pPr>
              <w:pStyle w:val="Compact"/>
              <w:spacing w:before="40" w:after="40"/>
            </w:pPr>
            <w:r>
              <w:rPr>
                <w:sz w:val="18"/>
              </w:rPr>
              <w:t>J30-J90</w:t>
            </w:r>
          </w:p>
        </w:tc>
        <w:tc>
          <w:tcPr>
            <w:tcW w:w="2640" w:type="dxa"/>
          </w:tcPr>
          <w:p w14:paraId="3C70E9E4" w14:textId="77777777" w:rsidR="00EA39CB" w:rsidRDefault="00000000">
            <w:pPr>
              <w:pStyle w:val="Compact"/>
              <w:spacing w:before="40" w:after="40"/>
            </w:pPr>
            <w:r>
              <w:rPr>
                <w:sz w:val="18"/>
              </w:rPr>
              <w:t>60-120 €</w:t>
            </w:r>
          </w:p>
        </w:tc>
      </w:tr>
      <w:tr w:rsidR="00EA39CB" w14:paraId="4C4441D7" w14:textId="77777777">
        <w:trPr>
          <w:jc w:val="center"/>
        </w:trPr>
        <w:tc>
          <w:tcPr>
            <w:tcW w:w="2640" w:type="dxa"/>
          </w:tcPr>
          <w:p w14:paraId="1A9EF7E7" w14:textId="77777777" w:rsidR="00EA39CB" w:rsidRDefault="00000000">
            <w:pPr>
              <w:pStyle w:val="Compact"/>
              <w:spacing w:before="40" w:after="40"/>
            </w:pPr>
            <w:r>
              <w:rPr>
                <w:sz w:val="18"/>
              </w:rPr>
              <w:t>Consultation spécialiste dermatologue</w:t>
            </w:r>
          </w:p>
        </w:tc>
        <w:tc>
          <w:tcPr>
            <w:tcW w:w="2640" w:type="dxa"/>
          </w:tcPr>
          <w:p w14:paraId="5F991F20" w14:textId="77777777" w:rsidR="00EA39CB" w:rsidRDefault="00000000">
            <w:pPr>
              <w:pStyle w:val="Compact"/>
              <w:spacing w:before="40" w:after="40"/>
            </w:pPr>
            <w:r>
              <w:rPr>
                <w:sz w:val="18"/>
              </w:rPr>
              <w:t>J90+</w:t>
            </w:r>
          </w:p>
        </w:tc>
        <w:tc>
          <w:tcPr>
            <w:tcW w:w="2640" w:type="dxa"/>
          </w:tcPr>
          <w:p w14:paraId="104BF009" w14:textId="77777777" w:rsidR="00EA39CB" w:rsidRDefault="00000000">
            <w:pPr>
              <w:pStyle w:val="Compact"/>
              <w:spacing w:before="40" w:after="40"/>
            </w:pPr>
            <w:r>
              <w:rPr>
                <w:sz w:val="18"/>
              </w:rPr>
              <w:t>80-150 €</w:t>
            </w:r>
          </w:p>
        </w:tc>
      </w:tr>
      <w:tr w:rsidR="00EA39CB" w14:paraId="7A96D4AA" w14:textId="77777777">
        <w:trPr>
          <w:jc w:val="center"/>
        </w:trPr>
        <w:tc>
          <w:tcPr>
            <w:tcW w:w="2640" w:type="dxa"/>
          </w:tcPr>
          <w:p w14:paraId="719EB443" w14:textId="77777777" w:rsidR="00EA39CB" w:rsidRPr="00631EB1" w:rsidRDefault="00000000">
            <w:pPr>
              <w:pStyle w:val="Compact"/>
              <w:spacing w:before="40" w:after="40"/>
              <w:rPr>
                <w:lang w:val="fr-BE"/>
              </w:rPr>
            </w:pPr>
            <w:r w:rsidRPr="00631EB1">
              <w:rPr>
                <w:sz w:val="18"/>
                <w:lang w:val="fr-BE"/>
              </w:rPr>
              <w:t>Test allergologique labo (ELISA/microarray)</w:t>
            </w:r>
          </w:p>
        </w:tc>
        <w:tc>
          <w:tcPr>
            <w:tcW w:w="2640" w:type="dxa"/>
          </w:tcPr>
          <w:p w14:paraId="70766267" w14:textId="77777777" w:rsidR="00EA39CB" w:rsidRDefault="00000000">
            <w:pPr>
              <w:pStyle w:val="Compact"/>
              <w:spacing w:before="40" w:after="40"/>
            </w:pPr>
            <w:r>
              <w:rPr>
                <w:sz w:val="18"/>
              </w:rPr>
              <w:t>J90-J105</w:t>
            </w:r>
          </w:p>
        </w:tc>
        <w:tc>
          <w:tcPr>
            <w:tcW w:w="2640" w:type="dxa"/>
          </w:tcPr>
          <w:p w14:paraId="08A9F133" w14:textId="77777777" w:rsidR="00EA39CB" w:rsidRDefault="00000000">
            <w:pPr>
              <w:pStyle w:val="Compact"/>
              <w:spacing w:before="40" w:after="40"/>
            </w:pPr>
            <w:r>
              <w:rPr>
                <w:sz w:val="18"/>
              </w:rPr>
              <w:t>85-180 €</w:t>
            </w:r>
          </w:p>
        </w:tc>
      </w:tr>
      <w:tr w:rsidR="00EA39CB" w14:paraId="7F514512" w14:textId="77777777">
        <w:trPr>
          <w:jc w:val="center"/>
        </w:trPr>
        <w:tc>
          <w:tcPr>
            <w:tcW w:w="2640" w:type="dxa"/>
          </w:tcPr>
          <w:p w14:paraId="0769853B" w14:textId="77777777" w:rsidR="00EA39CB" w:rsidRDefault="00000000">
            <w:pPr>
              <w:pStyle w:val="Compact"/>
              <w:spacing w:before="40" w:after="40"/>
            </w:pPr>
            <w:r>
              <w:rPr>
                <w:sz w:val="18"/>
              </w:rPr>
              <w:lastRenderedPageBreak/>
              <w:t>Résultats + plan d’immunothérapie</w:t>
            </w:r>
          </w:p>
        </w:tc>
        <w:tc>
          <w:tcPr>
            <w:tcW w:w="2640" w:type="dxa"/>
          </w:tcPr>
          <w:p w14:paraId="7628EB7E" w14:textId="77777777" w:rsidR="00EA39CB" w:rsidRDefault="00000000">
            <w:pPr>
              <w:pStyle w:val="Compact"/>
              <w:spacing w:before="40" w:after="40"/>
            </w:pPr>
            <w:r>
              <w:rPr>
                <w:sz w:val="18"/>
              </w:rPr>
              <w:t>J105+</w:t>
            </w:r>
          </w:p>
        </w:tc>
        <w:tc>
          <w:tcPr>
            <w:tcW w:w="2640" w:type="dxa"/>
          </w:tcPr>
          <w:p w14:paraId="1ADF306B" w14:textId="77777777" w:rsidR="00EA39CB" w:rsidRDefault="00000000">
            <w:pPr>
              <w:pStyle w:val="Compact"/>
              <w:spacing w:before="40" w:after="40"/>
            </w:pPr>
            <w:r>
              <w:rPr>
                <w:sz w:val="18"/>
              </w:rPr>
              <w:t>200-400 €/an</w:t>
            </w:r>
          </w:p>
        </w:tc>
      </w:tr>
    </w:tbl>
    <w:p w14:paraId="6BD3B953" w14:textId="553DAF54" w:rsidR="00EA39CB" w:rsidRPr="00631EB1" w:rsidRDefault="00000000">
      <w:pPr>
        <w:pStyle w:val="BodyText"/>
        <w:rPr>
          <w:b/>
          <w:bCs/>
          <w:lang w:val="fr-BE"/>
        </w:rPr>
      </w:pPr>
      <w:r w:rsidRPr="00631EB1">
        <w:rPr>
          <w:lang w:val="fr-BE"/>
        </w:rPr>
        <w:t xml:space="preserve">Au total, un propriétaire peut attendre et dépenser </w:t>
      </w:r>
      <w:r w:rsidR="00631EB1">
        <w:rPr>
          <w:b/>
          <w:bCs/>
          <w:lang w:val="fr-BE"/>
        </w:rPr>
        <w:t>environ 270</w:t>
      </w:r>
      <w:r w:rsidRPr="00631EB1">
        <w:rPr>
          <w:b/>
          <w:bCs/>
          <w:lang w:val="fr-BE"/>
        </w:rPr>
        <w:t xml:space="preserve"> €</w:t>
      </w:r>
      <w:r w:rsidRPr="00631EB1">
        <w:rPr>
          <w:lang w:val="fr-BE"/>
        </w:rPr>
        <w:t xml:space="preserve"> avant d’obtenir un diagnostic allergologique étayé. Beaucoup abandonnent avant.</w:t>
      </w:r>
    </w:p>
    <w:p w14:paraId="347993AC" w14:textId="77777777" w:rsidR="00EA39CB" w:rsidRDefault="00000000">
      <w:pPr>
        <w:pStyle w:val="BodyText"/>
      </w:pPr>
      <w:r w:rsidRPr="00631EB1">
        <w:rPr>
          <w:lang w:val="fr-BE"/>
        </w:rPr>
        <w:t xml:space="preserve">Le généraliste, lui, est démuni : il sait que le prurit est probablement allergique, mais il n’a pas d’outil pour objectiver la piste allergénique dans sa consultation. </w:t>
      </w:r>
      <w:r>
        <w:t>Il traite les symptômes, pas la cause.</w:t>
      </w:r>
    </w:p>
    <w:p w14:paraId="37230454" w14:textId="77777777" w:rsidR="00EA39CB" w:rsidRDefault="00E64F1C">
      <w:r>
        <w:rPr>
          <w:noProof/>
        </w:rPr>
        <w:pict w14:anchorId="764284D0">
          <v:rect id="_x0000_i1039" alt="" style="width:451.3pt;height:.05pt;mso-width-percent:0;mso-height-percent:0;mso-width-percent:0;mso-height-percent:0" o:hralign="center" o:hrstd="t" o:hr="t"/>
        </w:pict>
      </w:r>
    </w:p>
    <w:p w14:paraId="5569D1FF" w14:textId="77777777" w:rsidR="00EA39CB" w:rsidRPr="00631EB1" w:rsidRDefault="00000000">
      <w:pPr>
        <w:pStyle w:val="Heading3"/>
        <w:rPr>
          <w:lang w:val="fr-BE"/>
        </w:rPr>
      </w:pPr>
      <w:bookmarkStart w:id="9" w:name="notre-solution-technique"/>
      <w:bookmarkEnd w:id="8"/>
      <w:r w:rsidRPr="00631EB1">
        <w:rPr>
          <w:lang w:val="fr-BE"/>
        </w:rPr>
        <w:t>4. Notre solution technique</w:t>
      </w:r>
    </w:p>
    <w:p w14:paraId="57AA086A" w14:textId="77777777" w:rsidR="00EA39CB" w:rsidRPr="00631EB1" w:rsidRDefault="00000000">
      <w:pPr>
        <w:pStyle w:val="FirstParagraph"/>
        <w:rPr>
          <w:lang w:val="fr-BE"/>
        </w:rPr>
      </w:pPr>
      <w:r w:rsidRPr="00631EB1">
        <w:rPr>
          <w:lang w:val="fr-BE"/>
        </w:rPr>
        <w:t>Vetalyx propose deux produits complémentaires, utilisables seuls ou en séquence, pour équiper le vétérinaire généraliste après le diagnostic clinique.</w:t>
      </w:r>
    </w:p>
    <w:p w14:paraId="3111B01D" w14:textId="77777777" w:rsidR="00EA39CB" w:rsidRPr="00631EB1" w:rsidRDefault="00000000">
      <w:pPr>
        <w:pStyle w:val="Heading4"/>
        <w:rPr>
          <w:lang w:val="fr-BE"/>
        </w:rPr>
      </w:pPr>
      <w:bookmarkStart w:id="10" w:name="Xea44411502805a82b9dbe5d545dd86f217e4ed5"/>
      <w:r w:rsidRPr="00631EB1">
        <w:rPr>
          <w:lang w:val="fr-BE"/>
        </w:rPr>
        <w:t>Test rapide 6 lignes IgE — L’outil de triage</w:t>
      </w:r>
    </w:p>
    <w:p w14:paraId="0E9E07B4" w14:textId="77777777" w:rsidR="00EA39CB" w:rsidRPr="00631EB1" w:rsidRDefault="00000000">
      <w:pPr>
        <w:pStyle w:val="FirstParagraph"/>
        <w:rPr>
          <w:lang w:val="fr-BE"/>
        </w:rPr>
      </w:pPr>
      <w:r w:rsidRPr="00631EB1">
        <w:rPr>
          <w:lang w:val="fr-BE"/>
        </w:rPr>
        <w:t>Le test rapide est le produit d’entrée. Il répond au besoin le plus immédiat du généraliste : en 15 minutes, pendant la consultation, obtenir une orientation sur le profil de sensibilisation IgE du patient.</w:t>
      </w:r>
    </w:p>
    <w:p w14:paraId="5F9A3C96" w14:textId="77777777" w:rsidR="00EA39CB" w:rsidRDefault="00000000">
      <w:pPr>
        <w:pStyle w:val="BodyText"/>
      </w:pPr>
      <w:r>
        <w:rPr>
          <w:b/>
          <w:bCs/>
        </w:rPr>
        <w:t>Caractéristiques techniques :</w:t>
      </w:r>
    </w:p>
    <w:tbl>
      <w:tblPr>
        <w:tblStyle w:val="Table"/>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20" w:firstRow="1" w:lastRow="0" w:firstColumn="0" w:lastColumn="0" w:noHBand="0" w:noVBand="0"/>
      </w:tblPr>
      <w:tblGrid>
        <w:gridCol w:w="1183"/>
        <w:gridCol w:w="4221"/>
      </w:tblGrid>
      <w:tr w:rsidR="00EA39CB" w14:paraId="73977FB5"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04D7A"/>
          </w:tcPr>
          <w:p w14:paraId="3B13292C" w14:textId="77777777" w:rsidR="00EA39CB" w:rsidRDefault="00000000">
            <w:pPr>
              <w:pStyle w:val="Compact"/>
              <w:spacing w:before="40" w:after="40"/>
            </w:pPr>
            <w:r>
              <w:rPr>
                <w:b/>
                <w:color w:val="FFFFFF"/>
                <w:sz w:val="18"/>
              </w:rPr>
              <w:t>Paramètre</w:t>
            </w:r>
          </w:p>
        </w:tc>
        <w:tc>
          <w:tcPr>
            <w:tcW w:w="0" w:type="auto"/>
            <w:shd w:val="clear" w:color="auto" w:fill="004D7A"/>
          </w:tcPr>
          <w:p w14:paraId="691F5F4A" w14:textId="77777777" w:rsidR="00EA39CB" w:rsidRDefault="00000000">
            <w:pPr>
              <w:pStyle w:val="Compact"/>
              <w:spacing w:before="40" w:after="40"/>
            </w:pPr>
            <w:r>
              <w:rPr>
                <w:b/>
                <w:color w:val="FFFFFF"/>
                <w:sz w:val="18"/>
              </w:rPr>
              <w:t>Valeur</w:t>
            </w:r>
          </w:p>
        </w:tc>
      </w:tr>
      <w:tr w:rsidR="00EA39CB" w:rsidRPr="00631EB1" w14:paraId="07B826A9" w14:textId="77777777">
        <w:trPr>
          <w:jc w:val="center"/>
        </w:trPr>
        <w:tc>
          <w:tcPr>
            <w:tcW w:w="0" w:type="auto"/>
          </w:tcPr>
          <w:p w14:paraId="160B3D31" w14:textId="77777777" w:rsidR="00EA39CB" w:rsidRDefault="00000000">
            <w:pPr>
              <w:pStyle w:val="Compact"/>
              <w:spacing w:before="40" w:after="40"/>
            </w:pPr>
            <w:r>
              <w:rPr>
                <w:sz w:val="18"/>
              </w:rPr>
              <w:t>Format</w:t>
            </w:r>
          </w:p>
        </w:tc>
        <w:tc>
          <w:tcPr>
            <w:tcW w:w="0" w:type="auto"/>
          </w:tcPr>
          <w:p w14:paraId="48372CA2" w14:textId="77777777" w:rsidR="00EA39CB" w:rsidRPr="00631EB1" w:rsidRDefault="00000000">
            <w:pPr>
              <w:pStyle w:val="Compact"/>
              <w:spacing w:before="40" w:after="40"/>
              <w:rPr>
                <w:lang w:val="fr-BE"/>
              </w:rPr>
            </w:pPr>
            <w:r w:rsidRPr="00631EB1">
              <w:rPr>
                <w:sz w:val="18"/>
                <w:lang w:val="fr-BE"/>
              </w:rPr>
              <w:t>Cassette immunochromatographique à lecture visuelle</w:t>
            </w:r>
          </w:p>
        </w:tc>
      </w:tr>
      <w:tr w:rsidR="00EA39CB" w:rsidRPr="00631EB1" w14:paraId="7BB8BE06" w14:textId="77777777">
        <w:trPr>
          <w:jc w:val="center"/>
        </w:trPr>
        <w:tc>
          <w:tcPr>
            <w:tcW w:w="0" w:type="auto"/>
          </w:tcPr>
          <w:p w14:paraId="3EAFD2C6" w14:textId="77777777" w:rsidR="00EA39CB" w:rsidRDefault="00000000">
            <w:pPr>
              <w:pStyle w:val="Compact"/>
              <w:spacing w:before="40" w:after="40"/>
            </w:pPr>
            <w:r>
              <w:rPr>
                <w:sz w:val="18"/>
              </w:rPr>
              <w:t>Échantillon</w:t>
            </w:r>
          </w:p>
        </w:tc>
        <w:tc>
          <w:tcPr>
            <w:tcW w:w="0" w:type="auto"/>
          </w:tcPr>
          <w:p w14:paraId="7A35C44D" w14:textId="77777777" w:rsidR="00EA39CB" w:rsidRPr="00631EB1" w:rsidRDefault="00000000">
            <w:pPr>
              <w:pStyle w:val="Compact"/>
              <w:spacing w:before="40" w:after="40"/>
              <w:rPr>
                <w:lang w:val="fr-BE"/>
              </w:rPr>
            </w:pPr>
            <w:r w:rsidRPr="00631EB1">
              <w:rPr>
                <w:sz w:val="18"/>
                <w:lang w:val="fr-BE"/>
              </w:rPr>
              <w:t>Sérum, plasma ou sang total (20 µL)</w:t>
            </w:r>
          </w:p>
        </w:tc>
      </w:tr>
      <w:tr w:rsidR="00EA39CB" w14:paraId="5823C3E9" w14:textId="77777777">
        <w:trPr>
          <w:jc w:val="center"/>
        </w:trPr>
        <w:tc>
          <w:tcPr>
            <w:tcW w:w="0" w:type="auto"/>
          </w:tcPr>
          <w:p w14:paraId="795ED65A" w14:textId="77777777" w:rsidR="00EA39CB" w:rsidRDefault="00000000">
            <w:pPr>
              <w:pStyle w:val="Compact"/>
              <w:spacing w:before="40" w:after="40"/>
            </w:pPr>
            <w:r>
              <w:rPr>
                <w:sz w:val="18"/>
              </w:rPr>
              <w:t>Durée</w:t>
            </w:r>
          </w:p>
        </w:tc>
        <w:tc>
          <w:tcPr>
            <w:tcW w:w="0" w:type="auto"/>
          </w:tcPr>
          <w:p w14:paraId="4652235F" w14:textId="77777777" w:rsidR="00EA39CB" w:rsidRDefault="00000000">
            <w:pPr>
              <w:pStyle w:val="Compact"/>
              <w:spacing w:before="40" w:after="40"/>
            </w:pPr>
            <w:r>
              <w:rPr>
                <w:sz w:val="18"/>
              </w:rPr>
              <w:t>10-15 minutes</w:t>
            </w:r>
          </w:p>
        </w:tc>
      </w:tr>
      <w:tr w:rsidR="00EA39CB" w14:paraId="60ED14E2" w14:textId="77777777">
        <w:trPr>
          <w:jc w:val="center"/>
        </w:trPr>
        <w:tc>
          <w:tcPr>
            <w:tcW w:w="0" w:type="auto"/>
          </w:tcPr>
          <w:p w14:paraId="6F1F97A9" w14:textId="77777777" w:rsidR="00EA39CB" w:rsidRDefault="00000000">
            <w:pPr>
              <w:pStyle w:val="Compact"/>
              <w:spacing w:before="40" w:after="40"/>
            </w:pPr>
            <w:r>
              <w:rPr>
                <w:sz w:val="18"/>
              </w:rPr>
              <w:t>Conservation</w:t>
            </w:r>
          </w:p>
        </w:tc>
        <w:tc>
          <w:tcPr>
            <w:tcW w:w="0" w:type="auto"/>
          </w:tcPr>
          <w:p w14:paraId="2A0A1C51" w14:textId="77777777" w:rsidR="00EA39CB" w:rsidRDefault="00000000">
            <w:pPr>
              <w:pStyle w:val="Compact"/>
              <w:spacing w:before="40" w:after="40"/>
            </w:pPr>
            <w:r>
              <w:rPr>
                <w:sz w:val="18"/>
              </w:rPr>
              <w:t>2-30 °C, 24 mois</w:t>
            </w:r>
          </w:p>
        </w:tc>
      </w:tr>
      <w:tr w:rsidR="00EA39CB" w14:paraId="3502F2C7" w14:textId="77777777">
        <w:trPr>
          <w:jc w:val="center"/>
        </w:trPr>
        <w:tc>
          <w:tcPr>
            <w:tcW w:w="0" w:type="auto"/>
          </w:tcPr>
          <w:p w14:paraId="02470A8E" w14:textId="77777777" w:rsidR="00EA39CB" w:rsidRDefault="00000000">
            <w:pPr>
              <w:pStyle w:val="Compact"/>
              <w:spacing w:before="40" w:after="40"/>
            </w:pPr>
            <w:r>
              <w:rPr>
                <w:sz w:val="18"/>
              </w:rPr>
              <w:t>Allergènes</w:t>
            </w:r>
          </w:p>
        </w:tc>
        <w:tc>
          <w:tcPr>
            <w:tcW w:w="0" w:type="auto"/>
          </w:tcPr>
          <w:p w14:paraId="7A6CA500" w14:textId="77777777" w:rsidR="00EA39CB" w:rsidRDefault="00000000">
            <w:pPr>
              <w:pStyle w:val="Compact"/>
              <w:spacing w:before="40" w:after="40"/>
            </w:pPr>
            <w:r>
              <w:rPr>
                <w:sz w:val="18"/>
              </w:rPr>
              <w:t>6 lignes mixtes (mélanges régionaux)</w:t>
            </w:r>
          </w:p>
        </w:tc>
      </w:tr>
      <w:tr w:rsidR="00EA39CB" w:rsidRPr="00631EB1" w14:paraId="7EF5B86A" w14:textId="77777777">
        <w:trPr>
          <w:jc w:val="center"/>
        </w:trPr>
        <w:tc>
          <w:tcPr>
            <w:tcW w:w="0" w:type="auto"/>
          </w:tcPr>
          <w:p w14:paraId="4D289DC6" w14:textId="77777777" w:rsidR="00EA39CB" w:rsidRDefault="00000000">
            <w:pPr>
              <w:pStyle w:val="Compact"/>
              <w:spacing w:before="40" w:after="40"/>
            </w:pPr>
            <w:r>
              <w:rPr>
                <w:sz w:val="18"/>
              </w:rPr>
              <w:t>Lecture</w:t>
            </w:r>
          </w:p>
        </w:tc>
        <w:tc>
          <w:tcPr>
            <w:tcW w:w="0" w:type="auto"/>
          </w:tcPr>
          <w:p w14:paraId="2A399AD5" w14:textId="77777777" w:rsidR="00EA39CB" w:rsidRPr="00631EB1" w:rsidRDefault="00000000">
            <w:pPr>
              <w:pStyle w:val="Compact"/>
              <w:spacing w:before="40" w:after="40"/>
              <w:rPr>
                <w:lang w:val="fr-BE"/>
              </w:rPr>
            </w:pPr>
            <w:r w:rsidRPr="00631EB1">
              <w:rPr>
                <w:sz w:val="18"/>
                <w:lang w:val="fr-BE"/>
              </w:rPr>
              <w:t>Visuelle (bandes colorées) — pas d’équipement requis</w:t>
            </w:r>
          </w:p>
        </w:tc>
      </w:tr>
    </w:tbl>
    <w:p w14:paraId="33B0AEF3" w14:textId="77777777" w:rsidR="00EA39CB" w:rsidRPr="00631EB1" w:rsidRDefault="00000000">
      <w:pPr>
        <w:pStyle w:val="BodyText"/>
        <w:rPr>
          <w:lang w:val="fr-BE"/>
        </w:rPr>
      </w:pPr>
      <w:r w:rsidRPr="00631EB1">
        <w:rPr>
          <w:b/>
          <w:bCs/>
          <w:lang w:val="fr-BE"/>
        </w:rPr>
        <w:t>Les 3 SKUs régionaux (décision validée — DEC-002) :</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3208"/>
        <w:gridCol w:w="3207"/>
        <w:gridCol w:w="3207"/>
      </w:tblGrid>
      <w:tr w:rsidR="00EA39CB" w14:paraId="1FD7E25B"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004D7A"/>
          </w:tcPr>
          <w:p w14:paraId="1C345E18" w14:textId="77777777" w:rsidR="00EA39CB" w:rsidRDefault="00000000">
            <w:pPr>
              <w:pStyle w:val="Compact"/>
              <w:spacing w:before="40" w:after="40"/>
            </w:pPr>
            <w:r>
              <w:rPr>
                <w:b/>
                <w:color w:val="FFFFFF"/>
                <w:sz w:val="18"/>
              </w:rPr>
              <w:t>SKU</w:t>
            </w:r>
          </w:p>
        </w:tc>
        <w:tc>
          <w:tcPr>
            <w:tcW w:w="2640" w:type="dxa"/>
            <w:shd w:val="clear" w:color="auto" w:fill="004D7A"/>
          </w:tcPr>
          <w:p w14:paraId="200A92F1" w14:textId="77777777" w:rsidR="00EA39CB" w:rsidRDefault="00000000">
            <w:pPr>
              <w:pStyle w:val="Compact"/>
              <w:spacing w:before="40" w:after="40"/>
            </w:pPr>
            <w:r>
              <w:rPr>
                <w:b/>
                <w:color w:val="FFFFFF"/>
                <w:sz w:val="18"/>
              </w:rPr>
              <w:t>Marché</w:t>
            </w:r>
          </w:p>
        </w:tc>
        <w:tc>
          <w:tcPr>
            <w:tcW w:w="2640" w:type="dxa"/>
            <w:shd w:val="clear" w:color="auto" w:fill="004D7A"/>
          </w:tcPr>
          <w:p w14:paraId="50B3E152" w14:textId="77777777" w:rsidR="00EA39CB" w:rsidRDefault="00000000">
            <w:pPr>
              <w:pStyle w:val="Compact"/>
              <w:spacing w:before="40" w:after="40"/>
            </w:pPr>
            <w:r>
              <w:rPr>
                <w:b/>
                <w:color w:val="FFFFFF"/>
                <w:sz w:val="18"/>
              </w:rPr>
              <w:t>Lignes allergéniques</w:t>
            </w:r>
          </w:p>
        </w:tc>
      </w:tr>
      <w:tr w:rsidR="00EA39CB" w:rsidRPr="00631EB1" w14:paraId="1006D2A1" w14:textId="77777777">
        <w:trPr>
          <w:jc w:val="center"/>
        </w:trPr>
        <w:tc>
          <w:tcPr>
            <w:tcW w:w="2640" w:type="dxa"/>
          </w:tcPr>
          <w:p w14:paraId="38136F30" w14:textId="77777777" w:rsidR="00EA39CB" w:rsidRDefault="00000000">
            <w:pPr>
              <w:pStyle w:val="Compact"/>
              <w:spacing w:before="40" w:after="40"/>
            </w:pPr>
            <w:r>
              <w:rPr>
                <w:sz w:val="18"/>
              </w:rPr>
              <w:t>VTX-EU-NW</w:t>
            </w:r>
          </w:p>
        </w:tc>
        <w:tc>
          <w:tcPr>
            <w:tcW w:w="2640" w:type="dxa"/>
          </w:tcPr>
          <w:p w14:paraId="5C9D4BC5" w14:textId="77777777" w:rsidR="00EA39CB" w:rsidRDefault="00000000">
            <w:pPr>
              <w:pStyle w:val="Compact"/>
              <w:spacing w:before="40" w:after="40"/>
            </w:pPr>
            <w:r>
              <w:rPr>
                <w:sz w:val="18"/>
              </w:rPr>
              <w:t>France, Benelux</w:t>
            </w:r>
          </w:p>
        </w:tc>
        <w:tc>
          <w:tcPr>
            <w:tcW w:w="2640" w:type="dxa"/>
          </w:tcPr>
          <w:p w14:paraId="19709B69" w14:textId="77777777" w:rsidR="00EA39CB" w:rsidRPr="00631EB1" w:rsidRDefault="00000000">
            <w:pPr>
              <w:pStyle w:val="Compact"/>
              <w:spacing w:before="40" w:after="40"/>
              <w:rPr>
                <w:lang w:val="fr-BE"/>
              </w:rPr>
            </w:pPr>
            <w:r w:rsidRPr="00631EB1">
              <w:rPr>
                <w:sz w:val="18"/>
                <w:lang w:val="fr-BE"/>
              </w:rPr>
              <w:t>Mites (D. pteronyssinus + D. farinae), graminées, bouleau/aulne/noisetier, acariens de stockage, puce, moisissures</w:t>
            </w:r>
          </w:p>
        </w:tc>
      </w:tr>
      <w:tr w:rsidR="00EA39CB" w:rsidRPr="00631EB1" w14:paraId="61A88707" w14:textId="77777777">
        <w:trPr>
          <w:jc w:val="center"/>
        </w:trPr>
        <w:tc>
          <w:tcPr>
            <w:tcW w:w="2640" w:type="dxa"/>
          </w:tcPr>
          <w:p w14:paraId="70CB28E7" w14:textId="77777777" w:rsidR="00EA39CB" w:rsidRDefault="00000000">
            <w:pPr>
              <w:pStyle w:val="Compact"/>
              <w:spacing w:before="40" w:after="40"/>
            </w:pPr>
            <w:r>
              <w:rPr>
                <w:sz w:val="18"/>
              </w:rPr>
              <w:t>VTX-EU-MED</w:t>
            </w:r>
          </w:p>
        </w:tc>
        <w:tc>
          <w:tcPr>
            <w:tcW w:w="2640" w:type="dxa"/>
          </w:tcPr>
          <w:p w14:paraId="3CED0B85" w14:textId="77777777" w:rsidR="00EA39CB" w:rsidRDefault="00000000">
            <w:pPr>
              <w:pStyle w:val="Compact"/>
              <w:spacing w:before="40" w:after="40"/>
            </w:pPr>
            <w:r>
              <w:rPr>
                <w:sz w:val="18"/>
              </w:rPr>
              <w:t>Sud France, Italie, Espagne</w:t>
            </w:r>
          </w:p>
        </w:tc>
        <w:tc>
          <w:tcPr>
            <w:tcW w:w="2640" w:type="dxa"/>
          </w:tcPr>
          <w:p w14:paraId="6CDFD2D8" w14:textId="77777777" w:rsidR="00EA39CB" w:rsidRPr="00631EB1" w:rsidRDefault="00000000">
            <w:pPr>
              <w:pStyle w:val="Compact"/>
              <w:spacing w:before="40" w:after="40"/>
              <w:rPr>
                <w:lang w:val="fr-BE"/>
              </w:rPr>
            </w:pPr>
            <w:r w:rsidRPr="00631EB1">
              <w:rPr>
                <w:sz w:val="18"/>
                <w:lang w:val="fr-BE"/>
              </w:rPr>
              <w:t>Mites, graminées, olivier, cyprès, pariétaire, armoise/ambroisie</w:t>
            </w:r>
          </w:p>
        </w:tc>
      </w:tr>
      <w:tr w:rsidR="00EA39CB" w:rsidRPr="00631EB1" w14:paraId="22497A71" w14:textId="77777777">
        <w:trPr>
          <w:jc w:val="center"/>
        </w:trPr>
        <w:tc>
          <w:tcPr>
            <w:tcW w:w="2640" w:type="dxa"/>
          </w:tcPr>
          <w:p w14:paraId="1950FA3A" w14:textId="77777777" w:rsidR="00EA39CB" w:rsidRDefault="00000000">
            <w:pPr>
              <w:pStyle w:val="Compact"/>
              <w:spacing w:before="40" w:after="40"/>
            </w:pPr>
            <w:r>
              <w:rPr>
                <w:sz w:val="18"/>
              </w:rPr>
              <w:t>VTX-EU-CE</w:t>
            </w:r>
          </w:p>
        </w:tc>
        <w:tc>
          <w:tcPr>
            <w:tcW w:w="2640" w:type="dxa"/>
          </w:tcPr>
          <w:p w14:paraId="529C3F03" w14:textId="77777777" w:rsidR="00EA39CB" w:rsidRDefault="00000000">
            <w:pPr>
              <w:pStyle w:val="Compact"/>
              <w:spacing w:before="40" w:after="40"/>
            </w:pPr>
            <w:r>
              <w:rPr>
                <w:sz w:val="18"/>
              </w:rPr>
              <w:t>Allemagne, Europe centrale</w:t>
            </w:r>
          </w:p>
        </w:tc>
        <w:tc>
          <w:tcPr>
            <w:tcW w:w="2640" w:type="dxa"/>
          </w:tcPr>
          <w:p w14:paraId="4F2A3BEB" w14:textId="77777777" w:rsidR="00EA39CB" w:rsidRPr="00631EB1" w:rsidRDefault="00000000">
            <w:pPr>
              <w:pStyle w:val="Compact"/>
              <w:spacing w:before="40" w:after="40"/>
              <w:rPr>
                <w:lang w:val="fr-BE"/>
              </w:rPr>
            </w:pPr>
            <w:r w:rsidRPr="00631EB1">
              <w:rPr>
                <w:sz w:val="18"/>
                <w:lang w:val="fr-BE"/>
              </w:rPr>
              <w:t>Mites, graminées, bouleau, armoise/ambroisie, acariens de stockage, moisissures</w:t>
            </w:r>
          </w:p>
        </w:tc>
      </w:tr>
    </w:tbl>
    <w:p w14:paraId="1F0653E6" w14:textId="77777777" w:rsidR="00631EB1" w:rsidRDefault="00631EB1">
      <w:pPr>
        <w:pStyle w:val="BodyText"/>
        <w:rPr>
          <w:b/>
          <w:bCs/>
          <w:lang w:val="fr-BE"/>
        </w:rPr>
      </w:pPr>
    </w:p>
    <w:p w14:paraId="77EB133E" w14:textId="6F801083" w:rsidR="00EA39CB" w:rsidRPr="00631EB1" w:rsidRDefault="00000000">
      <w:pPr>
        <w:pStyle w:val="BodyText"/>
        <w:rPr>
          <w:lang w:val="fr-BE"/>
        </w:rPr>
      </w:pPr>
      <w:r w:rsidRPr="00631EB1">
        <w:rPr>
          <w:b/>
          <w:bCs/>
          <w:lang w:val="fr-BE"/>
        </w:rPr>
        <w:t>Pourquoi 6 lignes mixtes plutôt que des allergènes individuels :</w:t>
      </w:r>
      <w:r w:rsidRPr="00631EB1">
        <w:rPr>
          <w:lang w:val="fr-BE"/>
        </w:rPr>
        <w:t xml:space="preserve"> - Une ligne = un groupe d’allergènes cliniquement cohérent (ex. « pollens d’arbres précoces »). - Ce format génère un </w:t>
      </w:r>
      <w:r w:rsidRPr="00631EB1">
        <w:rPr>
          <w:b/>
          <w:bCs/>
          <w:lang w:val="fr-BE"/>
        </w:rPr>
        <w:t>effet de dilution</w:t>
      </w:r>
      <w:r w:rsidRPr="00631EB1">
        <w:rPr>
          <w:lang w:val="fr-BE"/>
        </w:rPr>
        <w:t xml:space="preserve"> qui réduit naturellement le bruit de fond IgE, y compris les interférences CCD (cross-reactive carbohydrate determinants). - Le résultat est binaire par ligne : positif / négatif. Assez pour orienter, pas assez pour conclure — c’est un triage, pas un diagnostic de précision. - La confirmation et la finesse sont apportées par le microarray (Tier 2).</w:t>
      </w:r>
    </w:p>
    <w:p w14:paraId="104E3BB2" w14:textId="77777777" w:rsidR="00EA39CB" w:rsidRPr="00631EB1" w:rsidRDefault="00000000">
      <w:pPr>
        <w:pStyle w:val="Heading4"/>
        <w:rPr>
          <w:lang w:val="fr-BE"/>
        </w:rPr>
      </w:pPr>
      <w:bookmarkStart w:id="11" w:name="Xf327eab1a73c49fbc55127931998b29525e77df"/>
      <w:bookmarkEnd w:id="10"/>
      <w:r w:rsidRPr="00631EB1">
        <w:rPr>
          <w:lang w:val="fr-BE"/>
        </w:rPr>
        <w:lastRenderedPageBreak/>
        <w:t>Microarray IgE — L’outil de confirmation et de planification</w:t>
      </w:r>
    </w:p>
    <w:p w14:paraId="2454CD0B" w14:textId="1800BDDA" w:rsidR="00EA39CB" w:rsidRPr="00631EB1" w:rsidRDefault="00000000">
      <w:pPr>
        <w:pStyle w:val="FirstParagraph"/>
        <w:rPr>
          <w:lang w:val="fr-BE"/>
        </w:rPr>
      </w:pPr>
      <w:r w:rsidRPr="00631EB1">
        <w:rPr>
          <w:lang w:val="fr-BE"/>
        </w:rPr>
        <w:t>Le microarray est le produit de deuxième niveau. Il est utilisé quand le test rapide a identifié une sensibilisation, et que le vétérinaire souhaite préciser le ou les allergènes responsables pour envisager une immunothérapie spécifique.</w:t>
      </w:r>
      <w:r w:rsidR="00631EB1">
        <w:rPr>
          <w:lang w:val="fr-BE"/>
        </w:rPr>
        <w:t xml:space="preserve"> Il n’est pas incorporé dans la stratégie de demarrage.</w:t>
      </w:r>
    </w:p>
    <w:p w14:paraId="644AED5F" w14:textId="77777777" w:rsidR="00EA39CB" w:rsidRDefault="00000000">
      <w:pPr>
        <w:pStyle w:val="BodyText"/>
      </w:pPr>
      <w:r>
        <w:rPr>
          <w:b/>
          <w:bCs/>
        </w:rPr>
        <w:t>Caractéristiques techniques :</w:t>
      </w:r>
    </w:p>
    <w:tbl>
      <w:tblPr>
        <w:tblStyle w:val="Table"/>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20" w:firstRow="1" w:lastRow="0" w:firstColumn="0" w:lastColumn="0" w:noHBand="0" w:noVBand="0"/>
      </w:tblPr>
      <w:tblGrid>
        <w:gridCol w:w="1183"/>
        <w:gridCol w:w="3948"/>
      </w:tblGrid>
      <w:tr w:rsidR="00EA39CB" w14:paraId="05D158C3"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04D7A"/>
          </w:tcPr>
          <w:p w14:paraId="29812F34" w14:textId="77777777" w:rsidR="00EA39CB" w:rsidRDefault="00000000">
            <w:pPr>
              <w:pStyle w:val="Compact"/>
              <w:spacing w:before="40" w:after="40"/>
            </w:pPr>
            <w:r>
              <w:rPr>
                <w:b/>
                <w:color w:val="FFFFFF"/>
                <w:sz w:val="18"/>
              </w:rPr>
              <w:t>Paramètre</w:t>
            </w:r>
          </w:p>
        </w:tc>
        <w:tc>
          <w:tcPr>
            <w:tcW w:w="0" w:type="auto"/>
            <w:shd w:val="clear" w:color="auto" w:fill="004D7A"/>
          </w:tcPr>
          <w:p w14:paraId="5BFCA1A0" w14:textId="77777777" w:rsidR="00EA39CB" w:rsidRDefault="00000000">
            <w:pPr>
              <w:pStyle w:val="Compact"/>
              <w:spacing w:before="40" w:after="40"/>
            </w:pPr>
            <w:r>
              <w:rPr>
                <w:b/>
                <w:color w:val="FFFFFF"/>
                <w:sz w:val="18"/>
              </w:rPr>
              <w:t>Valeur</w:t>
            </w:r>
          </w:p>
        </w:tc>
      </w:tr>
      <w:tr w:rsidR="00EA39CB" w14:paraId="211A5D84" w14:textId="77777777">
        <w:trPr>
          <w:jc w:val="center"/>
        </w:trPr>
        <w:tc>
          <w:tcPr>
            <w:tcW w:w="0" w:type="auto"/>
          </w:tcPr>
          <w:p w14:paraId="4B46D7F4" w14:textId="77777777" w:rsidR="00EA39CB" w:rsidRDefault="00000000">
            <w:pPr>
              <w:pStyle w:val="Compact"/>
              <w:spacing w:before="40" w:after="40"/>
            </w:pPr>
            <w:r>
              <w:rPr>
                <w:sz w:val="18"/>
              </w:rPr>
              <w:t>Format</w:t>
            </w:r>
          </w:p>
        </w:tc>
        <w:tc>
          <w:tcPr>
            <w:tcW w:w="0" w:type="auto"/>
          </w:tcPr>
          <w:p w14:paraId="77D77E6F" w14:textId="77777777" w:rsidR="00EA39CB" w:rsidRDefault="00000000">
            <w:pPr>
              <w:pStyle w:val="Compact"/>
              <w:spacing w:before="40" w:after="40"/>
            </w:pPr>
            <w:r>
              <w:rPr>
                <w:sz w:val="18"/>
              </w:rPr>
              <w:t>Microarray protéique (96 spots)</w:t>
            </w:r>
          </w:p>
        </w:tc>
      </w:tr>
      <w:tr w:rsidR="00EA39CB" w14:paraId="33CDB06E" w14:textId="77777777">
        <w:trPr>
          <w:jc w:val="center"/>
        </w:trPr>
        <w:tc>
          <w:tcPr>
            <w:tcW w:w="0" w:type="auto"/>
          </w:tcPr>
          <w:p w14:paraId="0B8247BB" w14:textId="77777777" w:rsidR="00EA39CB" w:rsidRDefault="00000000">
            <w:pPr>
              <w:pStyle w:val="Compact"/>
              <w:spacing w:before="40" w:after="40"/>
            </w:pPr>
            <w:r>
              <w:rPr>
                <w:sz w:val="18"/>
              </w:rPr>
              <w:t>Allergènes</w:t>
            </w:r>
          </w:p>
        </w:tc>
        <w:tc>
          <w:tcPr>
            <w:tcW w:w="0" w:type="auto"/>
          </w:tcPr>
          <w:p w14:paraId="20067BF2" w14:textId="77777777" w:rsidR="00EA39CB" w:rsidRDefault="00000000">
            <w:pPr>
              <w:pStyle w:val="Compact"/>
              <w:spacing w:before="40" w:after="40"/>
            </w:pPr>
            <w:r>
              <w:rPr>
                <w:sz w:val="18"/>
              </w:rPr>
              <w:t>46 inhalants + 50 aliments</w:t>
            </w:r>
          </w:p>
        </w:tc>
      </w:tr>
      <w:tr w:rsidR="00EA39CB" w14:paraId="118D96CD" w14:textId="77777777">
        <w:trPr>
          <w:jc w:val="center"/>
        </w:trPr>
        <w:tc>
          <w:tcPr>
            <w:tcW w:w="0" w:type="auto"/>
          </w:tcPr>
          <w:p w14:paraId="74F64AAB" w14:textId="77777777" w:rsidR="00EA39CB" w:rsidRDefault="00000000">
            <w:pPr>
              <w:pStyle w:val="Compact"/>
              <w:spacing w:before="40" w:after="40"/>
            </w:pPr>
            <w:r>
              <w:rPr>
                <w:sz w:val="18"/>
              </w:rPr>
              <w:t>Échantillon</w:t>
            </w:r>
          </w:p>
        </w:tc>
        <w:tc>
          <w:tcPr>
            <w:tcW w:w="0" w:type="auto"/>
          </w:tcPr>
          <w:p w14:paraId="279B72BD" w14:textId="77777777" w:rsidR="00EA39CB" w:rsidRDefault="00000000">
            <w:pPr>
              <w:pStyle w:val="Compact"/>
              <w:spacing w:before="40" w:after="40"/>
            </w:pPr>
            <w:r>
              <w:rPr>
                <w:sz w:val="18"/>
              </w:rPr>
              <w:t>Sérum ou plasma (100 µL)</w:t>
            </w:r>
          </w:p>
        </w:tc>
      </w:tr>
      <w:tr w:rsidR="00EA39CB" w14:paraId="64366CFC" w14:textId="77777777">
        <w:trPr>
          <w:jc w:val="center"/>
        </w:trPr>
        <w:tc>
          <w:tcPr>
            <w:tcW w:w="0" w:type="auto"/>
          </w:tcPr>
          <w:p w14:paraId="7FDEFDA7" w14:textId="77777777" w:rsidR="00EA39CB" w:rsidRDefault="00000000">
            <w:pPr>
              <w:pStyle w:val="Compact"/>
              <w:spacing w:before="40" w:after="40"/>
            </w:pPr>
            <w:r>
              <w:rPr>
                <w:sz w:val="18"/>
              </w:rPr>
              <w:t>Conservation</w:t>
            </w:r>
          </w:p>
        </w:tc>
        <w:tc>
          <w:tcPr>
            <w:tcW w:w="0" w:type="auto"/>
          </w:tcPr>
          <w:p w14:paraId="28B5DEF0" w14:textId="77777777" w:rsidR="00EA39CB" w:rsidRDefault="00000000">
            <w:pPr>
              <w:pStyle w:val="Compact"/>
              <w:spacing w:before="40" w:after="40"/>
            </w:pPr>
            <w:r>
              <w:rPr>
                <w:sz w:val="18"/>
              </w:rPr>
              <w:t>2-8 °C, 24 mois</w:t>
            </w:r>
          </w:p>
        </w:tc>
      </w:tr>
      <w:tr w:rsidR="00EA39CB" w:rsidRPr="00631EB1" w14:paraId="0D0E0B92" w14:textId="77777777">
        <w:trPr>
          <w:jc w:val="center"/>
        </w:trPr>
        <w:tc>
          <w:tcPr>
            <w:tcW w:w="0" w:type="auto"/>
          </w:tcPr>
          <w:p w14:paraId="16FFEA8C" w14:textId="77777777" w:rsidR="00EA39CB" w:rsidRDefault="00000000">
            <w:pPr>
              <w:pStyle w:val="Compact"/>
              <w:spacing w:before="40" w:after="40"/>
            </w:pPr>
            <w:r>
              <w:rPr>
                <w:sz w:val="18"/>
              </w:rPr>
              <w:t>Lecture</w:t>
            </w:r>
          </w:p>
        </w:tc>
        <w:tc>
          <w:tcPr>
            <w:tcW w:w="0" w:type="auto"/>
          </w:tcPr>
          <w:p w14:paraId="72D5BF05" w14:textId="77777777" w:rsidR="00EA39CB" w:rsidRPr="00631EB1" w:rsidRDefault="00000000">
            <w:pPr>
              <w:pStyle w:val="Compact"/>
              <w:spacing w:before="40" w:after="40"/>
              <w:rPr>
                <w:lang w:val="fr-BE"/>
              </w:rPr>
            </w:pPr>
            <w:r w:rsidRPr="00631EB1">
              <w:rPr>
                <w:sz w:val="18"/>
                <w:lang w:val="fr-BE"/>
              </w:rPr>
              <w:t>DX Reader automatisé (3 min pour 15 échantillons)</w:t>
            </w:r>
          </w:p>
        </w:tc>
      </w:tr>
      <w:tr w:rsidR="00EA39CB" w14:paraId="33A0C33C" w14:textId="77777777">
        <w:trPr>
          <w:jc w:val="center"/>
        </w:trPr>
        <w:tc>
          <w:tcPr>
            <w:tcW w:w="0" w:type="auto"/>
          </w:tcPr>
          <w:p w14:paraId="6EDE90F7" w14:textId="77777777" w:rsidR="00EA39CB" w:rsidRDefault="00000000">
            <w:pPr>
              <w:pStyle w:val="Compact"/>
              <w:spacing w:before="40" w:after="40"/>
            </w:pPr>
            <w:r>
              <w:rPr>
                <w:sz w:val="18"/>
              </w:rPr>
              <w:t>Résultat</w:t>
            </w:r>
          </w:p>
        </w:tc>
        <w:tc>
          <w:tcPr>
            <w:tcW w:w="0" w:type="auto"/>
          </w:tcPr>
          <w:p w14:paraId="6B6C4505" w14:textId="77777777" w:rsidR="00EA39CB" w:rsidRDefault="00000000">
            <w:pPr>
              <w:pStyle w:val="Compact"/>
              <w:spacing w:before="40" w:after="40"/>
            </w:pPr>
            <w:r>
              <w:rPr>
                <w:sz w:val="18"/>
              </w:rPr>
              <w:t>Rapport quantitatif imprimable, exportable</w:t>
            </w:r>
          </w:p>
        </w:tc>
      </w:tr>
    </w:tbl>
    <w:p w14:paraId="396E965C" w14:textId="77777777" w:rsidR="00EA39CB" w:rsidRPr="00631EB1" w:rsidRDefault="00000000">
      <w:pPr>
        <w:pStyle w:val="BodyText"/>
        <w:rPr>
          <w:lang w:val="fr-BE"/>
        </w:rPr>
      </w:pPr>
      <w:r w:rsidRPr="00631EB1">
        <w:rPr>
          <w:b/>
          <w:bCs/>
          <w:lang w:val="fr-BE"/>
        </w:rPr>
        <w:t>Le DX Reader n’est pas un accessoire — c’est un actif stratégique :</w:t>
      </w:r>
      <w:r w:rsidRPr="00631EB1">
        <w:rPr>
          <w:lang w:val="fr-BE"/>
        </w:rPr>
        <w:t xml:space="preserve"> - Lecture automatisée standardisée (pas d’interprétation visuelle subjective) - Calibration et traçabilité des lots - Intégration possible avec le LIS (Laboratory Information System) de la clinique - Effet de lock-in : une fois le lecteur installé, les consommables Vetalyx sont le chemin naturel - Compatible avec les deux formats (microarray + immunoblot rapide)</w:t>
      </w:r>
    </w:p>
    <w:p w14:paraId="628B1EC9" w14:textId="77777777" w:rsidR="00EA39CB" w:rsidRPr="00631EB1" w:rsidRDefault="00000000">
      <w:pPr>
        <w:pStyle w:val="Heading4"/>
        <w:rPr>
          <w:lang w:val="fr-BE"/>
        </w:rPr>
      </w:pPr>
      <w:bookmarkStart w:id="12" w:name="adaptation-du-panel-à-leurope"/>
      <w:bookmarkEnd w:id="11"/>
      <w:r w:rsidRPr="00631EB1">
        <w:rPr>
          <w:lang w:val="fr-BE"/>
        </w:rPr>
        <w:t>Adaptation du panel à l’Europe</w:t>
      </w:r>
    </w:p>
    <w:p w14:paraId="0E28FD48" w14:textId="77777777" w:rsidR="00EA39CB" w:rsidRPr="00631EB1" w:rsidRDefault="00000000">
      <w:pPr>
        <w:pStyle w:val="FirstParagraph"/>
        <w:rPr>
          <w:lang w:val="fr-BE"/>
        </w:rPr>
      </w:pPr>
      <w:r w:rsidRPr="00631EB1">
        <w:rPr>
          <w:lang w:val="fr-BE"/>
        </w:rPr>
        <w:t xml:space="preserve">Le microarray DIXUN couvre déjà correctement les </w:t>
      </w:r>
      <w:r w:rsidRPr="00631EB1">
        <w:rPr>
          <w:b/>
          <w:bCs/>
          <w:lang w:val="fr-BE"/>
        </w:rPr>
        <w:t>acariens</w:t>
      </w:r>
      <w:r w:rsidRPr="00631EB1">
        <w:rPr>
          <w:lang w:val="fr-BE"/>
        </w:rPr>
        <w:t xml:space="preserve"> (9 espèces dont D. pteronyssinus, D. farinae, acariens de stockage) et les </w:t>
      </w:r>
      <w:r w:rsidRPr="00631EB1">
        <w:rPr>
          <w:b/>
          <w:bCs/>
          <w:lang w:val="fr-BE"/>
        </w:rPr>
        <w:t>moisissures</w:t>
      </w:r>
      <w:r w:rsidRPr="00631EB1">
        <w:rPr>
          <w:lang w:val="fr-BE"/>
        </w:rPr>
        <w:t xml:space="preserve"> (Penicillium, Cladosporium, Aspergillus, Alternaria).</w:t>
      </w:r>
    </w:p>
    <w:p w14:paraId="55897B16" w14:textId="77777777" w:rsidR="00EA39CB" w:rsidRPr="00631EB1" w:rsidRDefault="00000000">
      <w:pPr>
        <w:pStyle w:val="BodyText"/>
        <w:rPr>
          <w:lang w:val="fr-BE"/>
        </w:rPr>
      </w:pPr>
      <w:r w:rsidRPr="00631EB1">
        <w:rPr>
          <w:lang w:val="fr-BE"/>
        </w:rPr>
        <w:t>Les gaps identifiés et en cours de négociation avec DIXUN :</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3208"/>
        <w:gridCol w:w="3207"/>
        <w:gridCol w:w="3207"/>
      </w:tblGrid>
      <w:tr w:rsidR="00EA39CB" w14:paraId="2491F2B2"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004D7A"/>
          </w:tcPr>
          <w:p w14:paraId="1643E338" w14:textId="77777777" w:rsidR="00EA39CB" w:rsidRDefault="00000000">
            <w:pPr>
              <w:pStyle w:val="Compact"/>
              <w:spacing w:before="40" w:after="40"/>
            </w:pPr>
            <w:r>
              <w:rPr>
                <w:b/>
                <w:color w:val="FFFFFF"/>
                <w:sz w:val="18"/>
              </w:rPr>
              <w:t>Gap</w:t>
            </w:r>
          </w:p>
        </w:tc>
        <w:tc>
          <w:tcPr>
            <w:tcW w:w="2640" w:type="dxa"/>
            <w:shd w:val="clear" w:color="auto" w:fill="004D7A"/>
          </w:tcPr>
          <w:p w14:paraId="4570A838" w14:textId="77777777" w:rsidR="00EA39CB" w:rsidRDefault="00000000">
            <w:pPr>
              <w:pStyle w:val="Compact"/>
              <w:spacing w:before="40" w:after="40"/>
            </w:pPr>
            <w:r>
              <w:rPr>
                <w:b/>
                <w:color w:val="FFFFFF"/>
                <w:sz w:val="18"/>
              </w:rPr>
              <w:t>Priorité</w:t>
            </w:r>
          </w:p>
        </w:tc>
        <w:tc>
          <w:tcPr>
            <w:tcW w:w="2640" w:type="dxa"/>
            <w:shd w:val="clear" w:color="auto" w:fill="004D7A"/>
          </w:tcPr>
          <w:p w14:paraId="0DF2541F" w14:textId="77777777" w:rsidR="00EA39CB" w:rsidRDefault="00000000">
            <w:pPr>
              <w:pStyle w:val="Compact"/>
              <w:spacing w:before="40" w:after="40"/>
            </w:pPr>
            <w:r>
              <w:rPr>
                <w:b/>
                <w:color w:val="FFFFFF"/>
                <w:sz w:val="18"/>
              </w:rPr>
              <w:t>Marchés concernés</w:t>
            </w:r>
          </w:p>
        </w:tc>
      </w:tr>
      <w:tr w:rsidR="00EA39CB" w14:paraId="6F700F1D" w14:textId="77777777">
        <w:trPr>
          <w:jc w:val="center"/>
        </w:trPr>
        <w:tc>
          <w:tcPr>
            <w:tcW w:w="2640" w:type="dxa"/>
          </w:tcPr>
          <w:p w14:paraId="0E184A71" w14:textId="77777777" w:rsidR="00EA39CB" w:rsidRPr="00631EB1" w:rsidRDefault="00000000">
            <w:pPr>
              <w:pStyle w:val="Compact"/>
              <w:spacing w:before="40" w:after="40"/>
              <w:rPr>
                <w:lang w:val="fr-BE"/>
              </w:rPr>
            </w:pPr>
            <w:r w:rsidRPr="00631EB1">
              <w:rPr>
                <w:sz w:val="18"/>
                <w:lang w:val="fr-BE"/>
              </w:rPr>
              <w:t>Graminées (phléole, ivraie, dactyle, fétuque, pâturin)</w:t>
            </w:r>
          </w:p>
        </w:tc>
        <w:tc>
          <w:tcPr>
            <w:tcW w:w="2640" w:type="dxa"/>
          </w:tcPr>
          <w:p w14:paraId="54EC983B" w14:textId="77777777" w:rsidR="00EA39CB" w:rsidRDefault="00000000">
            <w:pPr>
              <w:pStyle w:val="Compact"/>
              <w:spacing w:before="40" w:after="40"/>
            </w:pPr>
            <w:r>
              <w:rPr>
                <w:sz w:val="18"/>
              </w:rPr>
              <w:t>Haute</w:t>
            </w:r>
          </w:p>
        </w:tc>
        <w:tc>
          <w:tcPr>
            <w:tcW w:w="2640" w:type="dxa"/>
          </w:tcPr>
          <w:p w14:paraId="1398FEB5" w14:textId="77777777" w:rsidR="00EA39CB" w:rsidRDefault="00000000">
            <w:pPr>
              <w:pStyle w:val="Compact"/>
              <w:spacing w:before="40" w:after="40"/>
            </w:pPr>
            <w:r>
              <w:rPr>
                <w:sz w:val="18"/>
              </w:rPr>
              <w:t>Tous</w:t>
            </w:r>
          </w:p>
        </w:tc>
      </w:tr>
      <w:tr w:rsidR="00EA39CB" w:rsidRPr="00631EB1" w14:paraId="71547BF0" w14:textId="77777777">
        <w:trPr>
          <w:jc w:val="center"/>
        </w:trPr>
        <w:tc>
          <w:tcPr>
            <w:tcW w:w="2640" w:type="dxa"/>
          </w:tcPr>
          <w:p w14:paraId="3900AF91" w14:textId="77777777" w:rsidR="00EA39CB" w:rsidRDefault="00000000">
            <w:pPr>
              <w:pStyle w:val="Compact"/>
              <w:spacing w:before="40" w:after="40"/>
            </w:pPr>
            <w:r>
              <w:rPr>
                <w:sz w:val="18"/>
              </w:rPr>
              <w:t>Olivier</w:t>
            </w:r>
          </w:p>
        </w:tc>
        <w:tc>
          <w:tcPr>
            <w:tcW w:w="2640" w:type="dxa"/>
          </w:tcPr>
          <w:p w14:paraId="6A5C1408" w14:textId="77777777" w:rsidR="00EA39CB" w:rsidRDefault="00000000">
            <w:pPr>
              <w:pStyle w:val="Compact"/>
              <w:spacing w:before="40" w:after="40"/>
            </w:pPr>
            <w:r>
              <w:rPr>
                <w:sz w:val="18"/>
              </w:rPr>
              <w:t>Haute</w:t>
            </w:r>
          </w:p>
        </w:tc>
        <w:tc>
          <w:tcPr>
            <w:tcW w:w="2640" w:type="dxa"/>
          </w:tcPr>
          <w:p w14:paraId="6979663F" w14:textId="77777777" w:rsidR="00EA39CB" w:rsidRPr="00631EB1" w:rsidRDefault="00000000">
            <w:pPr>
              <w:pStyle w:val="Compact"/>
              <w:spacing w:before="40" w:after="40"/>
              <w:rPr>
                <w:lang w:val="fr-BE"/>
              </w:rPr>
            </w:pPr>
            <w:r w:rsidRPr="00631EB1">
              <w:rPr>
                <w:sz w:val="18"/>
                <w:lang w:val="fr-BE"/>
              </w:rPr>
              <w:t>MED (Italie, Espagne, Sud France)</w:t>
            </w:r>
          </w:p>
        </w:tc>
      </w:tr>
      <w:tr w:rsidR="00EA39CB" w14:paraId="256EFBFB" w14:textId="77777777">
        <w:trPr>
          <w:jc w:val="center"/>
        </w:trPr>
        <w:tc>
          <w:tcPr>
            <w:tcW w:w="2640" w:type="dxa"/>
          </w:tcPr>
          <w:p w14:paraId="5123AC75" w14:textId="77777777" w:rsidR="00EA39CB" w:rsidRDefault="00000000">
            <w:pPr>
              <w:pStyle w:val="Compact"/>
              <w:spacing w:before="40" w:after="40"/>
            </w:pPr>
            <w:r>
              <w:rPr>
                <w:sz w:val="18"/>
              </w:rPr>
              <w:t>Cyprès</w:t>
            </w:r>
          </w:p>
        </w:tc>
        <w:tc>
          <w:tcPr>
            <w:tcW w:w="2640" w:type="dxa"/>
          </w:tcPr>
          <w:p w14:paraId="609BF186" w14:textId="77777777" w:rsidR="00EA39CB" w:rsidRDefault="00000000">
            <w:pPr>
              <w:pStyle w:val="Compact"/>
              <w:spacing w:before="40" w:after="40"/>
            </w:pPr>
            <w:r>
              <w:rPr>
                <w:sz w:val="18"/>
              </w:rPr>
              <w:t>Haute</w:t>
            </w:r>
          </w:p>
        </w:tc>
        <w:tc>
          <w:tcPr>
            <w:tcW w:w="2640" w:type="dxa"/>
          </w:tcPr>
          <w:p w14:paraId="598D8688" w14:textId="77777777" w:rsidR="00EA39CB" w:rsidRDefault="00000000">
            <w:pPr>
              <w:pStyle w:val="Compact"/>
              <w:spacing w:before="40" w:after="40"/>
            </w:pPr>
            <w:r>
              <w:rPr>
                <w:sz w:val="18"/>
              </w:rPr>
              <w:t>MED</w:t>
            </w:r>
          </w:p>
        </w:tc>
      </w:tr>
      <w:tr w:rsidR="00EA39CB" w14:paraId="782B6661" w14:textId="77777777">
        <w:trPr>
          <w:jc w:val="center"/>
        </w:trPr>
        <w:tc>
          <w:tcPr>
            <w:tcW w:w="2640" w:type="dxa"/>
          </w:tcPr>
          <w:p w14:paraId="2DC5873B" w14:textId="77777777" w:rsidR="00EA39CB" w:rsidRDefault="00000000">
            <w:pPr>
              <w:pStyle w:val="Compact"/>
              <w:spacing w:before="40" w:after="40"/>
            </w:pPr>
            <w:r>
              <w:rPr>
                <w:sz w:val="18"/>
              </w:rPr>
              <w:t>Aulne, noisetier</w:t>
            </w:r>
          </w:p>
        </w:tc>
        <w:tc>
          <w:tcPr>
            <w:tcW w:w="2640" w:type="dxa"/>
          </w:tcPr>
          <w:p w14:paraId="0DE19B02" w14:textId="77777777" w:rsidR="00EA39CB" w:rsidRDefault="00000000">
            <w:pPr>
              <w:pStyle w:val="Compact"/>
              <w:spacing w:before="40" w:after="40"/>
            </w:pPr>
            <w:r>
              <w:rPr>
                <w:sz w:val="18"/>
              </w:rPr>
              <w:t>Haute</w:t>
            </w:r>
          </w:p>
        </w:tc>
        <w:tc>
          <w:tcPr>
            <w:tcW w:w="2640" w:type="dxa"/>
          </w:tcPr>
          <w:p w14:paraId="23045486" w14:textId="77777777" w:rsidR="00EA39CB" w:rsidRDefault="00000000">
            <w:pPr>
              <w:pStyle w:val="Compact"/>
              <w:spacing w:before="40" w:after="40"/>
            </w:pPr>
            <w:r>
              <w:rPr>
                <w:sz w:val="18"/>
              </w:rPr>
              <w:t>NW + CE</w:t>
            </w:r>
          </w:p>
        </w:tc>
      </w:tr>
      <w:tr w:rsidR="00EA39CB" w14:paraId="10380681" w14:textId="77777777">
        <w:trPr>
          <w:jc w:val="center"/>
        </w:trPr>
        <w:tc>
          <w:tcPr>
            <w:tcW w:w="2640" w:type="dxa"/>
          </w:tcPr>
          <w:p w14:paraId="34037EF1" w14:textId="77777777" w:rsidR="00EA39CB" w:rsidRDefault="00000000">
            <w:pPr>
              <w:pStyle w:val="Compact"/>
              <w:spacing w:before="40" w:after="40"/>
            </w:pPr>
            <w:r>
              <w:rPr>
                <w:sz w:val="18"/>
              </w:rPr>
              <w:t>Pariétaire judaica/officinalis</w:t>
            </w:r>
          </w:p>
        </w:tc>
        <w:tc>
          <w:tcPr>
            <w:tcW w:w="2640" w:type="dxa"/>
          </w:tcPr>
          <w:p w14:paraId="0529A604" w14:textId="77777777" w:rsidR="00EA39CB" w:rsidRDefault="00000000">
            <w:pPr>
              <w:pStyle w:val="Compact"/>
              <w:spacing w:before="40" w:after="40"/>
            </w:pPr>
            <w:r>
              <w:rPr>
                <w:sz w:val="18"/>
              </w:rPr>
              <w:t>Haute</w:t>
            </w:r>
          </w:p>
        </w:tc>
        <w:tc>
          <w:tcPr>
            <w:tcW w:w="2640" w:type="dxa"/>
          </w:tcPr>
          <w:p w14:paraId="29D29F5A" w14:textId="77777777" w:rsidR="00EA39CB" w:rsidRDefault="00000000">
            <w:pPr>
              <w:pStyle w:val="Compact"/>
              <w:spacing w:before="40" w:after="40"/>
            </w:pPr>
            <w:r>
              <w:rPr>
                <w:sz w:val="18"/>
              </w:rPr>
              <w:t>MED</w:t>
            </w:r>
          </w:p>
        </w:tc>
      </w:tr>
      <w:tr w:rsidR="00EA39CB" w14:paraId="2A7196D2" w14:textId="77777777">
        <w:trPr>
          <w:jc w:val="center"/>
        </w:trPr>
        <w:tc>
          <w:tcPr>
            <w:tcW w:w="2640" w:type="dxa"/>
          </w:tcPr>
          <w:p w14:paraId="505E4F4A" w14:textId="77777777" w:rsidR="00EA39CB" w:rsidRPr="00631EB1" w:rsidRDefault="00000000">
            <w:pPr>
              <w:pStyle w:val="Compact"/>
              <w:spacing w:before="40" w:after="40"/>
              <w:rPr>
                <w:lang w:val="fr-BE"/>
              </w:rPr>
            </w:pPr>
            <w:r w:rsidRPr="00631EB1">
              <w:rPr>
                <w:sz w:val="18"/>
                <w:lang w:val="fr-BE"/>
              </w:rPr>
              <w:t>CCD blocker ou marqueur CCD</w:t>
            </w:r>
          </w:p>
        </w:tc>
        <w:tc>
          <w:tcPr>
            <w:tcW w:w="2640" w:type="dxa"/>
          </w:tcPr>
          <w:p w14:paraId="4D14AE36" w14:textId="77777777" w:rsidR="00EA39CB" w:rsidRDefault="00000000">
            <w:pPr>
              <w:pStyle w:val="Compact"/>
              <w:spacing w:before="40" w:after="40"/>
            </w:pPr>
            <w:r>
              <w:rPr>
                <w:sz w:val="18"/>
              </w:rPr>
              <w:t>Haute (v2)</w:t>
            </w:r>
          </w:p>
        </w:tc>
        <w:tc>
          <w:tcPr>
            <w:tcW w:w="2640" w:type="dxa"/>
          </w:tcPr>
          <w:p w14:paraId="2D6C2FC6" w14:textId="77777777" w:rsidR="00EA39CB" w:rsidRDefault="00000000">
            <w:pPr>
              <w:pStyle w:val="Compact"/>
              <w:spacing w:before="40" w:after="40"/>
            </w:pPr>
            <w:r>
              <w:rPr>
                <w:sz w:val="18"/>
              </w:rPr>
              <w:t>Tous</w:t>
            </w:r>
          </w:p>
        </w:tc>
      </w:tr>
      <w:tr w:rsidR="00EA39CB" w14:paraId="42536AF0" w14:textId="77777777">
        <w:trPr>
          <w:jc w:val="center"/>
        </w:trPr>
        <w:tc>
          <w:tcPr>
            <w:tcW w:w="2640" w:type="dxa"/>
          </w:tcPr>
          <w:p w14:paraId="62B3D299" w14:textId="77777777" w:rsidR="00EA39CB" w:rsidRDefault="00000000">
            <w:pPr>
              <w:pStyle w:val="Compact"/>
              <w:spacing w:before="40" w:after="40"/>
            </w:pPr>
            <w:r>
              <w:rPr>
                <w:sz w:val="18"/>
              </w:rPr>
              <w:t>Malassezia pachydermatis</w:t>
            </w:r>
          </w:p>
        </w:tc>
        <w:tc>
          <w:tcPr>
            <w:tcW w:w="2640" w:type="dxa"/>
          </w:tcPr>
          <w:p w14:paraId="27A32F65" w14:textId="77777777" w:rsidR="00EA39CB" w:rsidRDefault="00000000">
            <w:pPr>
              <w:pStyle w:val="Compact"/>
              <w:spacing w:before="40" w:after="40"/>
            </w:pPr>
            <w:r>
              <w:rPr>
                <w:sz w:val="18"/>
              </w:rPr>
              <w:t>Moyenne</w:t>
            </w:r>
          </w:p>
        </w:tc>
        <w:tc>
          <w:tcPr>
            <w:tcW w:w="2640" w:type="dxa"/>
          </w:tcPr>
          <w:p w14:paraId="3A5DFA2D" w14:textId="77777777" w:rsidR="00EA39CB" w:rsidRDefault="00000000">
            <w:pPr>
              <w:pStyle w:val="Compact"/>
              <w:spacing w:before="40" w:after="40"/>
            </w:pPr>
            <w:r>
              <w:rPr>
                <w:sz w:val="18"/>
              </w:rPr>
              <w:t>Tous</w:t>
            </w:r>
          </w:p>
        </w:tc>
      </w:tr>
    </w:tbl>
    <w:p w14:paraId="153A43D2" w14:textId="77777777" w:rsidR="00EA39CB" w:rsidRPr="00631EB1" w:rsidRDefault="00000000">
      <w:pPr>
        <w:pStyle w:val="BodyText"/>
        <w:rPr>
          <w:lang w:val="fr-BE"/>
        </w:rPr>
      </w:pPr>
      <w:r w:rsidRPr="00631EB1">
        <w:rPr>
          <w:lang w:val="fr-BE"/>
        </w:rPr>
        <w:t>Si DIXUN ne peut pas reformuler complètement avant le lancement, le plan B est documenté : lancer avec un microarray générique + tests rapides régionaux, et affiner itérativement après les premiers retours KOL.</w:t>
      </w:r>
    </w:p>
    <w:p w14:paraId="77487F77" w14:textId="77777777" w:rsidR="00EA39CB" w:rsidRDefault="00E64F1C">
      <w:r>
        <w:rPr>
          <w:noProof/>
        </w:rPr>
        <w:pict w14:anchorId="779AA1DE">
          <v:rect id="_x0000_i1038" alt="" style="width:451.3pt;height:.05pt;mso-width-percent:0;mso-height-percent:0;mso-width-percent:0;mso-height-percent:0" o:hralign="center" o:hrstd="t" o:hr="t"/>
        </w:pict>
      </w:r>
    </w:p>
    <w:p w14:paraId="334EF091" w14:textId="77777777" w:rsidR="00EA39CB" w:rsidRPr="00631EB1" w:rsidRDefault="00000000">
      <w:pPr>
        <w:pStyle w:val="Heading3"/>
        <w:rPr>
          <w:lang w:val="fr-BE"/>
        </w:rPr>
      </w:pPr>
      <w:bookmarkStart w:id="13" w:name="positionnement-clinique"/>
      <w:bookmarkEnd w:id="9"/>
      <w:bookmarkEnd w:id="12"/>
      <w:r w:rsidRPr="00631EB1">
        <w:rPr>
          <w:lang w:val="fr-BE"/>
        </w:rPr>
        <w:t>5. Positionnement clinique</w:t>
      </w:r>
    </w:p>
    <w:p w14:paraId="766FB993" w14:textId="77777777" w:rsidR="00EA39CB" w:rsidRPr="00631EB1" w:rsidRDefault="00000000">
      <w:pPr>
        <w:pStyle w:val="Heading4"/>
        <w:rPr>
          <w:lang w:val="fr-BE"/>
        </w:rPr>
      </w:pPr>
      <w:bookmarkStart w:id="14" w:name="le-message-canonique"/>
      <w:r w:rsidRPr="00631EB1">
        <w:rPr>
          <w:lang w:val="fr-BE"/>
        </w:rPr>
        <w:t>Le message canonique</w:t>
      </w:r>
    </w:p>
    <w:p w14:paraId="372F2082" w14:textId="77777777" w:rsidR="00EA39CB" w:rsidRPr="00631EB1" w:rsidRDefault="00000000">
      <w:pPr>
        <w:pStyle w:val="BlockText"/>
        <w:rPr>
          <w:lang w:val="fr-BE"/>
        </w:rPr>
      </w:pPr>
      <w:r w:rsidRPr="00631EB1">
        <w:rPr>
          <w:b/>
          <w:bCs/>
          <w:lang w:val="fr-BE"/>
        </w:rPr>
        <w:t>Vetalyx cartographie la sensibilisation aux IgE spécifiques chez le chien et le chat pour soutenir la prise de décision vétérinaire dans les suspicions de maladie allergique, notamment l’atopie environnementale et la planification de l’immunothérapie.</w:t>
      </w:r>
    </w:p>
    <w:p w14:paraId="25FEE87B" w14:textId="77777777" w:rsidR="00EA39CB" w:rsidRPr="00631EB1" w:rsidRDefault="00000000">
      <w:pPr>
        <w:pStyle w:val="FirstParagraph"/>
        <w:rPr>
          <w:lang w:val="fr-BE"/>
        </w:rPr>
      </w:pPr>
      <w:r w:rsidRPr="00631EB1">
        <w:rPr>
          <w:lang w:val="fr-BE"/>
        </w:rPr>
        <w:lastRenderedPageBreak/>
        <w:t>Ce message a été calibré pour être à la fois cliniquement exact, réglementairement défendable et commercialement distinctif.</w:t>
      </w:r>
    </w:p>
    <w:p w14:paraId="3F297493" w14:textId="77777777" w:rsidR="00EA39CB" w:rsidRPr="00631EB1" w:rsidRDefault="00000000">
      <w:pPr>
        <w:pStyle w:val="Heading4"/>
        <w:rPr>
          <w:lang w:val="fr-BE"/>
        </w:rPr>
      </w:pPr>
      <w:bookmarkStart w:id="15" w:name="X2d4ce8a1dc156b04a6d40bb6d1a4f31c011f20d"/>
      <w:bookmarkEnd w:id="14"/>
      <w:r w:rsidRPr="00631EB1">
        <w:rPr>
          <w:lang w:val="fr-BE"/>
        </w:rPr>
        <w:t>Workflow clinique : où se place le test Vetalyx</w:t>
      </w:r>
    </w:p>
    <w:p w14:paraId="346A0697" w14:textId="77777777" w:rsidR="00EA39CB" w:rsidRPr="00631EB1" w:rsidRDefault="00000000">
      <w:pPr>
        <w:pStyle w:val="FirstParagraph"/>
        <w:rPr>
          <w:lang w:val="fr-BE"/>
        </w:rPr>
      </w:pPr>
      <w:r w:rsidRPr="00631EB1">
        <w:rPr>
          <w:lang w:val="fr-BE"/>
        </w:rPr>
        <w:t>Une objection fréquente des vétérinaires est la suivante : « Le diagnostic de dermatite atopique canine est clinique (critères de Favrot). Pourquoi utiliser un test IgE ? »</w:t>
      </w:r>
    </w:p>
    <w:p w14:paraId="628BAADE" w14:textId="77777777" w:rsidR="00EA39CB" w:rsidRPr="00631EB1" w:rsidRDefault="00000000">
      <w:pPr>
        <w:pStyle w:val="BodyText"/>
        <w:rPr>
          <w:lang w:val="fr-BE"/>
        </w:rPr>
      </w:pPr>
      <w:r w:rsidRPr="00631EB1">
        <w:rPr>
          <w:lang w:val="fr-BE"/>
        </w:rPr>
        <w:t xml:space="preserve">La réponse est que Vetalyx n’intervient </w:t>
      </w:r>
      <w:r w:rsidRPr="00631EB1">
        <w:rPr>
          <w:b/>
          <w:bCs/>
          <w:lang w:val="fr-BE"/>
        </w:rPr>
        <w:t>pas au stade du diagnostic</w:t>
      </w:r>
      <w:r w:rsidRPr="00631EB1">
        <w:rPr>
          <w:lang w:val="fr-BE"/>
        </w:rPr>
        <w:t xml:space="preserve">, mais </w:t>
      </w:r>
      <w:r w:rsidRPr="00631EB1">
        <w:rPr>
          <w:b/>
          <w:bCs/>
          <w:lang w:val="fr-BE"/>
        </w:rPr>
        <w:t>après celui-ci</w:t>
      </w:r>
      <w:r w:rsidRPr="00631EB1">
        <w:rPr>
          <w:lang w:val="fr-BE"/>
        </w:rPr>
        <w:t xml:space="preserve"> :</w:t>
      </w:r>
    </w:p>
    <w:p w14:paraId="2326E296" w14:textId="77777777" w:rsidR="00EA39CB" w:rsidRDefault="00000000">
      <w:pPr>
        <w:pStyle w:val="Compact"/>
        <w:numPr>
          <w:ilvl w:val="0"/>
          <w:numId w:val="2"/>
        </w:numPr>
      </w:pPr>
      <w:r w:rsidRPr="00631EB1">
        <w:rPr>
          <w:b/>
          <w:bCs/>
          <w:lang w:val="fr-BE"/>
        </w:rPr>
        <w:t>Diagnostic clinique</w:t>
      </w:r>
      <w:r w:rsidRPr="00631EB1">
        <w:rPr>
          <w:lang w:val="fr-BE"/>
        </w:rPr>
        <w:t xml:space="preserve"> — Le vétérinaire pose le diagnostic de DAC sur la base des critères de Favrot (prurit, atteinte des zones caractéristiques, évolution chronique, exclusion des diagnostics différentiels). </w:t>
      </w:r>
      <w:r>
        <w:t>Cette étape est inchangée.</w:t>
      </w:r>
    </w:p>
    <w:p w14:paraId="25CF6976" w14:textId="77777777" w:rsidR="00EA39CB" w:rsidRPr="00631EB1" w:rsidRDefault="00000000">
      <w:pPr>
        <w:pStyle w:val="Compact"/>
        <w:numPr>
          <w:ilvl w:val="0"/>
          <w:numId w:val="2"/>
        </w:numPr>
        <w:rPr>
          <w:lang w:val="fr-BE"/>
        </w:rPr>
      </w:pPr>
      <w:r w:rsidRPr="00631EB1">
        <w:rPr>
          <w:b/>
          <w:bCs/>
          <w:lang w:val="fr-BE"/>
        </w:rPr>
        <w:t>Cartographie des sensibilisations</w:t>
      </w:r>
      <w:r w:rsidRPr="00631EB1">
        <w:rPr>
          <w:lang w:val="fr-BE"/>
        </w:rPr>
        <w:t xml:space="preserve"> — Une fois le diagnostic posé, le test rapide Vetalyx identifie les groupes d’allergènes auxquels le patient est sensibilisé. Ce n’est pas un test diagnostique, c’est un outil de </w:t>
      </w:r>
      <w:r w:rsidRPr="00631EB1">
        <w:rPr>
          <w:b/>
          <w:bCs/>
          <w:lang w:val="fr-BE"/>
        </w:rPr>
        <w:t>phénotypage allergénique</w:t>
      </w:r>
      <w:r w:rsidRPr="00631EB1">
        <w:rPr>
          <w:lang w:val="fr-BE"/>
        </w:rPr>
        <w:t>.</w:t>
      </w:r>
    </w:p>
    <w:p w14:paraId="210DACF6" w14:textId="77777777" w:rsidR="00EA39CB" w:rsidRPr="00631EB1" w:rsidRDefault="00000000">
      <w:pPr>
        <w:pStyle w:val="Compact"/>
        <w:numPr>
          <w:ilvl w:val="0"/>
          <w:numId w:val="2"/>
        </w:numPr>
        <w:rPr>
          <w:lang w:val="fr-BE"/>
        </w:rPr>
      </w:pPr>
      <w:r w:rsidRPr="00631EB1">
        <w:rPr>
          <w:b/>
          <w:bCs/>
          <w:lang w:val="fr-BE"/>
        </w:rPr>
        <w:t>Planification thérapeutique</w:t>
      </w:r>
      <w:r w:rsidRPr="00631EB1">
        <w:rPr>
          <w:lang w:val="fr-BE"/>
        </w:rPr>
        <w:t xml:space="preserve"> — Le microarray confirme les allergènes spécifiques et permet au vétérinaire de discuter avec le propriétaire d’un plan d’éviction ou d’une immunothérapie spécifique.</w:t>
      </w:r>
    </w:p>
    <w:p w14:paraId="24B10BB9" w14:textId="77777777" w:rsidR="00EA39CB" w:rsidRPr="00631EB1" w:rsidRDefault="00000000">
      <w:pPr>
        <w:pStyle w:val="FirstParagraph"/>
        <w:rPr>
          <w:lang w:val="fr-BE"/>
        </w:rPr>
      </w:pPr>
      <w:r w:rsidRPr="00631EB1">
        <w:rPr>
          <w:lang w:val="fr-BE"/>
        </w:rPr>
        <w:t>En d’autres termes, Vetalyx ne remplace pas la clinique — il l’équipe.</w:t>
      </w:r>
    </w:p>
    <w:p w14:paraId="371B6E15" w14:textId="77777777" w:rsidR="00EA39CB" w:rsidRDefault="00000000">
      <w:pPr>
        <w:pStyle w:val="Heading4"/>
      </w:pPr>
      <w:bookmarkStart w:id="16" w:name="ce-que-vetalyx-peut-affirmer"/>
      <w:bookmarkEnd w:id="15"/>
      <w:r>
        <w:t>Ce que Vetalyx peut affirmer</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4811"/>
        <w:gridCol w:w="4811"/>
      </w:tblGrid>
      <w:tr w:rsidR="00EA39CB" w14:paraId="349E1482"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004D7A"/>
          </w:tcPr>
          <w:p w14:paraId="325AE61C" w14:textId="77777777" w:rsidR="00EA39CB" w:rsidRDefault="00000000">
            <w:pPr>
              <w:pStyle w:val="Compact"/>
              <w:spacing w:before="40" w:after="40"/>
            </w:pPr>
            <w:r>
              <w:rPr>
                <w:b/>
                <w:color w:val="FFFFFF"/>
                <w:sz w:val="18"/>
              </w:rPr>
              <w:t>Allégation</w:t>
            </w:r>
          </w:p>
        </w:tc>
        <w:tc>
          <w:tcPr>
            <w:tcW w:w="3960" w:type="dxa"/>
            <w:shd w:val="clear" w:color="auto" w:fill="004D7A"/>
          </w:tcPr>
          <w:p w14:paraId="643A88C7" w14:textId="77777777" w:rsidR="00EA39CB" w:rsidRDefault="00000000">
            <w:pPr>
              <w:pStyle w:val="Compact"/>
              <w:spacing w:before="40" w:after="40"/>
            </w:pPr>
            <w:r>
              <w:rPr>
                <w:b/>
                <w:color w:val="FFFFFF"/>
                <w:sz w:val="18"/>
              </w:rPr>
              <w:t>Formulation autorisée</w:t>
            </w:r>
          </w:p>
        </w:tc>
      </w:tr>
      <w:tr w:rsidR="00EA39CB" w:rsidRPr="00631EB1" w14:paraId="1D81C148" w14:textId="77777777">
        <w:trPr>
          <w:jc w:val="center"/>
        </w:trPr>
        <w:tc>
          <w:tcPr>
            <w:tcW w:w="3960" w:type="dxa"/>
          </w:tcPr>
          <w:p w14:paraId="2F858D61" w14:textId="77777777" w:rsidR="00EA39CB" w:rsidRDefault="00000000">
            <w:pPr>
              <w:pStyle w:val="Compact"/>
              <w:spacing w:before="40" w:after="40"/>
            </w:pPr>
            <w:r>
              <w:rPr>
                <w:sz w:val="18"/>
              </w:rPr>
              <w:t>Détection</w:t>
            </w:r>
          </w:p>
        </w:tc>
        <w:tc>
          <w:tcPr>
            <w:tcW w:w="3960" w:type="dxa"/>
          </w:tcPr>
          <w:p w14:paraId="318D8706" w14:textId="77777777" w:rsidR="00EA39CB" w:rsidRPr="00631EB1" w:rsidRDefault="00000000">
            <w:pPr>
              <w:pStyle w:val="Compact"/>
              <w:spacing w:before="40" w:after="40"/>
              <w:rPr>
                <w:lang w:val="fr-BE"/>
              </w:rPr>
            </w:pPr>
            <w:r w:rsidRPr="00631EB1">
              <w:rPr>
                <w:sz w:val="18"/>
                <w:lang w:val="fr-BE"/>
              </w:rPr>
              <w:t>Détecte la sensibilisation aux IgE spécifiques d’un allergène</w:t>
            </w:r>
          </w:p>
        </w:tc>
      </w:tr>
      <w:tr w:rsidR="00EA39CB" w:rsidRPr="00631EB1" w14:paraId="34B06057" w14:textId="77777777">
        <w:trPr>
          <w:jc w:val="center"/>
        </w:trPr>
        <w:tc>
          <w:tcPr>
            <w:tcW w:w="3960" w:type="dxa"/>
          </w:tcPr>
          <w:p w14:paraId="15E0A14E" w14:textId="77777777" w:rsidR="00EA39CB" w:rsidRDefault="00000000">
            <w:pPr>
              <w:pStyle w:val="Compact"/>
              <w:spacing w:before="40" w:after="40"/>
            </w:pPr>
            <w:r>
              <w:rPr>
                <w:sz w:val="18"/>
              </w:rPr>
              <w:t>Orientation clinique</w:t>
            </w:r>
          </w:p>
        </w:tc>
        <w:tc>
          <w:tcPr>
            <w:tcW w:w="3960" w:type="dxa"/>
          </w:tcPr>
          <w:p w14:paraId="6598DF03" w14:textId="77777777" w:rsidR="00EA39CB" w:rsidRPr="00631EB1" w:rsidRDefault="00000000">
            <w:pPr>
              <w:pStyle w:val="Compact"/>
              <w:spacing w:before="40" w:after="40"/>
              <w:rPr>
                <w:lang w:val="fr-BE"/>
              </w:rPr>
            </w:pPr>
            <w:r w:rsidRPr="00631EB1">
              <w:rPr>
                <w:sz w:val="18"/>
                <w:lang w:val="fr-BE"/>
              </w:rPr>
              <w:t>Sert d’outil de support à la décision pour orienter la prise en charge de la dermatite atopique</w:t>
            </w:r>
          </w:p>
        </w:tc>
      </w:tr>
      <w:tr w:rsidR="00EA39CB" w:rsidRPr="00631EB1" w14:paraId="778357A7" w14:textId="77777777">
        <w:trPr>
          <w:jc w:val="center"/>
        </w:trPr>
        <w:tc>
          <w:tcPr>
            <w:tcW w:w="3960" w:type="dxa"/>
          </w:tcPr>
          <w:p w14:paraId="6D6CB2CF" w14:textId="77777777" w:rsidR="00EA39CB" w:rsidRDefault="00000000">
            <w:pPr>
              <w:pStyle w:val="Compact"/>
              <w:spacing w:before="40" w:after="40"/>
            </w:pPr>
            <w:r>
              <w:rPr>
                <w:sz w:val="18"/>
              </w:rPr>
              <w:t>Aide au régime</w:t>
            </w:r>
          </w:p>
        </w:tc>
        <w:tc>
          <w:tcPr>
            <w:tcW w:w="3960" w:type="dxa"/>
          </w:tcPr>
          <w:p w14:paraId="7E149ACB" w14:textId="77777777" w:rsidR="00EA39CB" w:rsidRPr="00631EB1" w:rsidRDefault="00000000">
            <w:pPr>
              <w:pStyle w:val="Compact"/>
              <w:spacing w:before="40" w:after="40"/>
              <w:rPr>
                <w:lang w:val="fr-BE"/>
              </w:rPr>
            </w:pPr>
            <w:r w:rsidRPr="00631EB1">
              <w:rPr>
                <w:sz w:val="18"/>
                <w:lang w:val="fr-BE"/>
              </w:rPr>
              <w:t>Aide à identifier les allergènes candidats pour un régime d’éviction ou une discussion sur l’immunothérapie</w:t>
            </w:r>
          </w:p>
        </w:tc>
      </w:tr>
      <w:tr w:rsidR="00EA39CB" w:rsidRPr="00631EB1" w14:paraId="79ABE212" w14:textId="77777777">
        <w:trPr>
          <w:jc w:val="center"/>
        </w:trPr>
        <w:tc>
          <w:tcPr>
            <w:tcW w:w="3960" w:type="dxa"/>
          </w:tcPr>
          <w:p w14:paraId="04C68FE4" w14:textId="77777777" w:rsidR="00EA39CB" w:rsidRDefault="00000000">
            <w:pPr>
              <w:pStyle w:val="Compact"/>
              <w:spacing w:before="40" w:after="40"/>
            </w:pPr>
            <w:r>
              <w:rPr>
                <w:sz w:val="18"/>
              </w:rPr>
              <w:t>Usage</w:t>
            </w:r>
          </w:p>
        </w:tc>
        <w:tc>
          <w:tcPr>
            <w:tcW w:w="3960" w:type="dxa"/>
          </w:tcPr>
          <w:p w14:paraId="508AD8CC" w14:textId="77777777" w:rsidR="00EA39CB" w:rsidRPr="00631EB1" w:rsidRDefault="00000000">
            <w:pPr>
              <w:pStyle w:val="Compact"/>
              <w:spacing w:before="40" w:after="40"/>
              <w:rPr>
                <w:lang w:val="fr-BE"/>
              </w:rPr>
            </w:pPr>
            <w:r w:rsidRPr="00631EB1">
              <w:rPr>
                <w:sz w:val="18"/>
                <w:lang w:val="fr-BE"/>
              </w:rPr>
              <w:t>Réservé à l’usage professionnel vétérinaire</w:t>
            </w:r>
          </w:p>
        </w:tc>
      </w:tr>
      <w:tr w:rsidR="00EA39CB" w:rsidRPr="00631EB1" w14:paraId="73769225" w14:textId="77777777">
        <w:trPr>
          <w:jc w:val="center"/>
        </w:trPr>
        <w:tc>
          <w:tcPr>
            <w:tcW w:w="3960" w:type="dxa"/>
          </w:tcPr>
          <w:p w14:paraId="520CD62E" w14:textId="77777777" w:rsidR="00EA39CB" w:rsidRDefault="00000000">
            <w:pPr>
              <w:pStyle w:val="Compact"/>
              <w:spacing w:before="40" w:after="40"/>
            </w:pPr>
            <w:r>
              <w:rPr>
                <w:sz w:val="18"/>
              </w:rPr>
              <w:t>Interprétation</w:t>
            </w:r>
          </w:p>
        </w:tc>
        <w:tc>
          <w:tcPr>
            <w:tcW w:w="3960" w:type="dxa"/>
          </w:tcPr>
          <w:p w14:paraId="51819679" w14:textId="77777777" w:rsidR="00EA39CB" w:rsidRPr="00631EB1" w:rsidRDefault="00000000">
            <w:pPr>
              <w:pStyle w:val="Compact"/>
              <w:spacing w:before="40" w:after="40"/>
              <w:rPr>
                <w:lang w:val="fr-BE"/>
              </w:rPr>
            </w:pPr>
            <w:r w:rsidRPr="00631EB1">
              <w:rPr>
                <w:sz w:val="18"/>
                <w:lang w:val="fr-BE"/>
              </w:rPr>
              <w:t>Les résultats doivent être interprétés avec l’anamnèse, les signes cliniques et le diagnostic différentiel</w:t>
            </w:r>
          </w:p>
        </w:tc>
      </w:tr>
    </w:tbl>
    <w:p w14:paraId="26D18EC1" w14:textId="77777777" w:rsidR="00EA39CB" w:rsidRPr="00631EB1" w:rsidRDefault="00000000">
      <w:pPr>
        <w:pStyle w:val="Heading4"/>
        <w:rPr>
          <w:lang w:val="fr-BE"/>
        </w:rPr>
      </w:pPr>
      <w:bookmarkStart w:id="17" w:name="ce-que-vetalyx-ne-doit-jamais-dire"/>
      <w:bookmarkEnd w:id="16"/>
      <w:r w:rsidRPr="00631EB1">
        <w:rPr>
          <w:lang w:val="fr-BE"/>
        </w:rPr>
        <w:t>Ce que Vetalyx ne doit jamais dire</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4811"/>
        <w:gridCol w:w="4811"/>
      </w:tblGrid>
      <w:tr w:rsidR="00EA39CB" w14:paraId="2706A710"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004D7A"/>
          </w:tcPr>
          <w:p w14:paraId="505E3896" w14:textId="77777777" w:rsidR="00EA39CB" w:rsidRDefault="00000000">
            <w:pPr>
              <w:pStyle w:val="Compact"/>
              <w:spacing w:before="40" w:after="40"/>
            </w:pPr>
            <w:r>
              <w:rPr>
                <w:b/>
                <w:color w:val="FFFFFF"/>
                <w:sz w:val="18"/>
              </w:rPr>
              <w:t>Terme ou allégation interdite</w:t>
            </w:r>
          </w:p>
        </w:tc>
        <w:tc>
          <w:tcPr>
            <w:tcW w:w="3960" w:type="dxa"/>
            <w:shd w:val="clear" w:color="auto" w:fill="004D7A"/>
          </w:tcPr>
          <w:p w14:paraId="49ADAE5B" w14:textId="77777777" w:rsidR="00EA39CB" w:rsidRDefault="00000000">
            <w:pPr>
              <w:pStyle w:val="Compact"/>
              <w:spacing w:before="40" w:after="40"/>
            </w:pPr>
            <w:r>
              <w:rPr>
                <w:b/>
                <w:color w:val="FFFFFF"/>
                <w:sz w:val="18"/>
              </w:rPr>
              <w:t>Raison</w:t>
            </w:r>
          </w:p>
        </w:tc>
      </w:tr>
      <w:tr w:rsidR="00EA39CB" w:rsidRPr="00631EB1" w14:paraId="078AEA0F" w14:textId="77777777">
        <w:trPr>
          <w:jc w:val="center"/>
        </w:trPr>
        <w:tc>
          <w:tcPr>
            <w:tcW w:w="3960" w:type="dxa"/>
          </w:tcPr>
          <w:p w14:paraId="4543C7A9" w14:textId="77777777" w:rsidR="00EA39CB" w:rsidRDefault="00000000">
            <w:pPr>
              <w:pStyle w:val="Compact"/>
              <w:spacing w:before="40" w:after="40"/>
            </w:pPr>
            <w:r>
              <w:rPr>
                <w:sz w:val="18"/>
              </w:rPr>
              <w:t>« Diagnostique l’allergie »</w:t>
            </w:r>
          </w:p>
        </w:tc>
        <w:tc>
          <w:tcPr>
            <w:tcW w:w="3960" w:type="dxa"/>
          </w:tcPr>
          <w:p w14:paraId="544F76BC" w14:textId="77777777" w:rsidR="00EA39CB" w:rsidRPr="00631EB1" w:rsidRDefault="00000000">
            <w:pPr>
              <w:pStyle w:val="Compact"/>
              <w:spacing w:before="40" w:after="40"/>
              <w:rPr>
                <w:lang w:val="fr-BE"/>
              </w:rPr>
            </w:pPr>
            <w:r w:rsidRPr="00631EB1">
              <w:rPr>
                <w:sz w:val="18"/>
                <w:lang w:val="fr-BE"/>
              </w:rPr>
              <w:t>Le test ne diagnostique pas l’allergie à lui seul. Le diagnostic de DAC reste clinique (critères de Favrot).</w:t>
            </w:r>
          </w:p>
        </w:tc>
      </w:tr>
      <w:tr w:rsidR="00EA39CB" w:rsidRPr="00631EB1" w14:paraId="2F84C84E" w14:textId="77777777">
        <w:trPr>
          <w:jc w:val="center"/>
        </w:trPr>
        <w:tc>
          <w:tcPr>
            <w:tcW w:w="3960" w:type="dxa"/>
          </w:tcPr>
          <w:p w14:paraId="7741FA2B" w14:textId="77777777" w:rsidR="00EA39CB" w:rsidRDefault="00000000">
            <w:pPr>
              <w:pStyle w:val="Compact"/>
              <w:spacing w:before="40" w:after="40"/>
            </w:pPr>
            <w:r>
              <w:rPr>
                <w:sz w:val="18"/>
              </w:rPr>
              <w:t>« Diagnostique l’allergie alimentaire »</w:t>
            </w:r>
          </w:p>
        </w:tc>
        <w:tc>
          <w:tcPr>
            <w:tcW w:w="3960" w:type="dxa"/>
          </w:tcPr>
          <w:p w14:paraId="392730B8" w14:textId="77777777" w:rsidR="00EA39CB" w:rsidRPr="00631EB1" w:rsidRDefault="00000000">
            <w:pPr>
              <w:pStyle w:val="Compact"/>
              <w:spacing w:before="40" w:after="40"/>
              <w:rPr>
                <w:lang w:val="fr-BE"/>
              </w:rPr>
            </w:pPr>
            <w:r w:rsidRPr="00631EB1">
              <w:rPr>
                <w:sz w:val="18"/>
                <w:lang w:val="fr-BE"/>
              </w:rPr>
              <w:t>Le régime d’éviction/provocation reste le gold standard. Le panel alimentaire est classé P2 (différé) — toute communication doit préciser qu’il s’agit d’un outil d’aide à l’orientation, pas d’un diagnostic autonome.</w:t>
            </w:r>
          </w:p>
        </w:tc>
      </w:tr>
      <w:tr w:rsidR="00EA39CB" w:rsidRPr="00631EB1" w14:paraId="27560BDE" w14:textId="77777777">
        <w:trPr>
          <w:jc w:val="center"/>
        </w:trPr>
        <w:tc>
          <w:tcPr>
            <w:tcW w:w="3960" w:type="dxa"/>
          </w:tcPr>
          <w:p w14:paraId="14051A6D" w14:textId="77777777" w:rsidR="00EA39CB" w:rsidRDefault="00000000">
            <w:pPr>
              <w:pStyle w:val="Compact"/>
              <w:spacing w:before="40" w:after="40"/>
            </w:pPr>
            <w:r>
              <w:rPr>
                <w:sz w:val="18"/>
              </w:rPr>
              <w:t>« Prédit la réaction clinique »</w:t>
            </w:r>
          </w:p>
        </w:tc>
        <w:tc>
          <w:tcPr>
            <w:tcW w:w="3960" w:type="dxa"/>
          </w:tcPr>
          <w:p w14:paraId="22D38305" w14:textId="77777777" w:rsidR="00EA39CB" w:rsidRPr="00631EB1" w:rsidRDefault="00000000">
            <w:pPr>
              <w:pStyle w:val="Compact"/>
              <w:spacing w:before="40" w:after="40"/>
              <w:rPr>
                <w:lang w:val="fr-BE"/>
              </w:rPr>
            </w:pPr>
            <w:r w:rsidRPr="00631EB1">
              <w:rPr>
                <w:sz w:val="18"/>
                <w:lang w:val="fr-BE"/>
              </w:rPr>
              <w:t>Le test mesure une sensibilisation, pas une réponse clinique à l’exposition.</w:t>
            </w:r>
          </w:p>
        </w:tc>
      </w:tr>
      <w:tr w:rsidR="00EA39CB" w:rsidRPr="00631EB1" w14:paraId="17F99B53" w14:textId="77777777">
        <w:trPr>
          <w:jc w:val="center"/>
        </w:trPr>
        <w:tc>
          <w:tcPr>
            <w:tcW w:w="3960" w:type="dxa"/>
          </w:tcPr>
          <w:p w14:paraId="2B120E34" w14:textId="77777777" w:rsidR="00EA39CB" w:rsidRDefault="00000000">
            <w:pPr>
              <w:pStyle w:val="Compact"/>
              <w:spacing w:before="40" w:after="40"/>
            </w:pPr>
            <w:r>
              <w:rPr>
                <w:sz w:val="18"/>
              </w:rPr>
              <w:t>« Intolérance »</w:t>
            </w:r>
          </w:p>
        </w:tc>
        <w:tc>
          <w:tcPr>
            <w:tcW w:w="3960" w:type="dxa"/>
          </w:tcPr>
          <w:p w14:paraId="6EB7B076" w14:textId="77777777" w:rsidR="00EA39CB" w:rsidRPr="00631EB1" w:rsidRDefault="00000000">
            <w:pPr>
              <w:pStyle w:val="Compact"/>
              <w:spacing w:before="40" w:after="40"/>
              <w:rPr>
                <w:lang w:val="fr-BE"/>
              </w:rPr>
            </w:pPr>
            <w:r w:rsidRPr="00631EB1">
              <w:rPr>
                <w:sz w:val="18"/>
                <w:lang w:val="fr-BE"/>
              </w:rPr>
              <w:t>L’intolérance est non-IgE dépendante, hors périmètre du test.</w:t>
            </w:r>
          </w:p>
        </w:tc>
      </w:tr>
      <w:tr w:rsidR="00EA39CB" w14:paraId="0F8826B5" w14:textId="77777777">
        <w:trPr>
          <w:jc w:val="center"/>
        </w:trPr>
        <w:tc>
          <w:tcPr>
            <w:tcW w:w="3960" w:type="dxa"/>
          </w:tcPr>
          <w:p w14:paraId="5DC88DC0" w14:textId="77777777" w:rsidR="00EA39CB" w:rsidRDefault="00000000">
            <w:pPr>
              <w:pStyle w:val="Compact"/>
              <w:spacing w:before="40" w:after="40"/>
            </w:pPr>
            <w:r>
              <w:rPr>
                <w:sz w:val="18"/>
              </w:rPr>
              <w:t>« Remplace le régime d’éviction »</w:t>
            </w:r>
          </w:p>
        </w:tc>
        <w:tc>
          <w:tcPr>
            <w:tcW w:w="3960" w:type="dxa"/>
          </w:tcPr>
          <w:p w14:paraId="71F2ED57" w14:textId="77777777" w:rsidR="00EA39CB" w:rsidRDefault="00000000">
            <w:pPr>
              <w:pStyle w:val="Compact"/>
              <w:spacing w:before="40" w:after="40"/>
            </w:pPr>
            <w:r>
              <w:rPr>
                <w:sz w:val="18"/>
              </w:rPr>
              <w:t>Faux et dangereux cliniquement.</w:t>
            </w:r>
          </w:p>
        </w:tc>
      </w:tr>
      <w:tr w:rsidR="00EA39CB" w:rsidRPr="00631EB1" w14:paraId="7D6B5613" w14:textId="77777777">
        <w:trPr>
          <w:jc w:val="center"/>
        </w:trPr>
        <w:tc>
          <w:tcPr>
            <w:tcW w:w="3960" w:type="dxa"/>
          </w:tcPr>
          <w:p w14:paraId="7541AA38" w14:textId="77777777" w:rsidR="00EA39CB" w:rsidRDefault="00000000">
            <w:pPr>
              <w:pStyle w:val="Compact"/>
              <w:spacing w:before="40" w:after="40"/>
            </w:pPr>
            <w:r>
              <w:rPr>
                <w:sz w:val="18"/>
              </w:rPr>
              <w:t>« Panel universel européen »</w:t>
            </w:r>
          </w:p>
        </w:tc>
        <w:tc>
          <w:tcPr>
            <w:tcW w:w="3960" w:type="dxa"/>
          </w:tcPr>
          <w:p w14:paraId="732C1695" w14:textId="77777777" w:rsidR="00EA39CB" w:rsidRPr="00631EB1" w:rsidRDefault="00000000">
            <w:pPr>
              <w:pStyle w:val="Compact"/>
              <w:spacing w:before="40" w:after="40"/>
              <w:rPr>
                <w:lang w:val="fr-BE"/>
              </w:rPr>
            </w:pPr>
            <w:r w:rsidRPr="00631EB1">
              <w:rPr>
                <w:sz w:val="18"/>
                <w:lang w:val="fr-BE"/>
              </w:rPr>
              <w:t>Sans qualification régionale, l’allégation est trompeuse.</w:t>
            </w:r>
          </w:p>
        </w:tc>
      </w:tr>
    </w:tbl>
    <w:p w14:paraId="19D21229" w14:textId="77777777" w:rsidR="00EA39CB" w:rsidRPr="00631EB1" w:rsidRDefault="00000000">
      <w:pPr>
        <w:pStyle w:val="Heading4"/>
        <w:rPr>
          <w:lang w:val="fr-BE"/>
        </w:rPr>
      </w:pPr>
      <w:bookmarkStart w:id="18" w:name="X9962ef5c560a3934c7d4745ec089741cd2d5500"/>
      <w:bookmarkEnd w:id="17"/>
      <w:r w:rsidRPr="00631EB1">
        <w:rPr>
          <w:lang w:val="fr-BE"/>
        </w:rPr>
        <w:t>Positionnement concurrentiel sur l’axe clinique</w:t>
      </w:r>
    </w:p>
    <w:p w14:paraId="2B0F8118" w14:textId="77777777" w:rsidR="00EA39CB" w:rsidRPr="00631EB1" w:rsidRDefault="00000000">
      <w:pPr>
        <w:pStyle w:val="FirstParagraph"/>
        <w:rPr>
          <w:lang w:val="fr-BE"/>
        </w:rPr>
      </w:pPr>
      <w:r w:rsidRPr="00631EB1">
        <w:rPr>
          <w:lang w:val="fr-BE"/>
        </w:rPr>
        <w:t>Vetalyx n’est pas un précurseur technologique. Nextmune PAX, avec ses 250-300 spots moléculaires et son CCD blocking intégré, reste la référence scientifique. Heska ALLERCEPT bénéficie de 35 ans d’historique clinique.</w:t>
      </w:r>
    </w:p>
    <w:p w14:paraId="0CD8332A" w14:textId="77777777" w:rsidR="00EA39CB" w:rsidRPr="00631EB1" w:rsidRDefault="00000000">
      <w:pPr>
        <w:pStyle w:val="BodyText"/>
        <w:rPr>
          <w:lang w:val="fr-BE"/>
        </w:rPr>
      </w:pPr>
      <w:r w:rsidRPr="00631EB1">
        <w:rPr>
          <w:lang w:val="fr-BE"/>
        </w:rPr>
        <w:lastRenderedPageBreak/>
        <w:t xml:space="preserve">Vetalyx est un </w:t>
      </w:r>
      <w:r w:rsidRPr="00631EB1">
        <w:rPr>
          <w:b/>
          <w:bCs/>
          <w:lang w:val="fr-BE"/>
        </w:rPr>
        <w:t>précurseur de modèle d’affaires</w:t>
      </w:r>
      <w:r w:rsidRPr="00631EB1">
        <w:rPr>
          <w:lang w:val="fr-BE"/>
        </w:rPr>
        <w:t xml:space="preserve"> : il apporte l’allergologie dans la clinique généraliste, là où elle n’était pas économiquement viable.</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2405"/>
        <w:gridCol w:w="2405"/>
        <w:gridCol w:w="2406"/>
        <w:gridCol w:w="2406"/>
      </w:tblGrid>
      <w:tr w:rsidR="00EA39CB" w14:paraId="4ED7A9C7"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4D7A"/>
          </w:tcPr>
          <w:p w14:paraId="5D2F83A2" w14:textId="77777777" w:rsidR="00EA39CB" w:rsidRDefault="00000000">
            <w:pPr>
              <w:pStyle w:val="Compact"/>
              <w:spacing w:before="40" w:after="40"/>
            </w:pPr>
            <w:r>
              <w:rPr>
                <w:b/>
                <w:color w:val="FFFFFF"/>
                <w:sz w:val="18"/>
              </w:rPr>
              <w:t>Critère</w:t>
            </w:r>
          </w:p>
        </w:tc>
        <w:tc>
          <w:tcPr>
            <w:tcW w:w="1980" w:type="dxa"/>
            <w:shd w:val="clear" w:color="auto" w:fill="004D7A"/>
          </w:tcPr>
          <w:p w14:paraId="02D9D298" w14:textId="77777777" w:rsidR="00EA39CB" w:rsidRDefault="00000000">
            <w:pPr>
              <w:pStyle w:val="Compact"/>
              <w:spacing w:before="40" w:after="40"/>
            </w:pPr>
            <w:r>
              <w:rPr>
                <w:b/>
                <w:color w:val="FFFFFF"/>
                <w:sz w:val="18"/>
              </w:rPr>
              <w:t>Nextmune PAX</w:t>
            </w:r>
          </w:p>
        </w:tc>
        <w:tc>
          <w:tcPr>
            <w:tcW w:w="1980" w:type="dxa"/>
            <w:shd w:val="clear" w:color="auto" w:fill="004D7A"/>
          </w:tcPr>
          <w:p w14:paraId="7970C48B" w14:textId="77777777" w:rsidR="00EA39CB" w:rsidRDefault="00000000">
            <w:pPr>
              <w:pStyle w:val="Compact"/>
              <w:spacing w:before="40" w:after="40"/>
            </w:pPr>
            <w:r>
              <w:rPr>
                <w:b/>
                <w:color w:val="FFFFFF"/>
                <w:sz w:val="18"/>
              </w:rPr>
              <w:t>Heska ALLERCEPT</w:t>
            </w:r>
          </w:p>
        </w:tc>
        <w:tc>
          <w:tcPr>
            <w:tcW w:w="1980" w:type="dxa"/>
            <w:shd w:val="clear" w:color="auto" w:fill="004D7A"/>
          </w:tcPr>
          <w:p w14:paraId="7630F298" w14:textId="77777777" w:rsidR="00EA39CB" w:rsidRDefault="00000000">
            <w:pPr>
              <w:pStyle w:val="Compact"/>
              <w:spacing w:before="40" w:after="40"/>
            </w:pPr>
            <w:r>
              <w:rPr>
                <w:b/>
                <w:color w:val="FFFFFF"/>
                <w:sz w:val="18"/>
              </w:rPr>
              <w:t>Vetalyx</w:t>
            </w:r>
          </w:p>
        </w:tc>
      </w:tr>
      <w:tr w:rsidR="00EA39CB" w14:paraId="72A0B4E6" w14:textId="77777777">
        <w:trPr>
          <w:jc w:val="center"/>
        </w:trPr>
        <w:tc>
          <w:tcPr>
            <w:tcW w:w="1980" w:type="dxa"/>
          </w:tcPr>
          <w:p w14:paraId="42991B2C" w14:textId="77777777" w:rsidR="00EA39CB" w:rsidRDefault="00000000">
            <w:pPr>
              <w:pStyle w:val="Compact"/>
              <w:spacing w:before="40" w:after="40"/>
            </w:pPr>
            <w:r>
              <w:rPr>
                <w:sz w:val="18"/>
              </w:rPr>
              <w:t>Type</w:t>
            </w:r>
          </w:p>
        </w:tc>
        <w:tc>
          <w:tcPr>
            <w:tcW w:w="1980" w:type="dxa"/>
          </w:tcPr>
          <w:p w14:paraId="06B445B3" w14:textId="77777777" w:rsidR="00EA39CB" w:rsidRDefault="00000000">
            <w:pPr>
              <w:pStyle w:val="Compact"/>
              <w:spacing w:before="40" w:after="40"/>
            </w:pPr>
            <w:r>
              <w:rPr>
                <w:sz w:val="18"/>
              </w:rPr>
              <w:t>Diagnostic moléculaire de précision</w:t>
            </w:r>
          </w:p>
        </w:tc>
        <w:tc>
          <w:tcPr>
            <w:tcW w:w="1980" w:type="dxa"/>
          </w:tcPr>
          <w:p w14:paraId="4CE287EB" w14:textId="77777777" w:rsidR="00EA39CB" w:rsidRDefault="00000000">
            <w:pPr>
              <w:pStyle w:val="Compact"/>
              <w:spacing w:before="40" w:after="40"/>
            </w:pPr>
            <w:r>
              <w:rPr>
                <w:sz w:val="18"/>
              </w:rPr>
              <w:t>Panel IgE classique</w:t>
            </w:r>
          </w:p>
        </w:tc>
        <w:tc>
          <w:tcPr>
            <w:tcW w:w="1980" w:type="dxa"/>
          </w:tcPr>
          <w:p w14:paraId="29851C70" w14:textId="77777777" w:rsidR="00EA39CB" w:rsidRDefault="00000000">
            <w:pPr>
              <w:pStyle w:val="Compact"/>
              <w:spacing w:before="40" w:after="40"/>
            </w:pPr>
            <w:r>
              <w:rPr>
                <w:sz w:val="18"/>
              </w:rPr>
              <w:t>Triage clinique + confirmation</w:t>
            </w:r>
          </w:p>
        </w:tc>
      </w:tr>
      <w:tr w:rsidR="00EA39CB" w14:paraId="020AE9FD" w14:textId="77777777">
        <w:trPr>
          <w:jc w:val="center"/>
        </w:trPr>
        <w:tc>
          <w:tcPr>
            <w:tcW w:w="1980" w:type="dxa"/>
          </w:tcPr>
          <w:p w14:paraId="1A48CEF2" w14:textId="77777777" w:rsidR="00EA39CB" w:rsidRDefault="00000000">
            <w:pPr>
              <w:pStyle w:val="Compact"/>
              <w:spacing w:before="40" w:after="40"/>
            </w:pPr>
            <w:r>
              <w:rPr>
                <w:sz w:val="18"/>
              </w:rPr>
              <w:t>Allergènes</w:t>
            </w:r>
          </w:p>
        </w:tc>
        <w:tc>
          <w:tcPr>
            <w:tcW w:w="1980" w:type="dxa"/>
          </w:tcPr>
          <w:p w14:paraId="7637E943" w14:textId="77777777" w:rsidR="00EA39CB" w:rsidRDefault="00000000">
            <w:pPr>
              <w:pStyle w:val="Compact"/>
              <w:spacing w:before="40" w:after="40"/>
            </w:pPr>
            <w:r>
              <w:rPr>
                <w:sz w:val="18"/>
              </w:rPr>
              <w:t>250-300 spots moléculaires</w:t>
            </w:r>
          </w:p>
        </w:tc>
        <w:tc>
          <w:tcPr>
            <w:tcW w:w="1980" w:type="dxa"/>
          </w:tcPr>
          <w:p w14:paraId="59FC96E4" w14:textId="77777777" w:rsidR="00EA39CB" w:rsidRDefault="00000000">
            <w:pPr>
              <w:pStyle w:val="Compact"/>
              <w:spacing w:before="40" w:after="40"/>
            </w:pPr>
            <w:r>
              <w:rPr>
                <w:sz w:val="18"/>
              </w:rPr>
              <w:t>Panels régionaux</w:t>
            </w:r>
          </w:p>
        </w:tc>
        <w:tc>
          <w:tcPr>
            <w:tcW w:w="1980" w:type="dxa"/>
          </w:tcPr>
          <w:p w14:paraId="4A3583B7" w14:textId="77777777" w:rsidR="00EA39CB" w:rsidRDefault="00000000">
            <w:pPr>
              <w:pStyle w:val="Compact"/>
              <w:spacing w:before="40" w:after="40"/>
            </w:pPr>
            <w:r>
              <w:rPr>
                <w:sz w:val="18"/>
              </w:rPr>
              <w:t>6 lignes mixtes + microarray 96 spots</w:t>
            </w:r>
          </w:p>
        </w:tc>
      </w:tr>
      <w:tr w:rsidR="00EA39CB" w14:paraId="175EAF86" w14:textId="77777777">
        <w:trPr>
          <w:jc w:val="center"/>
        </w:trPr>
        <w:tc>
          <w:tcPr>
            <w:tcW w:w="1980" w:type="dxa"/>
          </w:tcPr>
          <w:p w14:paraId="77BF2E9A" w14:textId="77777777" w:rsidR="00EA39CB" w:rsidRDefault="00000000">
            <w:pPr>
              <w:pStyle w:val="Compact"/>
              <w:spacing w:before="40" w:after="40"/>
            </w:pPr>
            <w:r>
              <w:rPr>
                <w:sz w:val="18"/>
              </w:rPr>
              <w:t>Temps de rendu</w:t>
            </w:r>
          </w:p>
        </w:tc>
        <w:tc>
          <w:tcPr>
            <w:tcW w:w="1980" w:type="dxa"/>
          </w:tcPr>
          <w:p w14:paraId="7C6BC3C7" w14:textId="77777777" w:rsidR="00EA39CB" w:rsidRDefault="00000000">
            <w:pPr>
              <w:pStyle w:val="Compact"/>
              <w:spacing w:before="40" w:after="40"/>
            </w:pPr>
            <w:r>
              <w:rPr>
                <w:sz w:val="18"/>
              </w:rPr>
              <w:t>1-5 jours</w:t>
            </w:r>
          </w:p>
        </w:tc>
        <w:tc>
          <w:tcPr>
            <w:tcW w:w="1980" w:type="dxa"/>
          </w:tcPr>
          <w:p w14:paraId="4D42A766" w14:textId="77777777" w:rsidR="00EA39CB" w:rsidRDefault="00000000">
            <w:pPr>
              <w:pStyle w:val="Compact"/>
              <w:spacing w:before="40" w:after="40"/>
            </w:pPr>
            <w:r>
              <w:rPr>
                <w:sz w:val="18"/>
              </w:rPr>
              <w:t>Variable</w:t>
            </w:r>
          </w:p>
        </w:tc>
        <w:tc>
          <w:tcPr>
            <w:tcW w:w="1980" w:type="dxa"/>
          </w:tcPr>
          <w:p w14:paraId="111CC282" w14:textId="77777777" w:rsidR="00EA39CB" w:rsidRDefault="00000000">
            <w:pPr>
              <w:pStyle w:val="Compact"/>
              <w:spacing w:before="40" w:after="40"/>
            </w:pPr>
            <w:r>
              <w:rPr>
                <w:sz w:val="18"/>
              </w:rPr>
              <w:t>15 min (rapide) / 1 jour (microarray)</w:t>
            </w:r>
          </w:p>
        </w:tc>
      </w:tr>
      <w:tr w:rsidR="00EA39CB" w14:paraId="1E941C22" w14:textId="77777777">
        <w:trPr>
          <w:jc w:val="center"/>
        </w:trPr>
        <w:tc>
          <w:tcPr>
            <w:tcW w:w="1980" w:type="dxa"/>
          </w:tcPr>
          <w:p w14:paraId="2680674C" w14:textId="77777777" w:rsidR="00EA39CB" w:rsidRDefault="00000000">
            <w:pPr>
              <w:pStyle w:val="Compact"/>
              <w:spacing w:before="40" w:after="40"/>
            </w:pPr>
            <w:r>
              <w:rPr>
                <w:sz w:val="18"/>
              </w:rPr>
              <w:t>Prix par test</w:t>
            </w:r>
          </w:p>
        </w:tc>
        <w:tc>
          <w:tcPr>
            <w:tcW w:w="1980" w:type="dxa"/>
          </w:tcPr>
          <w:p w14:paraId="27078A41" w14:textId="77777777" w:rsidR="00EA39CB" w:rsidRDefault="00000000">
            <w:pPr>
              <w:pStyle w:val="Compact"/>
              <w:spacing w:before="40" w:after="40"/>
            </w:pPr>
            <w:r>
              <w:rPr>
                <w:sz w:val="18"/>
              </w:rPr>
              <w:t>85-180 €</w:t>
            </w:r>
          </w:p>
        </w:tc>
        <w:tc>
          <w:tcPr>
            <w:tcW w:w="1980" w:type="dxa"/>
          </w:tcPr>
          <w:p w14:paraId="674FA991" w14:textId="77777777" w:rsidR="00EA39CB" w:rsidRDefault="00000000">
            <w:pPr>
              <w:pStyle w:val="Compact"/>
              <w:spacing w:before="40" w:after="40"/>
            </w:pPr>
            <w:r>
              <w:rPr>
                <w:sz w:val="18"/>
              </w:rPr>
              <w:t>80-150 €</w:t>
            </w:r>
          </w:p>
        </w:tc>
        <w:tc>
          <w:tcPr>
            <w:tcW w:w="1980" w:type="dxa"/>
          </w:tcPr>
          <w:p w14:paraId="7629043A" w14:textId="77777777" w:rsidR="00EA39CB" w:rsidRDefault="00000000">
            <w:pPr>
              <w:pStyle w:val="Compact"/>
              <w:spacing w:before="40" w:after="40"/>
            </w:pPr>
            <w:r>
              <w:rPr>
                <w:sz w:val="18"/>
              </w:rPr>
              <w:t>35-39 € (rapide) / 50-70 € (microarray)</w:t>
            </w:r>
          </w:p>
        </w:tc>
      </w:tr>
      <w:tr w:rsidR="00EA39CB" w14:paraId="195AD398" w14:textId="77777777">
        <w:trPr>
          <w:jc w:val="center"/>
        </w:trPr>
        <w:tc>
          <w:tcPr>
            <w:tcW w:w="1980" w:type="dxa"/>
          </w:tcPr>
          <w:p w14:paraId="33080FF5" w14:textId="77777777" w:rsidR="00EA39CB" w:rsidRDefault="00000000">
            <w:pPr>
              <w:pStyle w:val="Compact"/>
              <w:spacing w:before="40" w:after="40"/>
            </w:pPr>
            <w:r>
              <w:rPr>
                <w:sz w:val="18"/>
              </w:rPr>
              <w:t>CCD blocking</w:t>
            </w:r>
          </w:p>
        </w:tc>
        <w:tc>
          <w:tcPr>
            <w:tcW w:w="1980" w:type="dxa"/>
          </w:tcPr>
          <w:p w14:paraId="5758E80B" w14:textId="77777777" w:rsidR="00EA39CB" w:rsidRDefault="00000000">
            <w:pPr>
              <w:pStyle w:val="Compact"/>
              <w:spacing w:before="40" w:after="40"/>
            </w:pPr>
            <w:r>
              <w:rPr>
                <w:sz w:val="18"/>
              </w:rPr>
              <w:t>Intégré</w:t>
            </w:r>
          </w:p>
        </w:tc>
        <w:tc>
          <w:tcPr>
            <w:tcW w:w="1980" w:type="dxa"/>
          </w:tcPr>
          <w:p w14:paraId="08CAD720" w14:textId="77777777" w:rsidR="00EA39CB" w:rsidRDefault="00000000">
            <w:pPr>
              <w:pStyle w:val="Compact"/>
              <w:spacing w:before="40" w:after="40"/>
            </w:pPr>
            <w:r>
              <w:rPr>
                <w:sz w:val="18"/>
              </w:rPr>
              <w:t>Variable</w:t>
            </w:r>
          </w:p>
        </w:tc>
        <w:tc>
          <w:tcPr>
            <w:tcW w:w="1980" w:type="dxa"/>
          </w:tcPr>
          <w:p w14:paraId="68AB9408" w14:textId="77777777" w:rsidR="00EA39CB" w:rsidRDefault="00000000">
            <w:pPr>
              <w:pStyle w:val="Compact"/>
              <w:spacing w:before="40" w:after="40"/>
            </w:pPr>
            <w:r>
              <w:rPr>
                <w:sz w:val="18"/>
              </w:rPr>
              <w:t>Documenté v1, intégré v2</w:t>
            </w:r>
          </w:p>
        </w:tc>
      </w:tr>
      <w:tr w:rsidR="00EA39CB" w14:paraId="27BB6847" w14:textId="77777777">
        <w:trPr>
          <w:jc w:val="center"/>
        </w:trPr>
        <w:tc>
          <w:tcPr>
            <w:tcW w:w="1980" w:type="dxa"/>
          </w:tcPr>
          <w:p w14:paraId="4C743C25" w14:textId="77777777" w:rsidR="00EA39CB" w:rsidRDefault="00000000">
            <w:pPr>
              <w:pStyle w:val="Compact"/>
              <w:spacing w:before="40" w:after="40"/>
            </w:pPr>
            <w:r>
              <w:rPr>
                <w:sz w:val="18"/>
              </w:rPr>
              <w:t>Cible naturelle</w:t>
            </w:r>
          </w:p>
        </w:tc>
        <w:tc>
          <w:tcPr>
            <w:tcW w:w="1980" w:type="dxa"/>
          </w:tcPr>
          <w:p w14:paraId="22342DB0" w14:textId="77777777" w:rsidR="00EA39CB" w:rsidRDefault="00000000">
            <w:pPr>
              <w:pStyle w:val="Compact"/>
              <w:spacing w:before="40" w:after="40"/>
            </w:pPr>
            <w:r>
              <w:rPr>
                <w:sz w:val="18"/>
              </w:rPr>
              <w:t>Dermatologues, labos</w:t>
            </w:r>
          </w:p>
        </w:tc>
        <w:tc>
          <w:tcPr>
            <w:tcW w:w="1980" w:type="dxa"/>
          </w:tcPr>
          <w:p w14:paraId="46C96F09" w14:textId="77777777" w:rsidR="00EA39CB" w:rsidRDefault="00000000">
            <w:pPr>
              <w:pStyle w:val="Compact"/>
              <w:spacing w:before="40" w:after="40"/>
            </w:pPr>
            <w:r>
              <w:rPr>
                <w:sz w:val="18"/>
              </w:rPr>
              <w:t>Spécialistes, cliniques équipées</w:t>
            </w:r>
          </w:p>
        </w:tc>
        <w:tc>
          <w:tcPr>
            <w:tcW w:w="1980" w:type="dxa"/>
          </w:tcPr>
          <w:p w14:paraId="38B58BA7" w14:textId="77777777" w:rsidR="00EA39CB" w:rsidRDefault="00000000">
            <w:pPr>
              <w:pStyle w:val="Compact"/>
              <w:spacing w:before="40" w:after="40"/>
            </w:pPr>
            <w:r>
              <w:rPr>
                <w:b/>
                <w:bCs/>
                <w:sz w:val="18"/>
              </w:rPr>
              <w:t>Généralistes</w:t>
            </w:r>
          </w:p>
        </w:tc>
      </w:tr>
      <w:tr w:rsidR="00EA39CB" w14:paraId="430F6C69" w14:textId="77777777">
        <w:trPr>
          <w:jc w:val="center"/>
        </w:trPr>
        <w:tc>
          <w:tcPr>
            <w:tcW w:w="1980" w:type="dxa"/>
          </w:tcPr>
          <w:p w14:paraId="5B9C20C4" w14:textId="77777777" w:rsidR="00EA39CB" w:rsidRDefault="00000000">
            <w:pPr>
              <w:pStyle w:val="Compact"/>
              <w:spacing w:before="40" w:after="40"/>
            </w:pPr>
            <w:r>
              <w:rPr>
                <w:sz w:val="18"/>
              </w:rPr>
              <w:t>Écosystème</w:t>
            </w:r>
          </w:p>
        </w:tc>
        <w:tc>
          <w:tcPr>
            <w:tcW w:w="1980" w:type="dxa"/>
          </w:tcPr>
          <w:p w14:paraId="0FA1E928" w14:textId="77777777" w:rsidR="00EA39CB" w:rsidRDefault="00000000">
            <w:pPr>
              <w:pStyle w:val="Compact"/>
              <w:spacing w:before="40" w:after="40"/>
            </w:pPr>
            <w:r>
              <w:rPr>
                <w:sz w:val="18"/>
              </w:rPr>
              <w:t>Immunothérapie intégrée</w:t>
            </w:r>
          </w:p>
        </w:tc>
        <w:tc>
          <w:tcPr>
            <w:tcW w:w="1980" w:type="dxa"/>
          </w:tcPr>
          <w:p w14:paraId="517A50DD" w14:textId="77777777" w:rsidR="00EA39CB" w:rsidRDefault="00000000">
            <w:pPr>
              <w:pStyle w:val="Compact"/>
              <w:spacing w:before="40" w:after="40"/>
            </w:pPr>
            <w:r>
              <w:rPr>
                <w:sz w:val="18"/>
              </w:rPr>
              <w:t>Gamme complète</w:t>
            </w:r>
          </w:p>
        </w:tc>
        <w:tc>
          <w:tcPr>
            <w:tcW w:w="1980" w:type="dxa"/>
          </w:tcPr>
          <w:p w14:paraId="5C7D0400" w14:textId="77777777" w:rsidR="00EA39CB" w:rsidRDefault="00000000">
            <w:pPr>
              <w:pStyle w:val="Compact"/>
              <w:spacing w:before="40" w:after="40"/>
            </w:pPr>
            <w:r>
              <w:rPr>
                <w:sz w:val="18"/>
              </w:rPr>
              <w:t>Lecteur DX + logiciel</w:t>
            </w:r>
          </w:p>
        </w:tc>
      </w:tr>
    </w:tbl>
    <w:p w14:paraId="41BECE03" w14:textId="77777777" w:rsidR="00EA39CB" w:rsidRDefault="00000000">
      <w:pPr>
        <w:pStyle w:val="Heading4"/>
      </w:pPr>
      <w:bookmarkStart w:id="19" w:name="la-question-du-ccd"/>
      <w:bookmarkEnd w:id="18"/>
      <w:r>
        <w:t>La question du CCD</w:t>
      </w:r>
    </w:p>
    <w:p w14:paraId="4FF22913" w14:textId="77777777" w:rsidR="00EA39CB" w:rsidRPr="00631EB1" w:rsidRDefault="00000000">
      <w:pPr>
        <w:pStyle w:val="FirstParagraph"/>
        <w:rPr>
          <w:lang w:val="fr-BE"/>
        </w:rPr>
      </w:pPr>
      <w:r w:rsidRPr="00631EB1">
        <w:rPr>
          <w:lang w:val="fr-BE"/>
        </w:rPr>
        <w:t>Le CCD (cross-reactive carbohydrate determinant) est un motif glucidique présent sur de nombreux allergènes végétaux. Il peut générer des faux positifs IgE. Nextmune l’a résolu en intégrant un CCD blocker.</w:t>
      </w:r>
    </w:p>
    <w:p w14:paraId="181E8B88" w14:textId="77777777" w:rsidR="00EA39CB" w:rsidRPr="00631EB1" w:rsidRDefault="00000000">
      <w:pPr>
        <w:pStyle w:val="BodyText"/>
        <w:rPr>
          <w:lang w:val="fr-BE"/>
        </w:rPr>
      </w:pPr>
      <w:r w:rsidRPr="00631EB1">
        <w:rPr>
          <w:b/>
          <w:bCs/>
          <w:lang w:val="fr-BE"/>
        </w:rPr>
        <w:t>Position Vetalyx (DEC-001) :</w:t>
      </w:r>
      <w:r w:rsidRPr="00631EB1">
        <w:rPr>
          <w:lang w:val="fr-BE"/>
        </w:rPr>
        <w:t xml:space="preserve"> - Le risque CCD est documenté et divulgué dans les guides d’interprétation. - Le format « lignes mixtes » du test rapide génère un effet de dilution qui réduit mécaniquement l’impact CCD. - La validation analytique inclut un test sur ≥ 10 sérums de référence anti-MUXF3 (CCD-positifs). - L’intégration d’un CCD blocker est planifiée en v2, conditionnée aux données KOL terrain.</w:t>
      </w:r>
    </w:p>
    <w:p w14:paraId="66DB9AC6" w14:textId="77777777" w:rsidR="00EA39CB" w:rsidRPr="00631EB1" w:rsidRDefault="00000000">
      <w:pPr>
        <w:pStyle w:val="BodyText"/>
        <w:rPr>
          <w:lang w:val="fr-BE"/>
        </w:rPr>
      </w:pPr>
      <w:r w:rsidRPr="00631EB1">
        <w:rPr>
          <w:lang w:val="fr-BE"/>
        </w:rPr>
        <w:t>Cette position est défendable car Vetalyx est positionné comme un test de triage, pas un diagnostic de précision. Les guidelines EAACI 2021 et ACVD (Olivry &amp; Mueller 2018) distinguent ces deux niveaux d’exigence.</w:t>
      </w:r>
    </w:p>
    <w:p w14:paraId="11CD8AE1" w14:textId="77777777" w:rsidR="00EA39CB" w:rsidRDefault="00000000">
      <w:pPr>
        <w:pStyle w:val="Heading4"/>
      </w:pPr>
      <w:bookmarkStart w:id="20" w:name="validation-clinique-en-cours"/>
      <w:bookmarkEnd w:id="19"/>
      <w:r>
        <w:t>Validation clinique en cours</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2405"/>
        <w:gridCol w:w="2405"/>
        <w:gridCol w:w="2406"/>
        <w:gridCol w:w="2406"/>
      </w:tblGrid>
      <w:tr w:rsidR="00EA39CB" w14:paraId="474B2787"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4D7A"/>
          </w:tcPr>
          <w:p w14:paraId="15559143" w14:textId="77777777" w:rsidR="00EA39CB" w:rsidRDefault="00000000">
            <w:pPr>
              <w:pStyle w:val="Compact"/>
              <w:spacing w:before="40" w:after="40"/>
            </w:pPr>
            <w:r>
              <w:rPr>
                <w:b/>
                <w:color w:val="FFFFFF"/>
                <w:sz w:val="18"/>
              </w:rPr>
              <w:t>Axe</w:t>
            </w:r>
          </w:p>
        </w:tc>
        <w:tc>
          <w:tcPr>
            <w:tcW w:w="1980" w:type="dxa"/>
            <w:shd w:val="clear" w:color="auto" w:fill="004D7A"/>
          </w:tcPr>
          <w:p w14:paraId="0EB281AC" w14:textId="77777777" w:rsidR="00EA39CB" w:rsidRDefault="00000000">
            <w:pPr>
              <w:pStyle w:val="Compact"/>
              <w:spacing w:before="40" w:after="40"/>
            </w:pPr>
            <w:r>
              <w:rPr>
                <w:b/>
                <w:color w:val="FFFFFF"/>
                <w:sz w:val="18"/>
              </w:rPr>
              <w:t>Protocole</w:t>
            </w:r>
          </w:p>
        </w:tc>
        <w:tc>
          <w:tcPr>
            <w:tcW w:w="1980" w:type="dxa"/>
            <w:shd w:val="clear" w:color="auto" w:fill="004D7A"/>
          </w:tcPr>
          <w:p w14:paraId="71255E27" w14:textId="77777777" w:rsidR="00EA39CB" w:rsidRDefault="00000000">
            <w:pPr>
              <w:pStyle w:val="Compact"/>
              <w:spacing w:before="40" w:after="40"/>
            </w:pPr>
            <w:r>
              <w:rPr>
                <w:b/>
                <w:color w:val="FFFFFF"/>
                <w:sz w:val="18"/>
              </w:rPr>
              <w:t>Cible</w:t>
            </w:r>
          </w:p>
        </w:tc>
        <w:tc>
          <w:tcPr>
            <w:tcW w:w="1980" w:type="dxa"/>
            <w:shd w:val="clear" w:color="auto" w:fill="004D7A"/>
          </w:tcPr>
          <w:p w14:paraId="4199E0A0" w14:textId="77777777" w:rsidR="00EA39CB" w:rsidRDefault="00000000">
            <w:pPr>
              <w:pStyle w:val="Compact"/>
              <w:spacing w:before="40" w:after="40"/>
            </w:pPr>
            <w:r>
              <w:rPr>
                <w:b/>
                <w:color w:val="FFFFFF"/>
                <w:sz w:val="18"/>
              </w:rPr>
              <w:t>Statut</w:t>
            </w:r>
          </w:p>
        </w:tc>
      </w:tr>
      <w:tr w:rsidR="00EA39CB" w14:paraId="2EB71234" w14:textId="77777777">
        <w:trPr>
          <w:jc w:val="center"/>
        </w:trPr>
        <w:tc>
          <w:tcPr>
            <w:tcW w:w="1980" w:type="dxa"/>
          </w:tcPr>
          <w:p w14:paraId="293831DF" w14:textId="77777777" w:rsidR="00EA39CB" w:rsidRDefault="00000000">
            <w:pPr>
              <w:pStyle w:val="Compact"/>
              <w:spacing w:before="40" w:after="40"/>
            </w:pPr>
            <w:r>
              <w:rPr>
                <w:sz w:val="18"/>
              </w:rPr>
              <w:t>KOL dermatologues</w:t>
            </w:r>
          </w:p>
        </w:tc>
        <w:tc>
          <w:tcPr>
            <w:tcW w:w="1980" w:type="dxa"/>
          </w:tcPr>
          <w:p w14:paraId="6BDE0AF4" w14:textId="77777777" w:rsidR="00EA39CB" w:rsidRDefault="00000000">
            <w:pPr>
              <w:pStyle w:val="Compact"/>
              <w:spacing w:before="40" w:after="40"/>
            </w:pPr>
            <w:r>
              <w:rPr>
                <w:sz w:val="18"/>
              </w:rPr>
              <w:t>n ≥ 30 cliniques, scoring par allergène (must-have / utile / optionnel / non pertinent)</w:t>
            </w:r>
          </w:p>
        </w:tc>
        <w:tc>
          <w:tcPr>
            <w:tcW w:w="1980" w:type="dxa"/>
          </w:tcPr>
          <w:p w14:paraId="405735C4" w14:textId="77777777" w:rsidR="00EA39CB" w:rsidRDefault="00000000">
            <w:pPr>
              <w:pStyle w:val="Compact"/>
              <w:spacing w:before="40" w:after="40"/>
            </w:pPr>
            <w:r>
              <w:rPr>
                <w:sz w:val="18"/>
              </w:rPr>
              <w:t>Panel EU validé</w:t>
            </w:r>
          </w:p>
        </w:tc>
        <w:tc>
          <w:tcPr>
            <w:tcW w:w="1980" w:type="dxa"/>
          </w:tcPr>
          <w:p w14:paraId="6CB67518" w14:textId="77777777" w:rsidR="00EA39CB" w:rsidRDefault="00000000">
            <w:pPr>
              <w:pStyle w:val="Compact"/>
              <w:spacing w:before="40" w:after="40"/>
            </w:pPr>
            <w:r>
              <w:rPr>
                <w:sz w:val="18"/>
              </w:rPr>
              <w:t>Protocole écrit</w:t>
            </w:r>
          </w:p>
        </w:tc>
      </w:tr>
      <w:tr w:rsidR="00EA39CB" w14:paraId="7D2B591F" w14:textId="77777777">
        <w:trPr>
          <w:jc w:val="center"/>
        </w:trPr>
        <w:tc>
          <w:tcPr>
            <w:tcW w:w="1980" w:type="dxa"/>
          </w:tcPr>
          <w:p w14:paraId="404231BA" w14:textId="77777777" w:rsidR="00EA39CB" w:rsidRDefault="00000000">
            <w:pPr>
              <w:pStyle w:val="Compact"/>
              <w:spacing w:before="40" w:after="40"/>
            </w:pPr>
            <w:r>
              <w:rPr>
                <w:sz w:val="18"/>
              </w:rPr>
              <w:t>Essai utilisabilité</w:t>
            </w:r>
          </w:p>
        </w:tc>
        <w:tc>
          <w:tcPr>
            <w:tcW w:w="1980" w:type="dxa"/>
          </w:tcPr>
          <w:p w14:paraId="467A886F" w14:textId="77777777" w:rsidR="00EA39CB" w:rsidRPr="00631EB1" w:rsidRDefault="00000000">
            <w:pPr>
              <w:pStyle w:val="Compact"/>
              <w:spacing w:before="40" w:after="40"/>
              <w:rPr>
                <w:lang w:val="fr-BE"/>
              </w:rPr>
            </w:pPr>
            <w:r w:rsidRPr="00631EB1">
              <w:rPr>
                <w:sz w:val="18"/>
                <w:lang w:val="fr-BE"/>
              </w:rPr>
              <w:t>Clinique vétérinaire Simon (Liège) — test rapide en conditions réelles</w:t>
            </w:r>
          </w:p>
        </w:tc>
        <w:tc>
          <w:tcPr>
            <w:tcW w:w="1980" w:type="dxa"/>
          </w:tcPr>
          <w:p w14:paraId="65D0D853" w14:textId="77777777" w:rsidR="00EA39CB" w:rsidRDefault="00000000">
            <w:pPr>
              <w:pStyle w:val="Compact"/>
              <w:spacing w:before="40" w:after="40"/>
            </w:pPr>
            <w:r>
              <w:rPr>
                <w:sz w:val="18"/>
              </w:rPr>
              <w:t>Ergonomie, interprétation</w:t>
            </w:r>
          </w:p>
        </w:tc>
        <w:tc>
          <w:tcPr>
            <w:tcW w:w="1980" w:type="dxa"/>
          </w:tcPr>
          <w:p w14:paraId="1807C55E" w14:textId="77777777" w:rsidR="00EA39CB" w:rsidRDefault="00000000">
            <w:pPr>
              <w:pStyle w:val="Compact"/>
              <w:spacing w:before="40" w:after="40"/>
            </w:pPr>
            <w:r>
              <w:rPr>
                <w:sz w:val="18"/>
              </w:rPr>
              <w:t>Réalisé (mai 2026)</w:t>
            </w:r>
          </w:p>
        </w:tc>
      </w:tr>
      <w:tr w:rsidR="00EA39CB" w14:paraId="2941994D" w14:textId="77777777">
        <w:trPr>
          <w:jc w:val="center"/>
        </w:trPr>
        <w:tc>
          <w:tcPr>
            <w:tcW w:w="1980" w:type="dxa"/>
          </w:tcPr>
          <w:p w14:paraId="03070063" w14:textId="77777777" w:rsidR="00EA39CB" w:rsidRDefault="00000000">
            <w:pPr>
              <w:pStyle w:val="Compact"/>
              <w:spacing w:before="40" w:after="40"/>
            </w:pPr>
            <w:r>
              <w:rPr>
                <w:sz w:val="18"/>
              </w:rPr>
              <w:t>DBS (Dried Blood Spot)</w:t>
            </w:r>
          </w:p>
        </w:tc>
        <w:tc>
          <w:tcPr>
            <w:tcW w:w="1980" w:type="dxa"/>
          </w:tcPr>
          <w:p w14:paraId="3EA68EB0" w14:textId="77777777" w:rsidR="00EA39CB" w:rsidRPr="00631EB1" w:rsidRDefault="00000000">
            <w:pPr>
              <w:pStyle w:val="Compact"/>
              <w:spacing w:before="40" w:after="40"/>
              <w:rPr>
                <w:lang w:val="fr-BE"/>
              </w:rPr>
            </w:pPr>
            <w:r w:rsidRPr="00631EB1">
              <w:rPr>
                <w:sz w:val="18"/>
                <w:lang w:val="fr-BE"/>
              </w:rPr>
              <w:t>Sous-protocole KOL — buvard pour collecte déportée, avec protocole de stabilisation strict (séchage contrôlé, ensachage avec dessiccant, conservation 2-8 °C ou −20 °C)</w:t>
            </w:r>
          </w:p>
        </w:tc>
        <w:tc>
          <w:tcPr>
            <w:tcW w:w="1980" w:type="dxa"/>
          </w:tcPr>
          <w:p w14:paraId="16BCBCAD" w14:textId="77777777" w:rsidR="00EA39CB" w:rsidRPr="00631EB1" w:rsidRDefault="00000000">
            <w:pPr>
              <w:pStyle w:val="Compact"/>
              <w:spacing w:before="40" w:after="40"/>
              <w:rPr>
                <w:lang w:val="fr-BE"/>
              </w:rPr>
            </w:pPr>
            <w:r w:rsidRPr="00631EB1">
              <w:rPr>
                <w:sz w:val="18"/>
                <w:lang w:val="fr-BE"/>
              </w:rPr>
              <w:t>Extension réseau sans infrastructure froide</w:t>
            </w:r>
          </w:p>
        </w:tc>
        <w:tc>
          <w:tcPr>
            <w:tcW w:w="1980" w:type="dxa"/>
          </w:tcPr>
          <w:p w14:paraId="619EEEF2" w14:textId="77777777" w:rsidR="00EA39CB" w:rsidRDefault="00000000">
            <w:pPr>
              <w:pStyle w:val="Compact"/>
              <w:spacing w:before="40" w:after="40"/>
            </w:pPr>
            <w:r>
              <w:rPr>
                <w:sz w:val="18"/>
              </w:rPr>
              <w:t>Protocole écrit</w:t>
            </w:r>
          </w:p>
        </w:tc>
      </w:tr>
    </w:tbl>
    <w:p w14:paraId="54A2DB37" w14:textId="77777777" w:rsidR="00EA39CB" w:rsidRPr="00631EB1" w:rsidRDefault="00000000">
      <w:pPr>
        <w:pStyle w:val="BodyText"/>
        <w:rPr>
          <w:lang w:val="fr-BE"/>
        </w:rPr>
      </w:pPr>
      <w:r w:rsidRPr="00631EB1">
        <w:rPr>
          <w:lang w:val="fr-BE"/>
        </w:rPr>
        <w:t>Le dossier technique et clinique fusionné (bilingue FR/EN) est prêt à être soumis aux partenaires et aux KOL.</w:t>
      </w:r>
    </w:p>
    <w:p w14:paraId="06C0A852" w14:textId="77777777" w:rsidR="00EA39CB" w:rsidRDefault="00E64F1C">
      <w:r>
        <w:rPr>
          <w:noProof/>
        </w:rPr>
        <w:pict w14:anchorId="1A2C09D5">
          <v:rect id="_x0000_i1037" alt="" style="width:451.3pt;height:.05pt;mso-width-percent:0;mso-height-percent:0;mso-width-percent:0;mso-height-percent:0" o:hralign="center" o:hrstd="t" o:hr="t"/>
        </w:pict>
      </w:r>
    </w:p>
    <w:p w14:paraId="28061560" w14:textId="77777777" w:rsidR="00EA39CB" w:rsidRPr="00631EB1" w:rsidRDefault="00000000">
      <w:pPr>
        <w:pStyle w:val="Heading2"/>
        <w:rPr>
          <w:lang w:val="fr-BE"/>
        </w:rPr>
      </w:pPr>
      <w:bookmarkStart w:id="21" w:name="partie-iii-le-marché"/>
      <w:bookmarkEnd w:id="7"/>
      <w:bookmarkEnd w:id="13"/>
      <w:bookmarkEnd w:id="20"/>
      <w:r w:rsidRPr="00631EB1">
        <w:rPr>
          <w:lang w:val="fr-BE"/>
        </w:rPr>
        <w:lastRenderedPageBreak/>
        <w:t>PARTIE III — LE MARCHÉ</w:t>
      </w:r>
    </w:p>
    <w:p w14:paraId="0C6ED793" w14:textId="77777777" w:rsidR="00EA39CB" w:rsidRPr="00631EB1" w:rsidRDefault="00000000">
      <w:pPr>
        <w:pStyle w:val="Heading3"/>
        <w:rPr>
          <w:lang w:val="fr-BE"/>
        </w:rPr>
      </w:pPr>
      <w:bookmarkStart w:id="22" w:name="marché-cible-et-potentiel"/>
      <w:r w:rsidRPr="00631EB1">
        <w:rPr>
          <w:lang w:val="fr-BE"/>
        </w:rPr>
        <w:t>6. Marché cible et potentiel</w:t>
      </w:r>
    </w:p>
    <w:p w14:paraId="1350D1C3" w14:textId="77777777" w:rsidR="00EA39CB" w:rsidRDefault="00000000">
      <w:pPr>
        <w:pStyle w:val="Heading4"/>
      </w:pPr>
      <w:bookmarkStart w:id="23" w:name="le-marché-mondial"/>
      <w:r>
        <w:t>Le marché mondial</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4811"/>
        <w:gridCol w:w="4811"/>
      </w:tblGrid>
      <w:tr w:rsidR="00EA39CB" w14:paraId="7CE6F5D7"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004D7A"/>
          </w:tcPr>
          <w:p w14:paraId="1E8BD187" w14:textId="77777777" w:rsidR="00EA39CB" w:rsidRDefault="00000000">
            <w:pPr>
              <w:pStyle w:val="Compact"/>
              <w:spacing w:before="40" w:after="40"/>
            </w:pPr>
            <w:r>
              <w:rPr>
                <w:b/>
                <w:color w:val="FFFFFF"/>
                <w:sz w:val="18"/>
              </w:rPr>
              <w:t>Indicateur</w:t>
            </w:r>
          </w:p>
        </w:tc>
        <w:tc>
          <w:tcPr>
            <w:tcW w:w="3960" w:type="dxa"/>
            <w:shd w:val="clear" w:color="auto" w:fill="004D7A"/>
          </w:tcPr>
          <w:p w14:paraId="74F1D78B" w14:textId="77777777" w:rsidR="00EA39CB" w:rsidRDefault="00000000">
            <w:pPr>
              <w:pStyle w:val="Compact"/>
              <w:spacing w:before="40" w:after="40"/>
            </w:pPr>
            <w:r>
              <w:rPr>
                <w:b/>
                <w:color w:val="FFFFFF"/>
                <w:sz w:val="18"/>
              </w:rPr>
              <w:t>Valeur</w:t>
            </w:r>
          </w:p>
        </w:tc>
      </w:tr>
      <w:tr w:rsidR="00EA39CB" w14:paraId="2337BC7D" w14:textId="77777777">
        <w:trPr>
          <w:jc w:val="center"/>
        </w:trPr>
        <w:tc>
          <w:tcPr>
            <w:tcW w:w="3960" w:type="dxa"/>
          </w:tcPr>
          <w:p w14:paraId="43722D2B" w14:textId="77777777" w:rsidR="00EA39CB" w:rsidRDefault="00000000">
            <w:pPr>
              <w:pStyle w:val="Compact"/>
              <w:spacing w:before="40" w:after="40"/>
            </w:pPr>
            <w:r>
              <w:rPr>
                <w:sz w:val="18"/>
              </w:rPr>
              <w:t>Marché mondial (2024)</w:t>
            </w:r>
          </w:p>
        </w:tc>
        <w:tc>
          <w:tcPr>
            <w:tcW w:w="3960" w:type="dxa"/>
          </w:tcPr>
          <w:p w14:paraId="0E3BB266" w14:textId="77777777" w:rsidR="00EA39CB" w:rsidRDefault="00000000">
            <w:pPr>
              <w:pStyle w:val="Compact"/>
              <w:spacing w:before="40" w:after="40"/>
            </w:pPr>
            <w:r>
              <w:rPr>
                <w:sz w:val="18"/>
              </w:rPr>
              <w:t>312 M$</w:t>
            </w:r>
          </w:p>
        </w:tc>
      </w:tr>
      <w:tr w:rsidR="00EA39CB" w14:paraId="68CD87AA" w14:textId="77777777">
        <w:trPr>
          <w:jc w:val="center"/>
        </w:trPr>
        <w:tc>
          <w:tcPr>
            <w:tcW w:w="3960" w:type="dxa"/>
          </w:tcPr>
          <w:p w14:paraId="2C46BB30" w14:textId="77777777" w:rsidR="00EA39CB" w:rsidRDefault="00000000">
            <w:pPr>
              <w:pStyle w:val="Compact"/>
              <w:spacing w:before="40" w:after="40"/>
            </w:pPr>
            <w:r>
              <w:rPr>
                <w:sz w:val="18"/>
              </w:rPr>
              <w:t>Projection (2031)</w:t>
            </w:r>
          </w:p>
        </w:tc>
        <w:tc>
          <w:tcPr>
            <w:tcW w:w="3960" w:type="dxa"/>
          </w:tcPr>
          <w:p w14:paraId="3087E79F" w14:textId="77777777" w:rsidR="00EA39CB" w:rsidRDefault="00000000">
            <w:pPr>
              <w:pStyle w:val="Compact"/>
              <w:spacing w:before="40" w:after="40"/>
            </w:pPr>
            <w:r>
              <w:rPr>
                <w:sz w:val="18"/>
              </w:rPr>
              <w:t>528 M$</w:t>
            </w:r>
          </w:p>
        </w:tc>
      </w:tr>
      <w:tr w:rsidR="00EA39CB" w14:paraId="16F8B8C9" w14:textId="77777777">
        <w:trPr>
          <w:jc w:val="center"/>
        </w:trPr>
        <w:tc>
          <w:tcPr>
            <w:tcW w:w="3960" w:type="dxa"/>
          </w:tcPr>
          <w:p w14:paraId="2FDA7AD9" w14:textId="77777777" w:rsidR="00EA39CB" w:rsidRDefault="00000000">
            <w:pPr>
              <w:pStyle w:val="Compact"/>
              <w:spacing w:before="40" w:after="40"/>
            </w:pPr>
            <w:r>
              <w:rPr>
                <w:sz w:val="18"/>
              </w:rPr>
              <w:t>CAGR</w:t>
            </w:r>
          </w:p>
        </w:tc>
        <w:tc>
          <w:tcPr>
            <w:tcW w:w="3960" w:type="dxa"/>
          </w:tcPr>
          <w:p w14:paraId="6BA7947F" w14:textId="77777777" w:rsidR="00EA39CB" w:rsidRDefault="00000000">
            <w:pPr>
              <w:pStyle w:val="Compact"/>
              <w:spacing w:before="40" w:after="40"/>
            </w:pPr>
            <w:r>
              <w:rPr>
                <w:sz w:val="18"/>
              </w:rPr>
              <w:t>7,7 %</w:t>
            </w:r>
          </w:p>
        </w:tc>
      </w:tr>
      <w:tr w:rsidR="00EA39CB" w:rsidRPr="00631EB1" w14:paraId="4B946C60" w14:textId="77777777">
        <w:trPr>
          <w:jc w:val="center"/>
        </w:trPr>
        <w:tc>
          <w:tcPr>
            <w:tcW w:w="3960" w:type="dxa"/>
          </w:tcPr>
          <w:p w14:paraId="5ED5B908" w14:textId="77777777" w:rsidR="00EA39CB" w:rsidRDefault="00000000">
            <w:pPr>
              <w:pStyle w:val="Compact"/>
              <w:spacing w:before="40" w:after="40"/>
            </w:pPr>
            <w:r>
              <w:rPr>
                <w:sz w:val="18"/>
              </w:rPr>
              <w:t>Facteurs de croissance</w:t>
            </w:r>
          </w:p>
        </w:tc>
        <w:tc>
          <w:tcPr>
            <w:tcW w:w="3960" w:type="dxa"/>
          </w:tcPr>
          <w:p w14:paraId="482842B8" w14:textId="77777777" w:rsidR="00EA39CB" w:rsidRPr="00631EB1" w:rsidRDefault="00000000">
            <w:pPr>
              <w:pStyle w:val="Compact"/>
              <w:spacing w:before="40" w:after="40"/>
              <w:rPr>
                <w:lang w:val="fr-BE"/>
              </w:rPr>
            </w:pPr>
            <w:r w:rsidRPr="00631EB1">
              <w:rPr>
                <w:sz w:val="18"/>
                <w:lang w:val="fr-BE"/>
              </w:rPr>
              <w:t>Médicalisation des animaux, premiumisation des soins, offre point-of-care émergente</w:t>
            </w:r>
          </w:p>
        </w:tc>
      </w:tr>
    </w:tbl>
    <w:p w14:paraId="180E8F6C" w14:textId="77777777" w:rsidR="00EA39CB" w:rsidRPr="00631EB1" w:rsidRDefault="00000000">
      <w:pPr>
        <w:pStyle w:val="Heading4"/>
        <w:rPr>
          <w:lang w:val="fr-BE"/>
        </w:rPr>
      </w:pPr>
      <w:bookmarkStart w:id="24" w:name="le-marché-européen"/>
      <w:bookmarkEnd w:id="23"/>
      <w:r w:rsidRPr="00631EB1">
        <w:rPr>
          <w:lang w:val="fr-BE"/>
        </w:rPr>
        <w:t>Le marché européen</w:t>
      </w:r>
    </w:p>
    <w:p w14:paraId="01A0CEF8" w14:textId="77777777" w:rsidR="00EA39CB" w:rsidRPr="00631EB1" w:rsidRDefault="00000000">
      <w:pPr>
        <w:pStyle w:val="FirstParagraph"/>
        <w:rPr>
          <w:lang w:val="fr-BE"/>
        </w:rPr>
      </w:pPr>
      <w:r w:rsidRPr="00631EB1">
        <w:rPr>
          <w:lang w:val="fr-BE"/>
        </w:rPr>
        <w:t>Population animale (FEDIAF 2025) :</w:t>
      </w:r>
    </w:p>
    <w:tbl>
      <w:tblPr>
        <w:tblStyle w:val="Table"/>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20" w:firstRow="1" w:lastRow="0" w:firstColumn="0" w:lastColumn="0" w:noHBand="0" w:noVBand="0"/>
      </w:tblPr>
      <w:tblGrid>
        <w:gridCol w:w="992"/>
        <w:gridCol w:w="730"/>
        <w:gridCol w:w="730"/>
        <w:gridCol w:w="1830"/>
      </w:tblGrid>
      <w:tr w:rsidR="00EA39CB" w14:paraId="1F2C6F23"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04D7A"/>
          </w:tcPr>
          <w:p w14:paraId="1130C46E" w14:textId="77777777" w:rsidR="00EA39CB" w:rsidRDefault="00000000">
            <w:pPr>
              <w:pStyle w:val="Compact"/>
              <w:spacing w:before="40" w:after="40"/>
            </w:pPr>
            <w:r>
              <w:rPr>
                <w:b/>
                <w:color w:val="FFFFFF"/>
                <w:sz w:val="18"/>
              </w:rPr>
              <w:t>Pays</w:t>
            </w:r>
          </w:p>
        </w:tc>
        <w:tc>
          <w:tcPr>
            <w:tcW w:w="0" w:type="auto"/>
            <w:shd w:val="clear" w:color="auto" w:fill="004D7A"/>
          </w:tcPr>
          <w:p w14:paraId="16EC7C9E" w14:textId="77777777" w:rsidR="00EA39CB" w:rsidRDefault="00000000">
            <w:pPr>
              <w:pStyle w:val="Compact"/>
              <w:spacing w:before="40" w:after="40"/>
            </w:pPr>
            <w:r>
              <w:rPr>
                <w:b/>
                <w:color w:val="FFFFFF"/>
                <w:sz w:val="18"/>
              </w:rPr>
              <w:t>Chiens</w:t>
            </w:r>
          </w:p>
        </w:tc>
        <w:tc>
          <w:tcPr>
            <w:tcW w:w="0" w:type="auto"/>
            <w:shd w:val="clear" w:color="auto" w:fill="004D7A"/>
          </w:tcPr>
          <w:p w14:paraId="09757169" w14:textId="77777777" w:rsidR="00EA39CB" w:rsidRDefault="00000000">
            <w:pPr>
              <w:pStyle w:val="Compact"/>
              <w:spacing w:before="40" w:after="40"/>
            </w:pPr>
            <w:r>
              <w:rPr>
                <w:b/>
                <w:color w:val="FFFFFF"/>
                <w:sz w:val="18"/>
              </w:rPr>
              <w:t>Chats</w:t>
            </w:r>
          </w:p>
        </w:tc>
        <w:tc>
          <w:tcPr>
            <w:tcW w:w="0" w:type="auto"/>
            <w:shd w:val="clear" w:color="auto" w:fill="004D7A"/>
          </w:tcPr>
          <w:p w14:paraId="798C8738" w14:textId="77777777" w:rsidR="00EA39CB" w:rsidRDefault="00000000">
            <w:pPr>
              <w:pStyle w:val="Compact"/>
              <w:spacing w:before="40" w:after="40"/>
            </w:pPr>
            <w:r>
              <w:rPr>
                <w:b/>
                <w:color w:val="FFFFFF"/>
                <w:sz w:val="18"/>
              </w:rPr>
              <w:t>Cliniques vétérinaires</w:t>
            </w:r>
          </w:p>
        </w:tc>
      </w:tr>
      <w:tr w:rsidR="00EA39CB" w14:paraId="2DB00551" w14:textId="77777777">
        <w:trPr>
          <w:jc w:val="center"/>
        </w:trPr>
        <w:tc>
          <w:tcPr>
            <w:tcW w:w="0" w:type="auto"/>
          </w:tcPr>
          <w:p w14:paraId="06B05049" w14:textId="77777777" w:rsidR="00EA39CB" w:rsidRDefault="00000000">
            <w:pPr>
              <w:pStyle w:val="Compact"/>
              <w:spacing w:before="40" w:after="40"/>
            </w:pPr>
            <w:r>
              <w:rPr>
                <w:sz w:val="18"/>
              </w:rPr>
              <w:t>France</w:t>
            </w:r>
          </w:p>
        </w:tc>
        <w:tc>
          <w:tcPr>
            <w:tcW w:w="0" w:type="auto"/>
          </w:tcPr>
          <w:p w14:paraId="3504A755" w14:textId="77777777" w:rsidR="00EA39CB" w:rsidRDefault="00000000">
            <w:pPr>
              <w:pStyle w:val="Compact"/>
              <w:spacing w:before="40" w:after="40"/>
            </w:pPr>
            <w:r>
              <w:rPr>
                <w:sz w:val="18"/>
              </w:rPr>
              <w:t>7,6 M</w:t>
            </w:r>
          </w:p>
        </w:tc>
        <w:tc>
          <w:tcPr>
            <w:tcW w:w="0" w:type="auto"/>
          </w:tcPr>
          <w:p w14:paraId="0E94452B" w14:textId="77777777" w:rsidR="00EA39CB" w:rsidRDefault="00000000">
            <w:pPr>
              <w:pStyle w:val="Compact"/>
              <w:spacing w:before="40" w:after="40"/>
            </w:pPr>
            <w:r>
              <w:rPr>
                <w:sz w:val="18"/>
              </w:rPr>
              <w:t>14,9 M</w:t>
            </w:r>
          </w:p>
        </w:tc>
        <w:tc>
          <w:tcPr>
            <w:tcW w:w="0" w:type="auto"/>
          </w:tcPr>
          <w:p w14:paraId="692E3B90" w14:textId="77777777" w:rsidR="00EA39CB" w:rsidRDefault="00000000">
            <w:pPr>
              <w:pStyle w:val="Compact"/>
              <w:spacing w:before="40" w:after="40"/>
            </w:pPr>
            <w:r>
              <w:rPr>
                <w:sz w:val="18"/>
              </w:rPr>
              <w:t>~7 500</w:t>
            </w:r>
          </w:p>
        </w:tc>
      </w:tr>
      <w:tr w:rsidR="00EA39CB" w14:paraId="1D326BF7" w14:textId="77777777">
        <w:trPr>
          <w:jc w:val="center"/>
        </w:trPr>
        <w:tc>
          <w:tcPr>
            <w:tcW w:w="0" w:type="auto"/>
          </w:tcPr>
          <w:p w14:paraId="54C8AD85" w14:textId="77777777" w:rsidR="00EA39CB" w:rsidRDefault="00000000">
            <w:pPr>
              <w:pStyle w:val="Compact"/>
              <w:spacing w:before="40" w:after="40"/>
            </w:pPr>
            <w:r>
              <w:rPr>
                <w:sz w:val="18"/>
              </w:rPr>
              <w:t>Allemagne</w:t>
            </w:r>
          </w:p>
        </w:tc>
        <w:tc>
          <w:tcPr>
            <w:tcW w:w="0" w:type="auto"/>
          </w:tcPr>
          <w:p w14:paraId="31B5B0E4" w14:textId="77777777" w:rsidR="00EA39CB" w:rsidRDefault="00000000">
            <w:pPr>
              <w:pStyle w:val="Compact"/>
              <w:spacing w:before="40" w:after="40"/>
            </w:pPr>
            <w:r>
              <w:rPr>
                <w:sz w:val="18"/>
              </w:rPr>
              <w:t>10,5 M</w:t>
            </w:r>
          </w:p>
        </w:tc>
        <w:tc>
          <w:tcPr>
            <w:tcW w:w="0" w:type="auto"/>
          </w:tcPr>
          <w:p w14:paraId="224FF20C" w14:textId="77777777" w:rsidR="00EA39CB" w:rsidRDefault="00000000">
            <w:pPr>
              <w:pStyle w:val="Compact"/>
              <w:spacing w:before="40" w:after="40"/>
            </w:pPr>
            <w:r>
              <w:rPr>
                <w:sz w:val="18"/>
              </w:rPr>
              <w:t>15,7 M</w:t>
            </w:r>
          </w:p>
        </w:tc>
        <w:tc>
          <w:tcPr>
            <w:tcW w:w="0" w:type="auto"/>
          </w:tcPr>
          <w:p w14:paraId="70057A51" w14:textId="77777777" w:rsidR="00EA39CB" w:rsidRDefault="00000000">
            <w:pPr>
              <w:pStyle w:val="Compact"/>
              <w:spacing w:before="40" w:after="40"/>
            </w:pPr>
            <w:r>
              <w:rPr>
                <w:sz w:val="18"/>
              </w:rPr>
              <w:t>~9 000</w:t>
            </w:r>
          </w:p>
        </w:tc>
      </w:tr>
      <w:tr w:rsidR="00EA39CB" w14:paraId="4C5B6020" w14:textId="77777777">
        <w:trPr>
          <w:jc w:val="center"/>
        </w:trPr>
        <w:tc>
          <w:tcPr>
            <w:tcW w:w="0" w:type="auto"/>
          </w:tcPr>
          <w:p w14:paraId="3264A3D8" w14:textId="77777777" w:rsidR="00EA39CB" w:rsidRDefault="00000000">
            <w:pPr>
              <w:pStyle w:val="Compact"/>
              <w:spacing w:before="40" w:after="40"/>
            </w:pPr>
            <w:r>
              <w:rPr>
                <w:sz w:val="18"/>
              </w:rPr>
              <w:t>Italie</w:t>
            </w:r>
          </w:p>
        </w:tc>
        <w:tc>
          <w:tcPr>
            <w:tcW w:w="0" w:type="auto"/>
          </w:tcPr>
          <w:p w14:paraId="59EE6963" w14:textId="77777777" w:rsidR="00EA39CB" w:rsidRDefault="00000000">
            <w:pPr>
              <w:pStyle w:val="Compact"/>
              <w:spacing w:before="40" w:after="40"/>
            </w:pPr>
            <w:r>
              <w:rPr>
                <w:sz w:val="18"/>
              </w:rPr>
              <w:t>8,8 M</w:t>
            </w:r>
          </w:p>
        </w:tc>
        <w:tc>
          <w:tcPr>
            <w:tcW w:w="0" w:type="auto"/>
          </w:tcPr>
          <w:p w14:paraId="2A4DE597" w14:textId="77777777" w:rsidR="00EA39CB" w:rsidRDefault="00000000">
            <w:pPr>
              <w:pStyle w:val="Compact"/>
              <w:spacing w:before="40" w:after="40"/>
            </w:pPr>
            <w:r>
              <w:rPr>
                <w:sz w:val="18"/>
              </w:rPr>
              <w:t>10,2 M</w:t>
            </w:r>
          </w:p>
        </w:tc>
        <w:tc>
          <w:tcPr>
            <w:tcW w:w="0" w:type="auto"/>
          </w:tcPr>
          <w:p w14:paraId="096D978B" w14:textId="77777777" w:rsidR="00EA39CB" w:rsidRDefault="00000000">
            <w:pPr>
              <w:pStyle w:val="Compact"/>
              <w:spacing w:before="40" w:after="40"/>
            </w:pPr>
            <w:r>
              <w:rPr>
                <w:sz w:val="18"/>
              </w:rPr>
              <w:t>~6 500</w:t>
            </w:r>
          </w:p>
        </w:tc>
      </w:tr>
      <w:tr w:rsidR="00EA39CB" w14:paraId="69B58327" w14:textId="77777777">
        <w:trPr>
          <w:jc w:val="center"/>
        </w:trPr>
        <w:tc>
          <w:tcPr>
            <w:tcW w:w="0" w:type="auto"/>
          </w:tcPr>
          <w:p w14:paraId="6883810B" w14:textId="77777777" w:rsidR="00EA39CB" w:rsidRDefault="00000000">
            <w:pPr>
              <w:pStyle w:val="Compact"/>
              <w:spacing w:before="40" w:after="40"/>
            </w:pPr>
            <w:r>
              <w:rPr>
                <w:sz w:val="18"/>
              </w:rPr>
              <w:t>Espagne</w:t>
            </w:r>
          </w:p>
        </w:tc>
        <w:tc>
          <w:tcPr>
            <w:tcW w:w="0" w:type="auto"/>
          </w:tcPr>
          <w:p w14:paraId="17FA5F89" w14:textId="77777777" w:rsidR="00EA39CB" w:rsidRDefault="00000000">
            <w:pPr>
              <w:pStyle w:val="Compact"/>
              <w:spacing w:before="40" w:after="40"/>
            </w:pPr>
            <w:r>
              <w:rPr>
                <w:sz w:val="18"/>
              </w:rPr>
              <w:t>9,5 M</w:t>
            </w:r>
          </w:p>
        </w:tc>
        <w:tc>
          <w:tcPr>
            <w:tcW w:w="0" w:type="auto"/>
          </w:tcPr>
          <w:p w14:paraId="7B2FCAC1" w14:textId="77777777" w:rsidR="00EA39CB" w:rsidRDefault="00000000">
            <w:pPr>
              <w:pStyle w:val="Compact"/>
              <w:spacing w:before="40" w:after="40"/>
            </w:pPr>
            <w:r>
              <w:rPr>
                <w:sz w:val="18"/>
              </w:rPr>
              <w:t>6,0 M</w:t>
            </w:r>
          </w:p>
        </w:tc>
        <w:tc>
          <w:tcPr>
            <w:tcW w:w="0" w:type="auto"/>
          </w:tcPr>
          <w:p w14:paraId="738252F5" w14:textId="77777777" w:rsidR="00EA39CB" w:rsidRDefault="00000000">
            <w:pPr>
              <w:pStyle w:val="Compact"/>
              <w:spacing w:before="40" w:after="40"/>
            </w:pPr>
            <w:r>
              <w:rPr>
                <w:sz w:val="18"/>
              </w:rPr>
              <w:t>~6 000</w:t>
            </w:r>
          </w:p>
        </w:tc>
      </w:tr>
      <w:tr w:rsidR="00EA39CB" w14:paraId="2D5401F4" w14:textId="77777777">
        <w:trPr>
          <w:jc w:val="center"/>
        </w:trPr>
        <w:tc>
          <w:tcPr>
            <w:tcW w:w="0" w:type="auto"/>
          </w:tcPr>
          <w:p w14:paraId="73755CA3" w14:textId="77777777" w:rsidR="00EA39CB" w:rsidRDefault="00000000">
            <w:pPr>
              <w:pStyle w:val="Compact"/>
              <w:spacing w:before="40" w:after="40"/>
            </w:pPr>
            <w:r>
              <w:rPr>
                <w:sz w:val="18"/>
              </w:rPr>
              <w:t>Belgique</w:t>
            </w:r>
          </w:p>
        </w:tc>
        <w:tc>
          <w:tcPr>
            <w:tcW w:w="0" w:type="auto"/>
          </w:tcPr>
          <w:p w14:paraId="786FC183" w14:textId="77777777" w:rsidR="00EA39CB" w:rsidRDefault="00000000">
            <w:pPr>
              <w:pStyle w:val="Compact"/>
              <w:spacing w:before="40" w:after="40"/>
            </w:pPr>
            <w:r>
              <w:rPr>
                <w:sz w:val="18"/>
              </w:rPr>
              <w:t>2,1 M</w:t>
            </w:r>
          </w:p>
        </w:tc>
        <w:tc>
          <w:tcPr>
            <w:tcW w:w="0" w:type="auto"/>
          </w:tcPr>
          <w:p w14:paraId="725FB8CC" w14:textId="77777777" w:rsidR="00EA39CB" w:rsidRDefault="00000000">
            <w:pPr>
              <w:pStyle w:val="Compact"/>
              <w:spacing w:before="40" w:after="40"/>
            </w:pPr>
            <w:r>
              <w:rPr>
                <w:sz w:val="18"/>
              </w:rPr>
              <w:t>3,1 M</w:t>
            </w:r>
          </w:p>
        </w:tc>
        <w:tc>
          <w:tcPr>
            <w:tcW w:w="0" w:type="auto"/>
          </w:tcPr>
          <w:p w14:paraId="5D414DD6" w14:textId="77777777" w:rsidR="00EA39CB" w:rsidRDefault="00000000">
            <w:pPr>
              <w:pStyle w:val="Compact"/>
              <w:spacing w:before="40" w:after="40"/>
            </w:pPr>
            <w:r>
              <w:rPr>
                <w:sz w:val="18"/>
              </w:rPr>
              <w:t>~1 500</w:t>
            </w:r>
          </w:p>
        </w:tc>
      </w:tr>
    </w:tbl>
    <w:p w14:paraId="0ADBC71C" w14:textId="77777777" w:rsidR="00EA39CB" w:rsidRPr="00631EB1" w:rsidRDefault="00000000">
      <w:pPr>
        <w:pStyle w:val="BodyText"/>
        <w:rPr>
          <w:lang w:val="fr-BE"/>
        </w:rPr>
      </w:pPr>
      <w:r w:rsidRPr="00631EB1">
        <w:rPr>
          <w:lang w:val="fr-BE"/>
        </w:rPr>
        <w:t>Le marché français du diagnostic vétérinaire est estimé à 250 M€, en croissance de 8 % par an. Le segment allergologique représente environ 10-12 M€, avec une forte sous-pénétration en médecine généraliste.</w:t>
      </w:r>
    </w:p>
    <w:p w14:paraId="2C722C01" w14:textId="77777777" w:rsidR="00EA39CB" w:rsidRDefault="00000000">
      <w:pPr>
        <w:pStyle w:val="Heading4"/>
      </w:pPr>
      <w:bookmarkStart w:id="25" w:name="segmentation-et-cibles"/>
      <w:bookmarkEnd w:id="24"/>
      <w:r>
        <w:t>Segmentation et cibles</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2405"/>
        <w:gridCol w:w="2405"/>
        <w:gridCol w:w="2406"/>
        <w:gridCol w:w="2406"/>
      </w:tblGrid>
      <w:tr w:rsidR="00EA39CB" w14:paraId="0CDCB290"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4D7A"/>
          </w:tcPr>
          <w:p w14:paraId="330EE9FF" w14:textId="77777777" w:rsidR="00EA39CB" w:rsidRDefault="00000000">
            <w:pPr>
              <w:pStyle w:val="Compact"/>
              <w:spacing w:before="40" w:after="40"/>
            </w:pPr>
            <w:r>
              <w:rPr>
                <w:b/>
                <w:color w:val="FFFFFF"/>
                <w:sz w:val="18"/>
              </w:rPr>
              <w:t>Segment</w:t>
            </w:r>
          </w:p>
        </w:tc>
        <w:tc>
          <w:tcPr>
            <w:tcW w:w="1980" w:type="dxa"/>
            <w:shd w:val="clear" w:color="auto" w:fill="004D7A"/>
          </w:tcPr>
          <w:p w14:paraId="5E33A7FD" w14:textId="77777777" w:rsidR="00EA39CB" w:rsidRDefault="00000000">
            <w:pPr>
              <w:pStyle w:val="Compact"/>
              <w:spacing w:before="40" w:after="40"/>
            </w:pPr>
            <w:r>
              <w:rPr>
                <w:b/>
                <w:color w:val="FFFFFF"/>
                <w:sz w:val="18"/>
              </w:rPr>
              <w:t>Part des cliniques</w:t>
            </w:r>
          </w:p>
        </w:tc>
        <w:tc>
          <w:tcPr>
            <w:tcW w:w="1980" w:type="dxa"/>
            <w:shd w:val="clear" w:color="auto" w:fill="004D7A"/>
          </w:tcPr>
          <w:p w14:paraId="7EC07244" w14:textId="77777777" w:rsidR="00EA39CB" w:rsidRDefault="00000000">
            <w:pPr>
              <w:pStyle w:val="Compact"/>
              <w:spacing w:before="40" w:after="40"/>
            </w:pPr>
            <w:r>
              <w:rPr>
                <w:b/>
                <w:color w:val="FFFFFF"/>
                <w:sz w:val="18"/>
              </w:rPr>
              <w:t>Pénétration allergo actuelle</w:t>
            </w:r>
          </w:p>
        </w:tc>
        <w:tc>
          <w:tcPr>
            <w:tcW w:w="1980" w:type="dxa"/>
            <w:shd w:val="clear" w:color="auto" w:fill="004D7A"/>
          </w:tcPr>
          <w:p w14:paraId="37ECA758" w14:textId="77777777" w:rsidR="00EA39CB" w:rsidRDefault="00000000">
            <w:pPr>
              <w:pStyle w:val="Compact"/>
              <w:spacing w:before="40" w:after="40"/>
            </w:pPr>
            <w:r>
              <w:rPr>
                <w:b/>
                <w:color w:val="FFFFFF"/>
                <w:sz w:val="18"/>
              </w:rPr>
              <w:t>Potentiel Vetalyx</w:t>
            </w:r>
          </w:p>
        </w:tc>
      </w:tr>
      <w:tr w:rsidR="00EA39CB" w14:paraId="522D8573" w14:textId="77777777">
        <w:trPr>
          <w:jc w:val="center"/>
        </w:trPr>
        <w:tc>
          <w:tcPr>
            <w:tcW w:w="1980" w:type="dxa"/>
          </w:tcPr>
          <w:p w14:paraId="09BAFEC1" w14:textId="77777777" w:rsidR="00EA39CB" w:rsidRDefault="00000000">
            <w:pPr>
              <w:pStyle w:val="Compact"/>
              <w:spacing w:before="40" w:after="40"/>
            </w:pPr>
            <w:r>
              <w:rPr>
                <w:sz w:val="18"/>
              </w:rPr>
              <w:t>Cliniques généralistes</w:t>
            </w:r>
          </w:p>
        </w:tc>
        <w:tc>
          <w:tcPr>
            <w:tcW w:w="1980" w:type="dxa"/>
          </w:tcPr>
          <w:p w14:paraId="65CBEDAE" w14:textId="77777777" w:rsidR="00EA39CB" w:rsidRDefault="00000000">
            <w:pPr>
              <w:pStyle w:val="Compact"/>
              <w:spacing w:before="40" w:after="40"/>
            </w:pPr>
            <w:r>
              <w:rPr>
                <w:sz w:val="18"/>
              </w:rPr>
              <w:t>~70 %</w:t>
            </w:r>
          </w:p>
        </w:tc>
        <w:tc>
          <w:tcPr>
            <w:tcW w:w="1980" w:type="dxa"/>
          </w:tcPr>
          <w:p w14:paraId="5B6A158F" w14:textId="77777777" w:rsidR="00EA39CB" w:rsidRDefault="00000000">
            <w:pPr>
              <w:pStyle w:val="Compact"/>
              <w:spacing w:before="40" w:after="40"/>
            </w:pPr>
            <w:r>
              <w:rPr>
                <w:sz w:val="18"/>
              </w:rPr>
              <w:t>Très faible (&lt; 5 % équipées)</w:t>
            </w:r>
          </w:p>
        </w:tc>
        <w:tc>
          <w:tcPr>
            <w:tcW w:w="1980" w:type="dxa"/>
          </w:tcPr>
          <w:p w14:paraId="0FC9F7A1" w14:textId="77777777" w:rsidR="00EA39CB" w:rsidRDefault="00000000">
            <w:pPr>
              <w:pStyle w:val="Compact"/>
              <w:spacing w:before="40" w:after="40"/>
            </w:pPr>
            <w:r>
              <w:rPr>
                <w:b/>
                <w:bCs/>
                <w:sz w:val="18"/>
              </w:rPr>
              <w:t>Cœur de cible</w:t>
            </w:r>
          </w:p>
        </w:tc>
      </w:tr>
      <w:tr w:rsidR="00EA39CB" w14:paraId="5EAD828E" w14:textId="77777777">
        <w:trPr>
          <w:jc w:val="center"/>
        </w:trPr>
        <w:tc>
          <w:tcPr>
            <w:tcW w:w="1980" w:type="dxa"/>
          </w:tcPr>
          <w:p w14:paraId="37655BD4" w14:textId="77777777" w:rsidR="00EA39CB" w:rsidRDefault="00000000">
            <w:pPr>
              <w:pStyle w:val="Compact"/>
              <w:spacing w:before="40" w:after="40"/>
            </w:pPr>
            <w:r>
              <w:rPr>
                <w:sz w:val="18"/>
              </w:rPr>
              <w:t>Cliniques spécialisées (dermatologie)</w:t>
            </w:r>
          </w:p>
        </w:tc>
        <w:tc>
          <w:tcPr>
            <w:tcW w:w="1980" w:type="dxa"/>
          </w:tcPr>
          <w:p w14:paraId="46809FB1" w14:textId="77777777" w:rsidR="00EA39CB" w:rsidRDefault="00000000">
            <w:pPr>
              <w:pStyle w:val="Compact"/>
              <w:spacing w:before="40" w:after="40"/>
            </w:pPr>
            <w:r>
              <w:rPr>
                <w:sz w:val="18"/>
              </w:rPr>
              <w:t>~15 %</w:t>
            </w:r>
          </w:p>
        </w:tc>
        <w:tc>
          <w:tcPr>
            <w:tcW w:w="1980" w:type="dxa"/>
          </w:tcPr>
          <w:p w14:paraId="4F7B34AC" w14:textId="77777777" w:rsidR="00EA39CB" w:rsidRDefault="00000000">
            <w:pPr>
              <w:pStyle w:val="Compact"/>
              <w:spacing w:before="40" w:after="40"/>
            </w:pPr>
            <w:r>
              <w:rPr>
                <w:sz w:val="18"/>
              </w:rPr>
              <w:t>Élevée</w:t>
            </w:r>
          </w:p>
        </w:tc>
        <w:tc>
          <w:tcPr>
            <w:tcW w:w="1980" w:type="dxa"/>
          </w:tcPr>
          <w:p w14:paraId="44A08F7D" w14:textId="77777777" w:rsidR="00EA39CB" w:rsidRDefault="00000000">
            <w:pPr>
              <w:pStyle w:val="Compact"/>
              <w:spacing w:before="40" w:after="40"/>
            </w:pPr>
            <w:r>
              <w:rPr>
                <w:sz w:val="18"/>
              </w:rPr>
              <w:t>Influence, KOL</w:t>
            </w:r>
          </w:p>
        </w:tc>
      </w:tr>
      <w:tr w:rsidR="00EA39CB" w14:paraId="51363B5D" w14:textId="77777777">
        <w:trPr>
          <w:jc w:val="center"/>
        </w:trPr>
        <w:tc>
          <w:tcPr>
            <w:tcW w:w="1980" w:type="dxa"/>
          </w:tcPr>
          <w:p w14:paraId="41765AC0" w14:textId="77777777" w:rsidR="00EA39CB" w:rsidRDefault="00000000">
            <w:pPr>
              <w:pStyle w:val="Compact"/>
              <w:spacing w:before="40" w:after="40"/>
            </w:pPr>
            <w:r>
              <w:rPr>
                <w:sz w:val="18"/>
              </w:rPr>
              <w:t>Laboratoires d’analyse</w:t>
            </w:r>
          </w:p>
        </w:tc>
        <w:tc>
          <w:tcPr>
            <w:tcW w:w="1980" w:type="dxa"/>
          </w:tcPr>
          <w:p w14:paraId="7484576E" w14:textId="77777777" w:rsidR="00EA39CB" w:rsidRDefault="00000000">
            <w:pPr>
              <w:pStyle w:val="Compact"/>
              <w:spacing w:before="40" w:after="40"/>
            </w:pPr>
            <w:r>
              <w:rPr>
                <w:sz w:val="18"/>
              </w:rPr>
              <w:t>~15 %</w:t>
            </w:r>
          </w:p>
        </w:tc>
        <w:tc>
          <w:tcPr>
            <w:tcW w:w="1980" w:type="dxa"/>
          </w:tcPr>
          <w:p w14:paraId="141B1571" w14:textId="77777777" w:rsidR="00EA39CB" w:rsidRDefault="00000000">
            <w:pPr>
              <w:pStyle w:val="Compact"/>
              <w:spacing w:before="40" w:after="40"/>
            </w:pPr>
            <w:r>
              <w:rPr>
                <w:sz w:val="18"/>
              </w:rPr>
              <w:t>Saturée</w:t>
            </w:r>
          </w:p>
        </w:tc>
        <w:tc>
          <w:tcPr>
            <w:tcW w:w="1980" w:type="dxa"/>
          </w:tcPr>
          <w:p w14:paraId="6E125AE7" w14:textId="77777777" w:rsidR="00EA39CB" w:rsidRDefault="00000000">
            <w:pPr>
              <w:pStyle w:val="Compact"/>
              <w:spacing w:before="40" w:after="40"/>
            </w:pPr>
            <w:r>
              <w:rPr>
                <w:sz w:val="18"/>
              </w:rPr>
              <w:t>Complément</w:t>
            </w:r>
          </w:p>
        </w:tc>
      </w:tr>
    </w:tbl>
    <w:p w14:paraId="28904AC2" w14:textId="77777777" w:rsidR="00EA39CB" w:rsidRPr="00631EB1" w:rsidRDefault="00000000">
      <w:pPr>
        <w:pStyle w:val="BodyText"/>
        <w:rPr>
          <w:lang w:val="fr-BE"/>
        </w:rPr>
      </w:pPr>
      <w:r w:rsidRPr="00631EB1">
        <w:rPr>
          <w:lang w:val="fr-BE"/>
        </w:rPr>
        <w:t>La thèse d’investissement repose sur l’hypothèse que le segment généraliste, quasi vierge en allergologie de première intention, représente un gisement de volume largement supérieur au segment spécialiste actuel.</w:t>
      </w:r>
    </w:p>
    <w:p w14:paraId="4290C480" w14:textId="77777777" w:rsidR="00EA39CB" w:rsidRPr="00631EB1" w:rsidRDefault="00000000">
      <w:pPr>
        <w:pStyle w:val="Heading4"/>
        <w:rPr>
          <w:lang w:val="fr-BE"/>
        </w:rPr>
      </w:pPr>
      <w:bookmarkStart w:id="26" w:name="Xfa7f845b2fbe3cef7025f700b22f4d50acb0ef9"/>
      <w:bookmarkEnd w:id="25"/>
      <w:r w:rsidRPr="00631EB1">
        <w:rPr>
          <w:lang w:val="fr-BE"/>
        </w:rPr>
        <w:t>Modèle d’estimation du potentiel France (P0)</w:t>
      </w:r>
    </w:p>
    <w:p w14:paraId="46CF3C0A" w14:textId="77777777" w:rsidR="00EA39CB" w:rsidRPr="00631EB1" w:rsidRDefault="00000000">
      <w:pPr>
        <w:pStyle w:val="BlockText"/>
        <w:rPr>
          <w:lang w:val="fr-BE"/>
        </w:rPr>
      </w:pPr>
      <w:r w:rsidRPr="00631EB1">
        <w:rPr>
          <w:lang w:val="fr-BE"/>
        </w:rPr>
        <w:t>⚠</w:t>
      </w:r>
      <w:r>
        <w:t>️</w:t>
      </w:r>
      <w:r w:rsidRPr="00631EB1">
        <w:rPr>
          <w:lang w:val="fr-BE"/>
        </w:rPr>
        <w:t xml:space="preserve"> Ce tableau estime le </w:t>
      </w:r>
      <w:r w:rsidRPr="00631EB1">
        <w:rPr>
          <w:b/>
          <w:bCs/>
          <w:lang w:val="fr-BE"/>
        </w:rPr>
        <w:t>potentiel de marché théorique</w:t>
      </w:r>
      <w:r w:rsidRPr="00631EB1">
        <w:rPr>
          <w:lang w:val="fr-BE"/>
        </w:rPr>
        <w:t xml:space="preserve"> si le produit atteignait une adoption large. Les taux de 10 à 40 % sont une projection de capacité marché, non un objectif commercial. Le business plan (Partie V) reflète les objectifs réels, basés sur une montée en charge progressive avec un nombre de cliniques effectivement équipées nettement inférieur (phase KOL → early adopters → distribution).</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1603"/>
        <w:gridCol w:w="1603"/>
        <w:gridCol w:w="1604"/>
        <w:gridCol w:w="1604"/>
        <w:gridCol w:w="1604"/>
        <w:gridCol w:w="1604"/>
      </w:tblGrid>
      <w:tr w:rsidR="00EA39CB" w14:paraId="0AD045DB"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004D7A"/>
          </w:tcPr>
          <w:p w14:paraId="173F27CC" w14:textId="77777777" w:rsidR="00EA39CB" w:rsidRDefault="00000000">
            <w:pPr>
              <w:pStyle w:val="Compact"/>
              <w:spacing w:before="40" w:after="40"/>
            </w:pPr>
            <w:r>
              <w:rPr>
                <w:b/>
                <w:color w:val="FFFFFF"/>
                <w:sz w:val="18"/>
              </w:rPr>
              <w:t>Année</w:t>
            </w:r>
          </w:p>
        </w:tc>
        <w:tc>
          <w:tcPr>
            <w:tcW w:w="1320" w:type="dxa"/>
            <w:shd w:val="clear" w:color="auto" w:fill="004D7A"/>
          </w:tcPr>
          <w:p w14:paraId="6CE6809E" w14:textId="77777777" w:rsidR="00EA39CB" w:rsidRDefault="00000000">
            <w:pPr>
              <w:pStyle w:val="Compact"/>
              <w:spacing w:before="40" w:after="40"/>
            </w:pPr>
            <w:r>
              <w:rPr>
                <w:b/>
                <w:color w:val="FFFFFF"/>
                <w:sz w:val="18"/>
              </w:rPr>
              <w:t>Taux d’adoption</w:t>
            </w:r>
          </w:p>
        </w:tc>
        <w:tc>
          <w:tcPr>
            <w:tcW w:w="1320" w:type="dxa"/>
            <w:shd w:val="clear" w:color="auto" w:fill="004D7A"/>
          </w:tcPr>
          <w:p w14:paraId="61E1207D" w14:textId="77777777" w:rsidR="00EA39CB" w:rsidRDefault="00000000">
            <w:pPr>
              <w:pStyle w:val="Compact"/>
              <w:spacing w:before="40" w:after="40"/>
            </w:pPr>
            <w:r>
              <w:rPr>
                <w:b/>
                <w:color w:val="FFFFFF"/>
                <w:sz w:val="18"/>
              </w:rPr>
              <w:t>Cliniques équipées</w:t>
            </w:r>
          </w:p>
        </w:tc>
        <w:tc>
          <w:tcPr>
            <w:tcW w:w="1320" w:type="dxa"/>
            <w:shd w:val="clear" w:color="auto" w:fill="004D7A"/>
          </w:tcPr>
          <w:p w14:paraId="14A83541" w14:textId="77777777" w:rsidR="00EA39CB" w:rsidRDefault="00000000">
            <w:pPr>
              <w:pStyle w:val="Compact"/>
              <w:spacing w:before="40" w:after="40"/>
            </w:pPr>
            <w:r>
              <w:rPr>
                <w:b/>
                <w:color w:val="FFFFFF"/>
                <w:sz w:val="18"/>
              </w:rPr>
              <w:t>Tests/mois/clinique</w:t>
            </w:r>
          </w:p>
        </w:tc>
        <w:tc>
          <w:tcPr>
            <w:tcW w:w="1320" w:type="dxa"/>
            <w:shd w:val="clear" w:color="auto" w:fill="004D7A"/>
          </w:tcPr>
          <w:p w14:paraId="140FA9ED" w14:textId="77777777" w:rsidR="00EA39CB" w:rsidRDefault="00000000">
            <w:pPr>
              <w:pStyle w:val="Compact"/>
              <w:spacing w:before="40" w:after="40"/>
            </w:pPr>
            <w:r>
              <w:rPr>
                <w:b/>
                <w:color w:val="FFFFFF"/>
                <w:sz w:val="18"/>
              </w:rPr>
              <w:t>Volume annuel</w:t>
            </w:r>
          </w:p>
        </w:tc>
        <w:tc>
          <w:tcPr>
            <w:tcW w:w="1320" w:type="dxa"/>
            <w:shd w:val="clear" w:color="auto" w:fill="004D7A"/>
          </w:tcPr>
          <w:p w14:paraId="37F69C20" w14:textId="77777777" w:rsidR="00EA39CB" w:rsidRDefault="00000000">
            <w:pPr>
              <w:pStyle w:val="Compact"/>
              <w:spacing w:before="40" w:after="40"/>
            </w:pPr>
            <w:r>
              <w:rPr>
                <w:b/>
                <w:color w:val="FFFFFF"/>
                <w:sz w:val="18"/>
              </w:rPr>
              <w:t>CA France estimé</w:t>
            </w:r>
          </w:p>
        </w:tc>
      </w:tr>
      <w:tr w:rsidR="00EA39CB" w14:paraId="6179324A" w14:textId="77777777">
        <w:trPr>
          <w:jc w:val="center"/>
        </w:trPr>
        <w:tc>
          <w:tcPr>
            <w:tcW w:w="1320" w:type="dxa"/>
          </w:tcPr>
          <w:p w14:paraId="731487F2" w14:textId="77777777" w:rsidR="00EA39CB" w:rsidRDefault="00000000">
            <w:pPr>
              <w:pStyle w:val="Compact"/>
              <w:spacing w:before="40" w:after="40"/>
            </w:pPr>
            <w:r>
              <w:rPr>
                <w:sz w:val="18"/>
              </w:rPr>
              <w:t>Année 1</w:t>
            </w:r>
          </w:p>
        </w:tc>
        <w:tc>
          <w:tcPr>
            <w:tcW w:w="1320" w:type="dxa"/>
          </w:tcPr>
          <w:p w14:paraId="75B04140" w14:textId="77777777" w:rsidR="00EA39CB" w:rsidRDefault="00000000">
            <w:pPr>
              <w:pStyle w:val="Compact"/>
              <w:spacing w:before="40" w:after="40"/>
            </w:pPr>
            <w:r>
              <w:rPr>
                <w:sz w:val="18"/>
              </w:rPr>
              <w:t>10 %</w:t>
            </w:r>
          </w:p>
        </w:tc>
        <w:tc>
          <w:tcPr>
            <w:tcW w:w="1320" w:type="dxa"/>
          </w:tcPr>
          <w:p w14:paraId="05C43B80" w14:textId="77777777" w:rsidR="00EA39CB" w:rsidRDefault="00000000">
            <w:pPr>
              <w:pStyle w:val="Compact"/>
              <w:spacing w:before="40" w:after="40"/>
            </w:pPr>
            <w:r>
              <w:rPr>
                <w:sz w:val="18"/>
              </w:rPr>
              <w:t>750</w:t>
            </w:r>
          </w:p>
        </w:tc>
        <w:tc>
          <w:tcPr>
            <w:tcW w:w="1320" w:type="dxa"/>
          </w:tcPr>
          <w:p w14:paraId="542B4BBB" w14:textId="77777777" w:rsidR="00EA39CB" w:rsidRDefault="00000000">
            <w:pPr>
              <w:pStyle w:val="Compact"/>
              <w:spacing w:before="40" w:after="40"/>
            </w:pPr>
            <w:r>
              <w:rPr>
                <w:sz w:val="18"/>
              </w:rPr>
              <w:t>10</w:t>
            </w:r>
          </w:p>
        </w:tc>
        <w:tc>
          <w:tcPr>
            <w:tcW w:w="1320" w:type="dxa"/>
          </w:tcPr>
          <w:p w14:paraId="1C05218C" w14:textId="77777777" w:rsidR="00EA39CB" w:rsidRDefault="00000000">
            <w:pPr>
              <w:pStyle w:val="Compact"/>
              <w:spacing w:before="40" w:after="40"/>
            </w:pPr>
            <w:r>
              <w:rPr>
                <w:sz w:val="18"/>
              </w:rPr>
              <w:t>90 000</w:t>
            </w:r>
          </w:p>
        </w:tc>
        <w:tc>
          <w:tcPr>
            <w:tcW w:w="1320" w:type="dxa"/>
          </w:tcPr>
          <w:p w14:paraId="0BE4BED2" w14:textId="77777777" w:rsidR="00EA39CB" w:rsidRDefault="00000000">
            <w:pPr>
              <w:pStyle w:val="Compact"/>
              <w:spacing w:before="40" w:after="40"/>
            </w:pPr>
            <w:r>
              <w:rPr>
                <w:sz w:val="18"/>
              </w:rPr>
              <w:t>3,2 M€</w:t>
            </w:r>
          </w:p>
        </w:tc>
      </w:tr>
      <w:tr w:rsidR="00EA39CB" w14:paraId="0B4667F9" w14:textId="77777777">
        <w:trPr>
          <w:jc w:val="center"/>
        </w:trPr>
        <w:tc>
          <w:tcPr>
            <w:tcW w:w="1320" w:type="dxa"/>
          </w:tcPr>
          <w:p w14:paraId="018B1CF9" w14:textId="77777777" w:rsidR="00EA39CB" w:rsidRDefault="00000000">
            <w:pPr>
              <w:pStyle w:val="Compact"/>
              <w:spacing w:before="40" w:after="40"/>
            </w:pPr>
            <w:r>
              <w:rPr>
                <w:sz w:val="18"/>
              </w:rPr>
              <w:t>Année 2</w:t>
            </w:r>
          </w:p>
        </w:tc>
        <w:tc>
          <w:tcPr>
            <w:tcW w:w="1320" w:type="dxa"/>
          </w:tcPr>
          <w:p w14:paraId="50E33900" w14:textId="77777777" w:rsidR="00EA39CB" w:rsidRDefault="00000000">
            <w:pPr>
              <w:pStyle w:val="Compact"/>
              <w:spacing w:before="40" w:after="40"/>
            </w:pPr>
            <w:r>
              <w:rPr>
                <w:sz w:val="18"/>
              </w:rPr>
              <w:t>20 %</w:t>
            </w:r>
          </w:p>
        </w:tc>
        <w:tc>
          <w:tcPr>
            <w:tcW w:w="1320" w:type="dxa"/>
          </w:tcPr>
          <w:p w14:paraId="380E85D9" w14:textId="77777777" w:rsidR="00EA39CB" w:rsidRDefault="00000000">
            <w:pPr>
              <w:pStyle w:val="Compact"/>
              <w:spacing w:before="40" w:after="40"/>
            </w:pPr>
            <w:r>
              <w:rPr>
                <w:sz w:val="18"/>
              </w:rPr>
              <w:t>1 500</w:t>
            </w:r>
          </w:p>
        </w:tc>
        <w:tc>
          <w:tcPr>
            <w:tcW w:w="1320" w:type="dxa"/>
          </w:tcPr>
          <w:p w14:paraId="2031BAC3" w14:textId="77777777" w:rsidR="00EA39CB" w:rsidRDefault="00000000">
            <w:pPr>
              <w:pStyle w:val="Compact"/>
              <w:spacing w:before="40" w:after="40"/>
            </w:pPr>
            <w:r>
              <w:rPr>
                <w:sz w:val="18"/>
              </w:rPr>
              <w:t>12</w:t>
            </w:r>
          </w:p>
        </w:tc>
        <w:tc>
          <w:tcPr>
            <w:tcW w:w="1320" w:type="dxa"/>
          </w:tcPr>
          <w:p w14:paraId="2ED69804" w14:textId="77777777" w:rsidR="00EA39CB" w:rsidRDefault="00000000">
            <w:pPr>
              <w:pStyle w:val="Compact"/>
              <w:spacing w:before="40" w:after="40"/>
            </w:pPr>
            <w:r>
              <w:rPr>
                <w:sz w:val="18"/>
              </w:rPr>
              <w:t>216 000</w:t>
            </w:r>
          </w:p>
        </w:tc>
        <w:tc>
          <w:tcPr>
            <w:tcW w:w="1320" w:type="dxa"/>
          </w:tcPr>
          <w:p w14:paraId="7992AEBC" w14:textId="77777777" w:rsidR="00EA39CB" w:rsidRDefault="00000000">
            <w:pPr>
              <w:pStyle w:val="Compact"/>
              <w:spacing w:before="40" w:after="40"/>
            </w:pPr>
            <w:r>
              <w:rPr>
                <w:sz w:val="18"/>
              </w:rPr>
              <w:t>7,6 M€</w:t>
            </w:r>
          </w:p>
        </w:tc>
      </w:tr>
      <w:tr w:rsidR="00EA39CB" w14:paraId="2694114B" w14:textId="77777777">
        <w:trPr>
          <w:jc w:val="center"/>
        </w:trPr>
        <w:tc>
          <w:tcPr>
            <w:tcW w:w="1320" w:type="dxa"/>
          </w:tcPr>
          <w:p w14:paraId="270F70BC" w14:textId="77777777" w:rsidR="00EA39CB" w:rsidRDefault="00000000">
            <w:pPr>
              <w:pStyle w:val="Compact"/>
              <w:spacing w:before="40" w:after="40"/>
            </w:pPr>
            <w:r>
              <w:rPr>
                <w:sz w:val="18"/>
              </w:rPr>
              <w:t>Année 3</w:t>
            </w:r>
          </w:p>
        </w:tc>
        <w:tc>
          <w:tcPr>
            <w:tcW w:w="1320" w:type="dxa"/>
          </w:tcPr>
          <w:p w14:paraId="16649565" w14:textId="77777777" w:rsidR="00EA39CB" w:rsidRDefault="00000000">
            <w:pPr>
              <w:pStyle w:val="Compact"/>
              <w:spacing w:before="40" w:after="40"/>
            </w:pPr>
            <w:r>
              <w:rPr>
                <w:sz w:val="18"/>
              </w:rPr>
              <w:t>30 %</w:t>
            </w:r>
          </w:p>
        </w:tc>
        <w:tc>
          <w:tcPr>
            <w:tcW w:w="1320" w:type="dxa"/>
          </w:tcPr>
          <w:p w14:paraId="2BC406E7" w14:textId="77777777" w:rsidR="00EA39CB" w:rsidRDefault="00000000">
            <w:pPr>
              <w:pStyle w:val="Compact"/>
              <w:spacing w:before="40" w:after="40"/>
            </w:pPr>
            <w:r>
              <w:rPr>
                <w:sz w:val="18"/>
              </w:rPr>
              <w:t>2 250</w:t>
            </w:r>
          </w:p>
        </w:tc>
        <w:tc>
          <w:tcPr>
            <w:tcW w:w="1320" w:type="dxa"/>
          </w:tcPr>
          <w:p w14:paraId="1A49A323" w14:textId="77777777" w:rsidR="00EA39CB" w:rsidRDefault="00000000">
            <w:pPr>
              <w:pStyle w:val="Compact"/>
              <w:spacing w:before="40" w:after="40"/>
            </w:pPr>
            <w:r>
              <w:rPr>
                <w:sz w:val="18"/>
              </w:rPr>
              <w:t>14</w:t>
            </w:r>
          </w:p>
        </w:tc>
        <w:tc>
          <w:tcPr>
            <w:tcW w:w="1320" w:type="dxa"/>
          </w:tcPr>
          <w:p w14:paraId="160439AD" w14:textId="77777777" w:rsidR="00EA39CB" w:rsidRDefault="00000000">
            <w:pPr>
              <w:pStyle w:val="Compact"/>
              <w:spacing w:before="40" w:after="40"/>
            </w:pPr>
            <w:r>
              <w:rPr>
                <w:sz w:val="18"/>
              </w:rPr>
              <w:t>378 000</w:t>
            </w:r>
          </w:p>
        </w:tc>
        <w:tc>
          <w:tcPr>
            <w:tcW w:w="1320" w:type="dxa"/>
          </w:tcPr>
          <w:p w14:paraId="3B257206" w14:textId="77777777" w:rsidR="00EA39CB" w:rsidRDefault="00000000">
            <w:pPr>
              <w:pStyle w:val="Compact"/>
              <w:spacing w:before="40" w:after="40"/>
            </w:pPr>
            <w:r>
              <w:rPr>
                <w:sz w:val="18"/>
              </w:rPr>
              <w:t>13,2 M€</w:t>
            </w:r>
          </w:p>
        </w:tc>
      </w:tr>
      <w:tr w:rsidR="00EA39CB" w14:paraId="38A38BF4" w14:textId="77777777">
        <w:trPr>
          <w:jc w:val="center"/>
        </w:trPr>
        <w:tc>
          <w:tcPr>
            <w:tcW w:w="1320" w:type="dxa"/>
          </w:tcPr>
          <w:p w14:paraId="19683E2B" w14:textId="77777777" w:rsidR="00EA39CB" w:rsidRDefault="00000000">
            <w:pPr>
              <w:pStyle w:val="Compact"/>
              <w:spacing w:before="40" w:after="40"/>
            </w:pPr>
            <w:r>
              <w:rPr>
                <w:sz w:val="18"/>
              </w:rPr>
              <w:t>Année 4</w:t>
            </w:r>
          </w:p>
        </w:tc>
        <w:tc>
          <w:tcPr>
            <w:tcW w:w="1320" w:type="dxa"/>
          </w:tcPr>
          <w:p w14:paraId="4F25BBE1" w14:textId="77777777" w:rsidR="00EA39CB" w:rsidRDefault="00000000">
            <w:pPr>
              <w:pStyle w:val="Compact"/>
              <w:spacing w:before="40" w:after="40"/>
            </w:pPr>
            <w:r>
              <w:rPr>
                <w:sz w:val="18"/>
              </w:rPr>
              <w:t>35 %</w:t>
            </w:r>
          </w:p>
        </w:tc>
        <w:tc>
          <w:tcPr>
            <w:tcW w:w="1320" w:type="dxa"/>
          </w:tcPr>
          <w:p w14:paraId="75A592C8" w14:textId="77777777" w:rsidR="00EA39CB" w:rsidRDefault="00000000">
            <w:pPr>
              <w:pStyle w:val="Compact"/>
              <w:spacing w:before="40" w:after="40"/>
            </w:pPr>
            <w:r>
              <w:rPr>
                <w:sz w:val="18"/>
              </w:rPr>
              <w:t>2 625</w:t>
            </w:r>
          </w:p>
        </w:tc>
        <w:tc>
          <w:tcPr>
            <w:tcW w:w="1320" w:type="dxa"/>
          </w:tcPr>
          <w:p w14:paraId="6BFD0002" w14:textId="77777777" w:rsidR="00EA39CB" w:rsidRDefault="00000000">
            <w:pPr>
              <w:pStyle w:val="Compact"/>
              <w:spacing w:before="40" w:after="40"/>
            </w:pPr>
            <w:r>
              <w:rPr>
                <w:sz w:val="18"/>
              </w:rPr>
              <w:t>14</w:t>
            </w:r>
          </w:p>
        </w:tc>
        <w:tc>
          <w:tcPr>
            <w:tcW w:w="1320" w:type="dxa"/>
          </w:tcPr>
          <w:p w14:paraId="63F64895" w14:textId="77777777" w:rsidR="00EA39CB" w:rsidRDefault="00000000">
            <w:pPr>
              <w:pStyle w:val="Compact"/>
              <w:spacing w:before="40" w:after="40"/>
            </w:pPr>
            <w:r>
              <w:rPr>
                <w:sz w:val="18"/>
              </w:rPr>
              <w:t>441 000</w:t>
            </w:r>
          </w:p>
        </w:tc>
        <w:tc>
          <w:tcPr>
            <w:tcW w:w="1320" w:type="dxa"/>
          </w:tcPr>
          <w:p w14:paraId="7A4B5FB5" w14:textId="77777777" w:rsidR="00EA39CB" w:rsidRDefault="00000000">
            <w:pPr>
              <w:pStyle w:val="Compact"/>
              <w:spacing w:before="40" w:after="40"/>
            </w:pPr>
            <w:r>
              <w:rPr>
                <w:sz w:val="18"/>
              </w:rPr>
              <w:t>15,4 M€</w:t>
            </w:r>
          </w:p>
        </w:tc>
      </w:tr>
      <w:tr w:rsidR="00EA39CB" w14:paraId="3259C71D" w14:textId="77777777">
        <w:trPr>
          <w:jc w:val="center"/>
        </w:trPr>
        <w:tc>
          <w:tcPr>
            <w:tcW w:w="1320" w:type="dxa"/>
          </w:tcPr>
          <w:p w14:paraId="753CEA60" w14:textId="77777777" w:rsidR="00EA39CB" w:rsidRDefault="00000000">
            <w:pPr>
              <w:pStyle w:val="Compact"/>
              <w:spacing w:before="40" w:after="40"/>
            </w:pPr>
            <w:r>
              <w:rPr>
                <w:sz w:val="18"/>
              </w:rPr>
              <w:t>Année 5</w:t>
            </w:r>
          </w:p>
        </w:tc>
        <w:tc>
          <w:tcPr>
            <w:tcW w:w="1320" w:type="dxa"/>
          </w:tcPr>
          <w:p w14:paraId="3CF863CE" w14:textId="77777777" w:rsidR="00EA39CB" w:rsidRDefault="00000000">
            <w:pPr>
              <w:pStyle w:val="Compact"/>
              <w:spacing w:before="40" w:after="40"/>
            </w:pPr>
            <w:r>
              <w:rPr>
                <w:sz w:val="18"/>
              </w:rPr>
              <w:t>40 %</w:t>
            </w:r>
          </w:p>
        </w:tc>
        <w:tc>
          <w:tcPr>
            <w:tcW w:w="1320" w:type="dxa"/>
          </w:tcPr>
          <w:p w14:paraId="2019A423" w14:textId="77777777" w:rsidR="00EA39CB" w:rsidRDefault="00000000">
            <w:pPr>
              <w:pStyle w:val="Compact"/>
              <w:spacing w:before="40" w:after="40"/>
            </w:pPr>
            <w:r>
              <w:rPr>
                <w:sz w:val="18"/>
              </w:rPr>
              <w:t>3 000</w:t>
            </w:r>
          </w:p>
        </w:tc>
        <w:tc>
          <w:tcPr>
            <w:tcW w:w="1320" w:type="dxa"/>
          </w:tcPr>
          <w:p w14:paraId="12BAA570" w14:textId="77777777" w:rsidR="00EA39CB" w:rsidRDefault="00000000">
            <w:pPr>
              <w:pStyle w:val="Compact"/>
              <w:spacing w:before="40" w:after="40"/>
            </w:pPr>
            <w:r>
              <w:rPr>
                <w:sz w:val="18"/>
              </w:rPr>
              <w:t>15</w:t>
            </w:r>
          </w:p>
        </w:tc>
        <w:tc>
          <w:tcPr>
            <w:tcW w:w="1320" w:type="dxa"/>
          </w:tcPr>
          <w:p w14:paraId="1D69818C" w14:textId="77777777" w:rsidR="00EA39CB" w:rsidRDefault="00000000">
            <w:pPr>
              <w:pStyle w:val="Compact"/>
              <w:spacing w:before="40" w:after="40"/>
            </w:pPr>
            <w:r>
              <w:rPr>
                <w:sz w:val="18"/>
              </w:rPr>
              <w:t>540 000</w:t>
            </w:r>
          </w:p>
        </w:tc>
        <w:tc>
          <w:tcPr>
            <w:tcW w:w="1320" w:type="dxa"/>
          </w:tcPr>
          <w:p w14:paraId="739B92C0" w14:textId="77777777" w:rsidR="00EA39CB" w:rsidRDefault="00000000">
            <w:pPr>
              <w:pStyle w:val="Compact"/>
              <w:spacing w:before="40" w:after="40"/>
            </w:pPr>
            <w:r>
              <w:rPr>
                <w:sz w:val="18"/>
              </w:rPr>
              <w:t>18,9 M€</w:t>
            </w:r>
          </w:p>
        </w:tc>
      </w:tr>
    </w:tbl>
    <w:p w14:paraId="393864A6" w14:textId="77777777" w:rsidR="00EA39CB" w:rsidRPr="00631EB1" w:rsidRDefault="00000000">
      <w:pPr>
        <w:pStyle w:val="BodyText"/>
        <w:rPr>
          <w:lang w:val="fr-BE"/>
        </w:rPr>
      </w:pPr>
      <w:r w:rsidRPr="00631EB1">
        <w:rPr>
          <w:i/>
          <w:iCs/>
          <w:lang w:val="fr-BE"/>
        </w:rPr>
        <w:lastRenderedPageBreak/>
        <w:t>Hypothèses : prix moyen 35 € HT/test, croissance modérée du nombre de tests par clinique.</w:t>
      </w:r>
    </w:p>
    <w:p w14:paraId="437A0839" w14:textId="77777777" w:rsidR="00EA39CB" w:rsidRPr="00631EB1" w:rsidRDefault="00000000">
      <w:pPr>
        <w:pStyle w:val="BodyText"/>
        <w:rPr>
          <w:lang w:val="fr-BE"/>
        </w:rPr>
      </w:pPr>
      <w:r w:rsidRPr="00631EB1">
        <w:rPr>
          <w:lang w:val="fr-BE"/>
        </w:rPr>
        <w:t xml:space="preserve">Le potentiel EU5 à maturité est estimé à </w:t>
      </w:r>
      <w:r w:rsidRPr="00631EB1">
        <w:rPr>
          <w:b/>
          <w:bCs/>
          <w:lang w:val="fr-BE"/>
        </w:rPr>
        <w:t>45-55 M€</w:t>
      </w:r>
      <w:r w:rsidRPr="00631EB1">
        <w:rPr>
          <w:lang w:val="fr-BE"/>
        </w:rPr>
        <w:t xml:space="preserve"> en appliquant des taux d’adoption différenciés par marché.</w:t>
      </w:r>
    </w:p>
    <w:p w14:paraId="3B9A5D55" w14:textId="77777777" w:rsidR="00EA39CB" w:rsidRDefault="00E64F1C">
      <w:r>
        <w:rPr>
          <w:noProof/>
        </w:rPr>
        <w:pict w14:anchorId="7EB1D38E">
          <v:rect id="_x0000_i1036" alt="" style="width:451.3pt;height:.05pt;mso-width-percent:0;mso-height-percent:0;mso-width-percent:0;mso-height-percent:0" o:hralign="center" o:hrstd="t" o:hr="t"/>
        </w:pict>
      </w:r>
    </w:p>
    <w:p w14:paraId="2BFB4B90" w14:textId="77777777" w:rsidR="00EA39CB" w:rsidRPr="00631EB1" w:rsidRDefault="00000000">
      <w:pPr>
        <w:pStyle w:val="Heading3"/>
        <w:rPr>
          <w:lang w:val="fr-BE"/>
        </w:rPr>
      </w:pPr>
      <w:bookmarkStart w:id="27" w:name="paysage-concurrentiel"/>
      <w:bookmarkEnd w:id="22"/>
      <w:bookmarkEnd w:id="26"/>
      <w:r w:rsidRPr="00631EB1">
        <w:rPr>
          <w:lang w:val="fr-BE"/>
        </w:rPr>
        <w:t>7. Paysage concurrentiel</w:t>
      </w:r>
    </w:p>
    <w:p w14:paraId="628EAA4D" w14:textId="77777777" w:rsidR="00EA39CB" w:rsidRPr="00631EB1" w:rsidRDefault="00000000">
      <w:pPr>
        <w:pStyle w:val="Heading4"/>
        <w:rPr>
          <w:lang w:val="fr-BE"/>
        </w:rPr>
      </w:pPr>
      <w:bookmarkStart w:id="28" w:name="les-forces-en-présence"/>
      <w:r w:rsidRPr="00631EB1">
        <w:rPr>
          <w:lang w:val="fr-BE"/>
        </w:rPr>
        <w:t>Les forces en présence</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1374"/>
        <w:gridCol w:w="1374"/>
        <w:gridCol w:w="1374"/>
        <w:gridCol w:w="1375"/>
        <w:gridCol w:w="1375"/>
        <w:gridCol w:w="1375"/>
        <w:gridCol w:w="1375"/>
      </w:tblGrid>
      <w:tr w:rsidR="00EA39CB" w14:paraId="19A375A3"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131" w:type="dxa"/>
            <w:shd w:val="clear" w:color="auto" w:fill="004D7A"/>
          </w:tcPr>
          <w:p w14:paraId="162847C2" w14:textId="77777777" w:rsidR="00EA39CB" w:rsidRPr="00631EB1" w:rsidRDefault="00EA39CB">
            <w:pPr>
              <w:pStyle w:val="Compact"/>
              <w:spacing w:before="40" w:after="40"/>
              <w:rPr>
                <w:lang w:val="fr-BE"/>
              </w:rPr>
            </w:pPr>
          </w:p>
        </w:tc>
        <w:tc>
          <w:tcPr>
            <w:tcW w:w="1131" w:type="dxa"/>
            <w:shd w:val="clear" w:color="auto" w:fill="004D7A"/>
          </w:tcPr>
          <w:p w14:paraId="225593A7" w14:textId="77777777" w:rsidR="00EA39CB" w:rsidRDefault="00000000">
            <w:pPr>
              <w:pStyle w:val="Compact"/>
              <w:spacing w:before="40" w:after="40"/>
            </w:pPr>
            <w:r>
              <w:rPr>
                <w:b/>
                <w:color w:val="FFFFFF"/>
                <w:sz w:val="18"/>
              </w:rPr>
              <w:t>Nextmune PAX</w:t>
            </w:r>
          </w:p>
        </w:tc>
        <w:tc>
          <w:tcPr>
            <w:tcW w:w="1131" w:type="dxa"/>
            <w:shd w:val="clear" w:color="auto" w:fill="004D7A"/>
          </w:tcPr>
          <w:p w14:paraId="480E2DA8" w14:textId="77777777" w:rsidR="00EA39CB" w:rsidRDefault="00000000">
            <w:pPr>
              <w:pStyle w:val="Compact"/>
              <w:spacing w:before="40" w:after="40"/>
            </w:pPr>
            <w:r>
              <w:rPr>
                <w:b/>
                <w:color w:val="FFFFFF"/>
                <w:sz w:val="18"/>
              </w:rPr>
              <w:t>Heska (Antech)</w:t>
            </w:r>
          </w:p>
        </w:tc>
        <w:tc>
          <w:tcPr>
            <w:tcW w:w="1131" w:type="dxa"/>
            <w:shd w:val="clear" w:color="auto" w:fill="004D7A"/>
          </w:tcPr>
          <w:p w14:paraId="62FA6484" w14:textId="77777777" w:rsidR="00EA39CB" w:rsidRDefault="00000000">
            <w:pPr>
              <w:pStyle w:val="Compact"/>
              <w:spacing w:before="40" w:after="40"/>
            </w:pPr>
            <w:r>
              <w:rPr>
                <w:b/>
                <w:color w:val="FFFFFF"/>
                <w:sz w:val="18"/>
              </w:rPr>
              <w:t>IDEXX</w:t>
            </w:r>
          </w:p>
        </w:tc>
        <w:tc>
          <w:tcPr>
            <w:tcW w:w="1131" w:type="dxa"/>
            <w:shd w:val="clear" w:color="auto" w:fill="004D7A"/>
          </w:tcPr>
          <w:p w14:paraId="3AEEF7AA" w14:textId="77777777" w:rsidR="00EA39CB" w:rsidRDefault="00000000">
            <w:pPr>
              <w:pStyle w:val="Compact"/>
              <w:spacing w:before="40" w:after="40"/>
            </w:pPr>
            <w:r>
              <w:rPr>
                <w:b/>
                <w:color w:val="FFFFFF"/>
                <w:sz w:val="18"/>
              </w:rPr>
              <w:t>Laboklin</w:t>
            </w:r>
          </w:p>
        </w:tc>
        <w:tc>
          <w:tcPr>
            <w:tcW w:w="1131" w:type="dxa"/>
            <w:shd w:val="clear" w:color="auto" w:fill="004D7A"/>
          </w:tcPr>
          <w:p w14:paraId="7CA01B2E" w14:textId="77777777" w:rsidR="00EA39CB" w:rsidRDefault="00000000">
            <w:pPr>
              <w:pStyle w:val="Compact"/>
              <w:spacing w:before="40" w:after="40"/>
            </w:pPr>
            <w:r>
              <w:rPr>
                <w:b/>
                <w:color w:val="FFFFFF"/>
                <w:sz w:val="18"/>
              </w:rPr>
              <w:t>Tests chinois génériques</w:t>
            </w:r>
          </w:p>
        </w:tc>
        <w:tc>
          <w:tcPr>
            <w:tcW w:w="1131" w:type="dxa"/>
            <w:shd w:val="clear" w:color="auto" w:fill="004D7A"/>
          </w:tcPr>
          <w:p w14:paraId="253FBF87" w14:textId="77777777" w:rsidR="00EA39CB" w:rsidRDefault="00000000">
            <w:pPr>
              <w:pStyle w:val="Compact"/>
              <w:spacing w:before="40" w:after="40"/>
            </w:pPr>
            <w:r>
              <w:rPr>
                <w:b/>
                <w:bCs/>
                <w:color w:val="FFFFFF"/>
                <w:sz w:val="18"/>
              </w:rPr>
              <w:t>Vetalyx</w:t>
            </w:r>
          </w:p>
        </w:tc>
      </w:tr>
      <w:tr w:rsidR="00EA39CB" w14:paraId="2BAEEBA0" w14:textId="77777777">
        <w:trPr>
          <w:jc w:val="center"/>
        </w:trPr>
        <w:tc>
          <w:tcPr>
            <w:tcW w:w="1131" w:type="dxa"/>
          </w:tcPr>
          <w:p w14:paraId="2EE4AEA8" w14:textId="77777777" w:rsidR="00EA39CB" w:rsidRDefault="00000000">
            <w:pPr>
              <w:pStyle w:val="Compact"/>
              <w:spacing w:before="40" w:after="40"/>
            </w:pPr>
            <w:r>
              <w:rPr>
                <w:b/>
                <w:bCs/>
                <w:sz w:val="18"/>
              </w:rPr>
              <w:t>Position</w:t>
            </w:r>
          </w:p>
        </w:tc>
        <w:tc>
          <w:tcPr>
            <w:tcW w:w="1131" w:type="dxa"/>
          </w:tcPr>
          <w:p w14:paraId="160D1E9A" w14:textId="77777777" w:rsidR="00EA39CB" w:rsidRDefault="00000000">
            <w:pPr>
              <w:pStyle w:val="Compact"/>
              <w:spacing w:before="40" w:after="40"/>
            </w:pPr>
            <w:r>
              <w:rPr>
                <w:sz w:val="18"/>
              </w:rPr>
              <w:t>Leader EU allergie moléculaire</w:t>
            </w:r>
          </w:p>
        </w:tc>
        <w:tc>
          <w:tcPr>
            <w:tcW w:w="1131" w:type="dxa"/>
          </w:tcPr>
          <w:p w14:paraId="105BBCEF" w14:textId="77777777" w:rsidR="00EA39CB" w:rsidRDefault="00000000">
            <w:pPr>
              <w:pStyle w:val="Compact"/>
              <w:spacing w:before="40" w:after="40"/>
            </w:pPr>
            <w:r>
              <w:rPr>
                <w:sz w:val="18"/>
              </w:rPr>
              <w:t>Leader US, expansion EU</w:t>
            </w:r>
          </w:p>
        </w:tc>
        <w:tc>
          <w:tcPr>
            <w:tcW w:w="1131" w:type="dxa"/>
          </w:tcPr>
          <w:p w14:paraId="2A6BDF23" w14:textId="77777777" w:rsidR="00EA39CB" w:rsidRDefault="00000000">
            <w:pPr>
              <w:pStyle w:val="Compact"/>
              <w:spacing w:before="40" w:after="40"/>
            </w:pPr>
            <w:r>
              <w:rPr>
                <w:sz w:val="18"/>
              </w:rPr>
              <w:t>Référence labo global</w:t>
            </w:r>
          </w:p>
        </w:tc>
        <w:tc>
          <w:tcPr>
            <w:tcW w:w="1131" w:type="dxa"/>
          </w:tcPr>
          <w:p w14:paraId="075C120B" w14:textId="77777777" w:rsidR="00EA39CB" w:rsidRDefault="00000000">
            <w:pPr>
              <w:pStyle w:val="Compact"/>
              <w:spacing w:before="40" w:after="40"/>
            </w:pPr>
            <w:r>
              <w:rPr>
                <w:sz w:val="18"/>
              </w:rPr>
              <w:t>Labo EU spécialisé</w:t>
            </w:r>
          </w:p>
        </w:tc>
        <w:tc>
          <w:tcPr>
            <w:tcW w:w="1131" w:type="dxa"/>
          </w:tcPr>
          <w:p w14:paraId="722CD8AE" w14:textId="77777777" w:rsidR="00EA39CB" w:rsidRDefault="00000000">
            <w:pPr>
              <w:pStyle w:val="Compact"/>
              <w:spacing w:before="40" w:after="40"/>
            </w:pPr>
            <w:r>
              <w:rPr>
                <w:sz w:val="18"/>
              </w:rPr>
              <w:t>Low-cost indifférencié</w:t>
            </w:r>
          </w:p>
        </w:tc>
        <w:tc>
          <w:tcPr>
            <w:tcW w:w="1131" w:type="dxa"/>
          </w:tcPr>
          <w:p w14:paraId="3D817D41" w14:textId="77777777" w:rsidR="00EA39CB" w:rsidRDefault="00000000">
            <w:pPr>
              <w:pStyle w:val="Compact"/>
              <w:spacing w:before="40" w:after="40"/>
            </w:pPr>
            <w:r>
              <w:rPr>
                <w:b/>
                <w:bCs/>
                <w:sz w:val="18"/>
              </w:rPr>
              <w:t>Triage clinique + confirmation</w:t>
            </w:r>
          </w:p>
        </w:tc>
      </w:tr>
      <w:tr w:rsidR="00EA39CB" w14:paraId="1754A47E" w14:textId="77777777">
        <w:trPr>
          <w:jc w:val="center"/>
        </w:trPr>
        <w:tc>
          <w:tcPr>
            <w:tcW w:w="1131" w:type="dxa"/>
          </w:tcPr>
          <w:p w14:paraId="709217C3" w14:textId="77777777" w:rsidR="00EA39CB" w:rsidRDefault="00000000">
            <w:pPr>
              <w:pStyle w:val="Compact"/>
              <w:spacing w:before="40" w:after="40"/>
            </w:pPr>
            <w:r>
              <w:rPr>
                <w:b/>
                <w:bCs/>
                <w:sz w:val="18"/>
              </w:rPr>
              <w:t>Allergènes</w:t>
            </w:r>
          </w:p>
        </w:tc>
        <w:tc>
          <w:tcPr>
            <w:tcW w:w="1131" w:type="dxa"/>
          </w:tcPr>
          <w:p w14:paraId="2FA68E59" w14:textId="77777777" w:rsidR="00EA39CB" w:rsidRDefault="00000000">
            <w:pPr>
              <w:pStyle w:val="Compact"/>
              <w:spacing w:before="40" w:after="40"/>
            </w:pPr>
            <w:r>
              <w:rPr>
                <w:sz w:val="18"/>
              </w:rPr>
              <w:t>250-300 spots</w:t>
            </w:r>
          </w:p>
        </w:tc>
        <w:tc>
          <w:tcPr>
            <w:tcW w:w="1131" w:type="dxa"/>
          </w:tcPr>
          <w:p w14:paraId="23AFC593" w14:textId="77777777" w:rsidR="00EA39CB" w:rsidRDefault="00000000">
            <w:pPr>
              <w:pStyle w:val="Compact"/>
              <w:spacing w:before="40" w:after="40"/>
            </w:pPr>
            <w:r>
              <w:rPr>
                <w:sz w:val="18"/>
              </w:rPr>
              <w:t>Panels régionaux</w:t>
            </w:r>
          </w:p>
        </w:tc>
        <w:tc>
          <w:tcPr>
            <w:tcW w:w="1131" w:type="dxa"/>
          </w:tcPr>
          <w:p w14:paraId="293B58B1" w14:textId="77777777" w:rsidR="00EA39CB" w:rsidRDefault="00000000">
            <w:pPr>
              <w:pStyle w:val="Compact"/>
              <w:spacing w:before="40" w:after="40"/>
            </w:pPr>
            <w:r>
              <w:rPr>
                <w:sz w:val="18"/>
              </w:rPr>
              <w:t>Envoi labo</w:t>
            </w:r>
          </w:p>
        </w:tc>
        <w:tc>
          <w:tcPr>
            <w:tcW w:w="1131" w:type="dxa"/>
          </w:tcPr>
          <w:p w14:paraId="64C6524B" w14:textId="77777777" w:rsidR="00EA39CB" w:rsidRDefault="00000000">
            <w:pPr>
              <w:pStyle w:val="Compact"/>
              <w:spacing w:before="40" w:after="40"/>
            </w:pPr>
            <w:r>
              <w:rPr>
                <w:sz w:val="18"/>
              </w:rPr>
              <w:t>200+ extraits</w:t>
            </w:r>
          </w:p>
        </w:tc>
        <w:tc>
          <w:tcPr>
            <w:tcW w:w="1131" w:type="dxa"/>
          </w:tcPr>
          <w:p w14:paraId="274FF8D7" w14:textId="77777777" w:rsidR="00EA39CB" w:rsidRDefault="00000000">
            <w:pPr>
              <w:pStyle w:val="Compact"/>
              <w:spacing w:before="40" w:after="40"/>
            </w:pPr>
            <w:r>
              <w:rPr>
                <w:sz w:val="18"/>
              </w:rPr>
              <w:t>3-5 allergènes</w:t>
            </w:r>
          </w:p>
        </w:tc>
        <w:tc>
          <w:tcPr>
            <w:tcW w:w="1131" w:type="dxa"/>
          </w:tcPr>
          <w:p w14:paraId="420A11AB" w14:textId="77777777" w:rsidR="00EA39CB" w:rsidRDefault="00000000">
            <w:pPr>
              <w:pStyle w:val="Compact"/>
              <w:spacing w:before="40" w:after="40"/>
            </w:pPr>
            <w:r>
              <w:rPr>
                <w:sz w:val="18"/>
              </w:rPr>
              <w:t>6 lignes + 96 spots</w:t>
            </w:r>
          </w:p>
        </w:tc>
      </w:tr>
      <w:tr w:rsidR="00EA39CB" w14:paraId="38B3B5CF" w14:textId="77777777">
        <w:trPr>
          <w:jc w:val="center"/>
        </w:trPr>
        <w:tc>
          <w:tcPr>
            <w:tcW w:w="1131" w:type="dxa"/>
          </w:tcPr>
          <w:p w14:paraId="2537214F" w14:textId="77777777" w:rsidR="00EA39CB" w:rsidRDefault="00000000">
            <w:pPr>
              <w:pStyle w:val="Compact"/>
              <w:spacing w:before="40" w:after="40"/>
            </w:pPr>
            <w:r>
              <w:rPr>
                <w:b/>
                <w:bCs/>
                <w:sz w:val="18"/>
              </w:rPr>
              <w:t>CCD</w:t>
            </w:r>
          </w:p>
        </w:tc>
        <w:tc>
          <w:tcPr>
            <w:tcW w:w="1131" w:type="dxa"/>
          </w:tcPr>
          <w:p w14:paraId="4F059BA1" w14:textId="77777777" w:rsidR="00EA39CB" w:rsidRDefault="00000000">
            <w:pPr>
              <w:pStyle w:val="Compact"/>
              <w:spacing w:before="40" w:after="40"/>
            </w:pPr>
            <w:r>
              <w:rPr>
                <w:sz w:val="18"/>
              </w:rPr>
              <w:t>Intégré</w:t>
            </w:r>
          </w:p>
        </w:tc>
        <w:tc>
          <w:tcPr>
            <w:tcW w:w="1131" w:type="dxa"/>
          </w:tcPr>
          <w:p w14:paraId="253057B7" w14:textId="77777777" w:rsidR="00EA39CB" w:rsidRDefault="00000000">
            <w:pPr>
              <w:pStyle w:val="Compact"/>
              <w:spacing w:before="40" w:after="40"/>
            </w:pPr>
            <w:r>
              <w:rPr>
                <w:sz w:val="18"/>
              </w:rPr>
              <w:t>Variable</w:t>
            </w:r>
          </w:p>
        </w:tc>
        <w:tc>
          <w:tcPr>
            <w:tcW w:w="1131" w:type="dxa"/>
          </w:tcPr>
          <w:p w14:paraId="4AA1D45B" w14:textId="77777777" w:rsidR="00EA39CB" w:rsidRDefault="00000000">
            <w:pPr>
              <w:pStyle w:val="Compact"/>
              <w:spacing w:before="40" w:after="40"/>
            </w:pPr>
            <w:r>
              <w:rPr>
                <w:sz w:val="18"/>
              </w:rPr>
              <w:t>Variable</w:t>
            </w:r>
          </w:p>
        </w:tc>
        <w:tc>
          <w:tcPr>
            <w:tcW w:w="1131" w:type="dxa"/>
          </w:tcPr>
          <w:p w14:paraId="3D5C8ED6" w14:textId="77777777" w:rsidR="00EA39CB" w:rsidRDefault="00000000">
            <w:pPr>
              <w:pStyle w:val="Compact"/>
              <w:spacing w:before="40" w:after="40"/>
            </w:pPr>
            <w:r>
              <w:rPr>
                <w:sz w:val="18"/>
              </w:rPr>
              <w:t>Variable</w:t>
            </w:r>
          </w:p>
        </w:tc>
        <w:tc>
          <w:tcPr>
            <w:tcW w:w="1131" w:type="dxa"/>
          </w:tcPr>
          <w:p w14:paraId="22E0712D" w14:textId="77777777" w:rsidR="00EA39CB" w:rsidRDefault="00000000">
            <w:pPr>
              <w:pStyle w:val="Compact"/>
              <w:spacing w:before="40" w:after="40"/>
            </w:pPr>
            <w:r>
              <w:rPr>
                <w:sz w:val="18"/>
              </w:rPr>
              <w:t>Absent</w:t>
            </w:r>
          </w:p>
        </w:tc>
        <w:tc>
          <w:tcPr>
            <w:tcW w:w="1131" w:type="dxa"/>
          </w:tcPr>
          <w:p w14:paraId="17627F20" w14:textId="77777777" w:rsidR="00EA39CB" w:rsidRDefault="00000000">
            <w:pPr>
              <w:pStyle w:val="Compact"/>
              <w:spacing w:before="40" w:after="40"/>
            </w:pPr>
            <w:r>
              <w:rPr>
                <w:sz w:val="18"/>
              </w:rPr>
              <w:t>Documenté v1</w:t>
            </w:r>
          </w:p>
        </w:tc>
      </w:tr>
      <w:tr w:rsidR="00EA39CB" w14:paraId="3043BB9B" w14:textId="77777777">
        <w:trPr>
          <w:jc w:val="center"/>
        </w:trPr>
        <w:tc>
          <w:tcPr>
            <w:tcW w:w="1131" w:type="dxa"/>
          </w:tcPr>
          <w:p w14:paraId="61528F1A" w14:textId="77777777" w:rsidR="00EA39CB" w:rsidRDefault="00000000">
            <w:pPr>
              <w:pStyle w:val="Compact"/>
              <w:spacing w:before="40" w:after="40"/>
            </w:pPr>
            <w:r>
              <w:rPr>
                <w:b/>
                <w:bCs/>
                <w:sz w:val="18"/>
              </w:rPr>
              <w:t>Prix/test</w:t>
            </w:r>
          </w:p>
        </w:tc>
        <w:tc>
          <w:tcPr>
            <w:tcW w:w="1131" w:type="dxa"/>
          </w:tcPr>
          <w:p w14:paraId="3748CE88" w14:textId="77777777" w:rsidR="00EA39CB" w:rsidRDefault="00000000">
            <w:pPr>
              <w:pStyle w:val="Compact"/>
              <w:spacing w:before="40" w:after="40"/>
            </w:pPr>
            <w:r>
              <w:rPr>
                <w:sz w:val="18"/>
              </w:rPr>
              <w:t>85-180 €</w:t>
            </w:r>
          </w:p>
        </w:tc>
        <w:tc>
          <w:tcPr>
            <w:tcW w:w="1131" w:type="dxa"/>
          </w:tcPr>
          <w:p w14:paraId="7F281B6F" w14:textId="77777777" w:rsidR="00EA39CB" w:rsidRDefault="00000000">
            <w:pPr>
              <w:pStyle w:val="Compact"/>
              <w:spacing w:before="40" w:after="40"/>
            </w:pPr>
            <w:r>
              <w:rPr>
                <w:sz w:val="18"/>
              </w:rPr>
              <w:t>80-150 €</w:t>
            </w:r>
          </w:p>
        </w:tc>
        <w:tc>
          <w:tcPr>
            <w:tcW w:w="1131" w:type="dxa"/>
          </w:tcPr>
          <w:p w14:paraId="40B15DF8" w14:textId="77777777" w:rsidR="00EA39CB" w:rsidRDefault="00000000">
            <w:pPr>
              <w:pStyle w:val="Compact"/>
              <w:spacing w:before="40" w:after="40"/>
            </w:pPr>
            <w:r>
              <w:rPr>
                <w:sz w:val="18"/>
              </w:rPr>
              <w:t>60-120 €</w:t>
            </w:r>
          </w:p>
        </w:tc>
        <w:tc>
          <w:tcPr>
            <w:tcW w:w="1131" w:type="dxa"/>
          </w:tcPr>
          <w:p w14:paraId="6F6EDB77" w14:textId="77777777" w:rsidR="00EA39CB" w:rsidRDefault="00000000">
            <w:pPr>
              <w:pStyle w:val="Compact"/>
              <w:spacing w:before="40" w:after="40"/>
            </w:pPr>
            <w:r>
              <w:rPr>
                <w:sz w:val="18"/>
              </w:rPr>
              <w:t>70-140 €</w:t>
            </w:r>
          </w:p>
        </w:tc>
        <w:tc>
          <w:tcPr>
            <w:tcW w:w="1131" w:type="dxa"/>
          </w:tcPr>
          <w:p w14:paraId="0AE66569" w14:textId="77777777" w:rsidR="00EA39CB" w:rsidRDefault="00000000">
            <w:pPr>
              <w:pStyle w:val="Compact"/>
              <w:spacing w:before="40" w:after="40"/>
            </w:pPr>
            <w:r>
              <w:rPr>
                <w:sz w:val="18"/>
              </w:rPr>
              <w:t>5-15 €</w:t>
            </w:r>
          </w:p>
        </w:tc>
        <w:tc>
          <w:tcPr>
            <w:tcW w:w="1131" w:type="dxa"/>
          </w:tcPr>
          <w:p w14:paraId="43CD2651" w14:textId="77777777" w:rsidR="00EA39CB" w:rsidRDefault="00000000">
            <w:pPr>
              <w:pStyle w:val="Compact"/>
              <w:spacing w:before="40" w:after="40"/>
            </w:pPr>
            <w:r>
              <w:rPr>
                <w:sz w:val="18"/>
              </w:rPr>
              <w:t>35-39 € / 50-70 €</w:t>
            </w:r>
          </w:p>
        </w:tc>
      </w:tr>
      <w:tr w:rsidR="00EA39CB" w14:paraId="7EFB5E71" w14:textId="77777777">
        <w:trPr>
          <w:jc w:val="center"/>
        </w:trPr>
        <w:tc>
          <w:tcPr>
            <w:tcW w:w="1131" w:type="dxa"/>
          </w:tcPr>
          <w:p w14:paraId="3180FC68" w14:textId="77777777" w:rsidR="00EA39CB" w:rsidRDefault="00000000">
            <w:pPr>
              <w:pStyle w:val="Compact"/>
              <w:spacing w:before="40" w:after="40"/>
            </w:pPr>
            <w:r>
              <w:rPr>
                <w:b/>
                <w:bCs/>
                <w:sz w:val="18"/>
              </w:rPr>
              <w:t>Délai résultat</w:t>
            </w:r>
          </w:p>
        </w:tc>
        <w:tc>
          <w:tcPr>
            <w:tcW w:w="1131" w:type="dxa"/>
          </w:tcPr>
          <w:p w14:paraId="3C5FE61E" w14:textId="77777777" w:rsidR="00EA39CB" w:rsidRDefault="00000000">
            <w:pPr>
              <w:pStyle w:val="Compact"/>
              <w:spacing w:before="40" w:after="40"/>
            </w:pPr>
            <w:r>
              <w:rPr>
                <w:sz w:val="18"/>
              </w:rPr>
              <w:t>1-5 jours</w:t>
            </w:r>
          </w:p>
        </w:tc>
        <w:tc>
          <w:tcPr>
            <w:tcW w:w="1131" w:type="dxa"/>
          </w:tcPr>
          <w:p w14:paraId="460BD98D" w14:textId="77777777" w:rsidR="00EA39CB" w:rsidRDefault="00000000">
            <w:pPr>
              <w:pStyle w:val="Compact"/>
              <w:spacing w:before="40" w:after="40"/>
            </w:pPr>
            <w:r>
              <w:rPr>
                <w:sz w:val="18"/>
              </w:rPr>
              <w:t>3-7 jours</w:t>
            </w:r>
          </w:p>
        </w:tc>
        <w:tc>
          <w:tcPr>
            <w:tcW w:w="1131" w:type="dxa"/>
          </w:tcPr>
          <w:p w14:paraId="4FA5C918" w14:textId="77777777" w:rsidR="00EA39CB" w:rsidRDefault="00000000">
            <w:pPr>
              <w:pStyle w:val="Compact"/>
              <w:spacing w:before="40" w:after="40"/>
            </w:pPr>
            <w:r>
              <w:rPr>
                <w:sz w:val="18"/>
              </w:rPr>
              <w:t>7-14 jours</w:t>
            </w:r>
          </w:p>
        </w:tc>
        <w:tc>
          <w:tcPr>
            <w:tcW w:w="1131" w:type="dxa"/>
          </w:tcPr>
          <w:p w14:paraId="26207383" w14:textId="77777777" w:rsidR="00EA39CB" w:rsidRDefault="00000000">
            <w:pPr>
              <w:pStyle w:val="Compact"/>
              <w:spacing w:before="40" w:after="40"/>
            </w:pPr>
            <w:r>
              <w:rPr>
                <w:sz w:val="18"/>
              </w:rPr>
              <w:t>1-6 jours</w:t>
            </w:r>
          </w:p>
        </w:tc>
        <w:tc>
          <w:tcPr>
            <w:tcW w:w="1131" w:type="dxa"/>
          </w:tcPr>
          <w:p w14:paraId="45FC419B" w14:textId="77777777" w:rsidR="00EA39CB" w:rsidRDefault="00000000">
            <w:pPr>
              <w:pStyle w:val="Compact"/>
              <w:spacing w:before="40" w:after="40"/>
            </w:pPr>
            <w:r>
              <w:rPr>
                <w:sz w:val="18"/>
              </w:rPr>
              <w:t>10-15 min</w:t>
            </w:r>
          </w:p>
        </w:tc>
        <w:tc>
          <w:tcPr>
            <w:tcW w:w="1131" w:type="dxa"/>
          </w:tcPr>
          <w:p w14:paraId="796DA90D" w14:textId="77777777" w:rsidR="00EA39CB" w:rsidRDefault="00000000">
            <w:pPr>
              <w:pStyle w:val="Compact"/>
              <w:spacing w:before="40" w:after="40"/>
            </w:pPr>
            <w:r>
              <w:rPr>
                <w:sz w:val="18"/>
              </w:rPr>
              <w:t>15 min / 1 jour</w:t>
            </w:r>
          </w:p>
        </w:tc>
      </w:tr>
      <w:tr w:rsidR="00EA39CB" w14:paraId="6358E10A" w14:textId="77777777">
        <w:trPr>
          <w:jc w:val="center"/>
        </w:trPr>
        <w:tc>
          <w:tcPr>
            <w:tcW w:w="1131" w:type="dxa"/>
          </w:tcPr>
          <w:p w14:paraId="0C630586" w14:textId="77777777" w:rsidR="00EA39CB" w:rsidRDefault="00000000">
            <w:pPr>
              <w:pStyle w:val="Compact"/>
              <w:spacing w:before="40" w:after="40"/>
            </w:pPr>
            <w:r>
              <w:rPr>
                <w:b/>
                <w:bCs/>
                <w:sz w:val="18"/>
              </w:rPr>
              <w:t>Présence</w:t>
            </w:r>
          </w:p>
        </w:tc>
        <w:tc>
          <w:tcPr>
            <w:tcW w:w="1131" w:type="dxa"/>
          </w:tcPr>
          <w:p w14:paraId="4DD78B85" w14:textId="77777777" w:rsidR="00EA39CB" w:rsidRDefault="00000000">
            <w:pPr>
              <w:pStyle w:val="Compact"/>
              <w:spacing w:before="40" w:after="40"/>
            </w:pPr>
            <w:r>
              <w:rPr>
                <w:sz w:val="18"/>
              </w:rPr>
              <w:t>70+ pays, 1 200+ ETP</w:t>
            </w:r>
          </w:p>
        </w:tc>
        <w:tc>
          <w:tcPr>
            <w:tcW w:w="1131" w:type="dxa"/>
          </w:tcPr>
          <w:p w14:paraId="61103CBD" w14:textId="77777777" w:rsidR="00EA39CB" w:rsidRDefault="00000000">
            <w:pPr>
              <w:pStyle w:val="Compact"/>
              <w:spacing w:before="40" w:after="40"/>
            </w:pPr>
            <w:r>
              <w:rPr>
                <w:sz w:val="18"/>
              </w:rPr>
              <w:t>Global (Mars)</w:t>
            </w:r>
          </w:p>
        </w:tc>
        <w:tc>
          <w:tcPr>
            <w:tcW w:w="1131" w:type="dxa"/>
          </w:tcPr>
          <w:p w14:paraId="46F70D2E" w14:textId="77777777" w:rsidR="00EA39CB" w:rsidRDefault="00000000">
            <w:pPr>
              <w:pStyle w:val="Compact"/>
              <w:spacing w:before="40" w:after="40"/>
            </w:pPr>
            <w:r>
              <w:rPr>
                <w:sz w:val="18"/>
              </w:rPr>
              <w:t>Global</w:t>
            </w:r>
          </w:p>
        </w:tc>
        <w:tc>
          <w:tcPr>
            <w:tcW w:w="1131" w:type="dxa"/>
          </w:tcPr>
          <w:p w14:paraId="0EC1747B" w14:textId="77777777" w:rsidR="00EA39CB" w:rsidRDefault="00000000">
            <w:pPr>
              <w:pStyle w:val="Compact"/>
              <w:spacing w:before="40" w:after="40"/>
            </w:pPr>
            <w:r>
              <w:rPr>
                <w:sz w:val="18"/>
              </w:rPr>
              <w:t>Europe</w:t>
            </w:r>
          </w:p>
        </w:tc>
        <w:tc>
          <w:tcPr>
            <w:tcW w:w="1131" w:type="dxa"/>
          </w:tcPr>
          <w:p w14:paraId="2E9E5333" w14:textId="77777777" w:rsidR="00EA39CB" w:rsidRDefault="00000000">
            <w:pPr>
              <w:pStyle w:val="Compact"/>
              <w:spacing w:before="40" w:after="40"/>
            </w:pPr>
            <w:r>
              <w:rPr>
                <w:sz w:val="18"/>
              </w:rPr>
              <w:t>Marchés émergents</w:t>
            </w:r>
          </w:p>
        </w:tc>
        <w:tc>
          <w:tcPr>
            <w:tcW w:w="1131" w:type="dxa"/>
          </w:tcPr>
          <w:p w14:paraId="0AEA8E11" w14:textId="77777777" w:rsidR="00EA39CB" w:rsidRDefault="00000000">
            <w:pPr>
              <w:pStyle w:val="Compact"/>
              <w:spacing w:before="40" w:after="40"/>
            </w:pPr>
            <w:r>
              <w:rPr>
                <w:sz w:val="18"/>
              </w:rPr>
              <w:t>France P0 → EU5</w:t>
            </w:r>
          </w:p>
        </w:tc>
      </w:tr>
      <w:tr w:rsidR="00EA39CB" w14:paraId="54657BB8" w14:textId="77777777">
        <w:trPr>
          <w:jc w:val="center"/>
        </w:trPr>
        <w:tc>
          <w:tcPr>
            <w:tcW w:w="1131" w:type="dxa"/>
          </w:tcPr>
          <w:p w14:paraId="63BE25AE" w14:textId="77777777" w:rsidR="00EA39CB" w:rsidRDefault="00000000">
            <w:pPr>
              <w:pStyle w:val="Compact"/>
              <w:spacing w:before="40" w:after="40"/>
            </w:pPr>
            <w:r>
              <w:rPr>
                <w:b/>
                <w:bCs/>
                <w:sz w:val="18"/>
              </w:rPr>
              <w:t>Écosystème</w:t>
            </w:r>
          </w:p>
        </w:tc>
        <w:tc>
          <w:tcPr>
            <w:tcW w:w="1131" w:type="dxa"/>
          </w:tcPr>
          <w:p w14:paraId="10B87761" w14:textId="77777777" w:rsidR="00EA39CB" w:rsidRDefault="00000000">
            <w:pPr>
              <w:pStyle w:val="Compact"/>
              <w:spacing w:before="40" w:after="40"/>
            </w:pPr>
            <w:r>
              <w:rPr>
                <w:sz w:val="18"/>
              </w:rPr>
              <w:t>Immunothérapie intégrée</w:t>
            </w:r>
          </w:p>
        </w:tc>
        <w:tc>
          <w:tcPr>
            <w:tcW w:w="1131" w:type="dxa"/>
          </w:tcPr>
          <w:p w14:paraId="0FC87EB0" w14:textId="77777777" w:rsidR="00EA39CB" w:rsidRDefault="00000000">
            <w:pPr>
              <w:pStyle w:val="Compact"/>
              <w:spacing w:before="40" w:after="40"/>
            </w:pPr>
            <w:r>
              <w:rPr>
                <w:sz w:val="18"/>
              </w:rPr>
              <w:t>Gamme complète</w:t>
            </w:r>
          </w:p>
        </w:tc>
        <w:tc>
          <w:tcPr>
            <w:tcW w:w="1131" w:type="dxa"/>
          </w:tcPr>
          <w:p w14:paraId="19B0CD21" w14:textId="77777777" w:rsidR="00EA39CB" w:rsidRDefault="00000000">
            <w:pPr>
              <w:pStyle w:val="Compact"/>
              <w:spacing w:before="40" w:after="40"/>
            </w:pPr>
            <w:r>
              <w:rPr>
                <w:sz w:val="18"/>
              </w:rPr>
              <w:t>Réseau labos</w:t>
            </w:r>
          </w:p>
        </w:tc>
        <w:tc>
          <w:tcPr>
            <w:tcW w:w="1131" w:type="dxa"/>
          </w:tcPr>
          <w:p w14:paraId="2EBA1E64" w14:textId="77777777" w:rsidR="00EA39CB" w:rsidRDefault="00000000">
            <w:pPr>
              <w:pStyle w:val="Compact"/>
              <w:spacing w:before="40" w:after="40"/>
            </w:pPr>
            <w:r>
              <w:rPr>
                <w:sz w:val="18"/>
              </w:rPr>
              <w:t>Labo + envoi</w:t>
            </w:r>
          </w:p>
        </w:tc>
        <w:tc>
          <w:tcPr>
            <w:tcW w:w="1131" w:type="dxa"/>
          </w:tcPr>
          <w:p w14:paraId="352CAD08" w14:textId="77777777" w:rsidR="00EA39CB" w:rsidRDefault="00000000">
            <w:pPr>
              <w:pStyle w:val="Compact"/>
              <w:spacing w:before="40" w:after="40"/>
            </w:pPr>
            <w:r>
              <w:rPr>
                <w:sz w:val="18"/>
              </w:rPr>
              <w:t>Aucun</w:t>
            </w:r>
          </w:p>
        </w:tc>
        <w:tc>
          <w:tcPr>
            <w:tcW w:w="1131" w:type="dxa"/>
          </w:tcPr>
          <w:p w14:paraId="0DF6E96C" w14:textId="77777777" w:rsidR="00EA39CB" w:rsidRDefault="00000000">
            <w:pPr>
              <w:pStyle w:val="Compact"/>
              <w:spacing w:before="40" w:after="40"/>
            </w:pPr>
            <w:r>
              <w:rPr>
                <w:sz w:val="18"/>
              </w:rPr>
              <w:t>DX Reader + logiciel</w:t>
            </w:r>
          </w:p>
        </w:tc>
      </w:tr>
    </w:tbl>
    <w:p w14:paraId="5448377B" w14:textId="77777777" w:rsidR="00EA39CB" w:rsidRDefault="00000000">
      <w:pPr>
        <w:pStyle w:val="Heading4"/>
      </w:pPr>
      <w:bookmarkStart w:id="29" w:name="analyse-des-forces-concurrentielles"/>
      <w:bookmarkEnd w:id="28"/>
      <w:r>
        <w:t>Analyse des forces concurrentielles</w:t>
      </w:r>
    </w:p>
    <w:p w14:paraId="71854A43" w14:textId="77777777" w:rsidR="00EA39CB" w:rsidRPr="00631EB1" w:rsidRDefault="00000000">
      <w:pPr>
        <w:pStyle w:val="FirstParagraph"/>
        <w:rPr>
          <w:lang w:val="fr-BE"/>
        </w:rPr>
      </w:pPr>
      <w:r w:rsidRPr="00631EB1">
        <w:rPr>
          <w:b/>
          <w:bCs/>
          <w:lang w:val="fr-BE"/>
        </w:rPr>
        <w:t>Nextmune PAX</w:t>
      </w:r>
      <w:r w:rsidRPr="00631EB1">
        <w:rPr>
          <w:lang w:val="fr-BE"/>
        </w:rPr>
        <w:t xml:space="preserve"> est le concurrent le plus redoutable sur le plan scientifique. Plateforme moléculaire avec CCD blocking intégré et intégration verticale (test + immunothérapie). Leur point faible : prix (85-180 €) et délai (1-5 jours) les cantonnent au segment spécialiste.</w:t>
      </w:r>
    </w:p>
    <w:p w14:paraId="217EF1B7" w14:textId="77777777" w:rsidR="00EA39CB" w:rsidRPr="00631EB1" w:rsidRDefault="00000000">
      <w:pPr>
        <w:pStyle w:val="BodyText"/>
        <w:rPr>
          <w:lang w:val="fr-BE"/>
        </w:rPr>
      </w:pPr>
      <w:r w:rsidRPr="00631EB1">
        <w:rPr>
          <w:b/>
          <w:bCs/>
          <w:lang w:val="fr-BE"/>
        </w:rPr>
        <w:t>Heska (racheté par Mars/Antech)</w:t>
      </w:r>
      <w:r w:rsidRPr="00631EB1">
        <w:rPr>
          <w:lang w:val="fr-BE"/>
        </w:rPr>
        <w:t xml:space="preserve"> : force de frappe commerciale massive, historique depuis 1985. Leur point faible : intégration post-acquisition crée des lourdeurs, stratégie EU moins lisible.</w:t>
      </w:r>
    </w:p>
    <w:p w14:paraId="1E0BB93F" w14:textId="77777777" w:rsidR="00EA39CB" w:rsidRPr="00631EB1" w:rsidRDefault="00000000">
      <w:pPr>
        <w:pStyle w:val="BodyText"/>
        <w:rPr>
          <w:lang w:val="fr-BE"/>
        </w:rPr>
      </w:pPr>
      <w:r w:rsidRPr="00631EB1">
        <w:rPr>
          <w:b/>
          <w:bCs/>
          <w:lang w:val="fr-BE"/>
        </w:rPr>
        <w:t>IDEXX</w:t>
      </w:r>
      <w:r w:rsidRPr="00631EB1">
        <w:rPr>
          <w:lang w:val="fr-BE"/>
        </w:rPr>
        <w:t xml:space="preserve"> : domination du diagnostic vétérinaire général, mais pas de gamme allergologique point-of-care. Modèle de labo centralisé structurellement lent. Concurrent indirect.</w:t>
      </w:r>
    </w:p>
    <w:p w14:paraId="42CE6F77" w14:textId="77777777" w:rsidR="00EA39CB" w:rsidRPr="00631EB1" w:rsidRDefault="00000000">
      <w:pPr>
        <w:pStyle w:val="BodyText"/>
        <w:rPr>
          <w:lang w:val="fr-BE"/>
        </w:rPr>
      </w:pPr>
      <w:r w:rsidRPr="00631EB1">
        <w:rPr>
          <w:b/>
          <w:bCs/>
          <w:lang w:val="fr-BE"/>
        </w:rPr>
        <w:t>Laboklin</w:t>
      </w:r>
      <w:r w:rsidRPr="00631EB1">
        <w:rPr>
          <w:lang w:val="fr-BE"/>
        </w:rPr>
        <w:t xml:space="preserve"> : leader des laboratoires d’analyse vétérinaire en Europe. Leur limitation est le modèle d’envoi postal (1-6 jours de délai).</w:t>
      </w:r>
    </w:p>
    <w:p w14:paraId="0497104F" w14:textId="77777777" w:rsidR="00EA39CB" w:rsidRPr="00631EB1" w:rsidRDefault="00000000">
      <w:pPr>
        <w:pStyle w:val="BodyText"/>
        <w:rPr>
          <w:lang w:val="fr-BE"/>
        </w:rPr>
      </w:pPr>
      <w:r w:rsidRPr="00631EB1">
        <w:rPr>
          <w:b/>
          <w:bCs/>
          <w:lang w:val="fr-BE"/>
        </w:rPr>
        <w:t>Tests chinois génériques</w:t>
      </w:r>
      <w:r w:rsidRPr="00631EB1">
        <w:rPr>
          <w:lang w:val="fr-BE"/>
        </w:rPr>
        <w:t xml:space="preserve"> : menace de commoditisation à 5-15 €, mais crédibilité clinique nulle et absence de validation régionale.</w:t>
      </w:r>
    </w:p>
    <w:p w14:paraId="325965A4" w14:textId="77777777" w:rsidR="00EA39CB" w:rsidRPr="00631EB1" w:rsidRDefault="00000000">
      <w:pPr>
        <w:pStyle w:val="Heading4"/>
        <w:rPr>
          <w:lang w:val="fr-BE"/>
        </w:rPr>
      </w:pPr>
      <w:bookmarkStart w:id="30" w:name="la-niche-vetalyx"/>
      <w:bookmarkEnd w:id="29"/>
      <w:r w:rsidRPr="00631EB1">
        <w:rPr>
          <w:lang w:val="fr-BE"/>
        </w:rPr>
        <w:t>La niche Vetalyx</w:t>
      </w:r>
    </w:p>
    <w:p w14:paraId="2A9D0E3C" w14:textId="77777777" w:rsidR="00EA39CB" w:rsidRDefault="00000000">
      <w:pPr>
        <w:pStyle w:val="FirstParagraph"/>
      </w:pPr>
      <w:r w:rsidRPr="00631EB1">
        <w:rPr>
          <w:lang w:val="fr-BE"/>
        </w:rPr>
        <w:t xml:space="preserve">Le segment </w:t>
      </w:r>
      <w:r w:rsidRPr="00631EB1">
        <w:rPr>
          <w:b/>
          <w:bCs/>
          <w:lang w:val="fr-BE"/>
        </w:rPr>
        <w:t>milieu de gamme point-of-care</w:t>
      </w:r>
      <w:r w:rsidRPr="00631EB1">
        <w:rPr>
          <w:lang w:val="fr-BE"/>
        </w:rPr>
        <w:t xml:space="preserve"> — entre le low-cost chinois et le premium moléculaire — est structurellement inoccupé. </w:t>
      </w:r>
      <w:r>
        <w:t>Trois raisons :</w:t>
      </w:r>
    </w:p>
    <w:p w14:paraId="6637DC7A" w14:textId="77777777" w:rsidR="00EA39CB" w:rsidRPr="00631EB1" w:rsidRDefault="00000000">
      <w:pPr>
        <w:pStyle w:val="Compact"/>
        <w:numPr>
          <w:ilvl w:val="0"/>
          <w:numId w:val="3"/>
        </w:numPr>
        <w:rPr>
          <w:lang w:val="fr-BE"/>
        </w:rPr>
      </w:pPr>
      <w:r w:rsidRPr="00631EB1">
        <w:rPr>
          <w:lang w:val="fr-BE"/>
        </w:rPr>
        <w:t>Les leaders (Nextmune, Heska) n’ont pas intérêt à descendre en gamme : cela cannibaliserait leurs marges.</w:t>
      </w:r>
    </w:p>
    <w:p w14:paraId="08121582" w14:textId="77777777" w:rsidR="00EA39CB" w:rsidRPr="00631EB1" w:rsidRDefault="00000000">
      <w:pPr>
        <w:pStyle w:val="Compact"/>
        <w:numPr>
          <w:ilvl w:val="0"/>
          <w:numId w:val="3"/>
        </w:numPr>
        <w:rPr>
          <w:lang w:val="fr-BE"/>
        </w:rPr>
      </w:pPr>
      <w:r w:rsidRPr="00631EB1">
        <w:rPr>
          <w:lang w:val="fr-BE"/>
        </w:rPr>
        <w:t>Les fabricants chinois n’ont pas la capacité à construire une crédibilité clinique européenne par eux-mêmes.</w:t>
      </w:r>
    </w:p>
    <w:p w14:paraId="38CFBFE5" w14:textId="77777777" w:rsidR="00EA39CB" w:rsidRPr="00631EB1" w:rsidRDefault="00000000">
      <w:pPr>
        <w:pStyle w:val="Compact"/>
        <w:numPr>
          <w:ilvl w:val="0"/>
          <w:numId w:val="3"/>
        </w:numPr>
        <w:rPr>
          <w:lang w:val="fr-BE"/>
        </w:rPr>
      </w:pPr>
      <w:r w:rsidRPr="00631EB1">
        <w:rPr>
          <w:lang w:val="fr-BE"/>
        </w:rPr>
        <w:t>Les généralistes n’ont pas l’infrastructure pour adopter les solutions spécialistes.</w:t>
      </w:r>
    </w:p>
    <w:p w14:paraId="1501795A" w14:textId="77777777" w:rsidR="00EA39CB" w:rsidRPr="00631EB1" w:rsidRDefault="00000000">
      <w:pPr>
        <w:pStyle w:val="FirstParagraph"/>
        <w:rPr>
          <w:lang w:val="fr-BE"/>
        </w:rPr>
      </w:pPr>
      <w:r w:rsidRPr="00631EB1">
        <w:rPr>
          <w:lang w:val="fr-BE"/>
        </w:rPr>
        <w:lastRenderedPageBreak/>
        <w:t xml:space="preserve">Vetalyx s’insère dans cette brèche avec le trépied : </w:t>
      </w:r>
      <w:r w:rsidRPr="00631EB1">
        <w:rPr>
          <w:b/>
          <w:bCs/>
          <w:lang w:val="fr-BE"/>
        </w:rPr>
        <w:t>technologie adaptée + crédibilité clinique + modèle économique généraliste</w:t>
      </w:r>
      <w:r w:rsidRPr="00631EB1">
        <w:rPr>
          <w:lang w:val="fr-BE"/>
        </w:rPr>
        <w:t>.</w:t>
      </w:r>
    </w:p>
    <w:p w14:paraId="74993E45" w14:textId="77777777" w:rsidR="00EA39CB" w:rsidRPr="00631EB1" w:rsidRDefault="00000000">
      <w:pPr>
        <w:pStyle w:val="Heading4"/>
        <w:rPr>
          <w:lang w:val="fr-BE"/>
        </w:rPr>
      </w:pPr>
      <w:bookmarkStart w:id="31" w:name="X6cc351592d1921929f70e2691fd2d41c18d5d69"/>
      <w:bookmarkEnd w:id="30"/>
      <w:r w:rsidRPr="00631EB1">
        <w:rPr>
          <w:lang w:val="fr-BE"/>
        </w:rPr>
        <w:t>Résilience face à la dépendance fournisseur</w:t>
      </w:r>
    </w:p>
    <w:p w14:paraId="35F6CF55" w14:textId="77777777" w:rsidR="00EA39CB" w:rsidRDefault="00000000">
      <w:pPr>
        <w:pStyle w:val="FirstParagraph"/>
      </w:pPr>
      <w:r w:rsidRPr="00631EB1">
        <w:rPr>
          <w:lang w:val="fr-BE"/>
        </w:rPr>
        <w:t xml:space="preserve">Une objection légitime est la dépendance à un fournisseur unique (Zheda Dixun). </w:t>
      </w:r>
      <w:r>
        <w:t>Cette dépendance est réelle, mais elle est structurellement asymétrique :</w:t>
      </w:r>
    </w:p>
    <w:p w14:paraId="587CC9DE" w14:textId="77777777" w:rsidR="00EA39CB" w:rsidRPr="00631EB1" w:rsidRDefault="00000000">
      <w:pPr>
        <w:pStyle w:val="Compact"/>
        <w:numPr>
          <w:ilvl w:val="0"/>
          <w:numId w:val="4"/>
        </w:numPr>
        <w:rPr>
          <w:lang w:val="fr-BE"/>
        </w:rPr>
      </w:pPr>
      <w:r w:rsidRPr="00631EB1">
        <w:rPr>
          <w:b/>
          <w:bCs/>
          <w:lang w:val="fr-BE"/>
        </w:rPr>
        <w:t>L’interdépendance est structurelle.</w:t>
      </w:r>
      <w:r w:rsidRPr="00631EB1">
        <w:rPr>
          <w:lang w:val="fr-BE"/>
        </w:rPr>
        <w:t xml:space="preserve"> Le fabricant chinois dispose d’une base technique compétitive mais n’a pas la capacité — ni l’incitation économique — à construire seul une crédibilité clinique sur le marché européen. L’adaptation du panel, la validation KOL, la conformité réglementaire et le réseau de distribution constituent une couche de valeur que DIXUN ne peut pas répliquer sans partenaire local.</w:t>
      </w:r>
    </w:p>
    <w:p w14:paraId="46592942" w14:textId="77777777" w:rsidR="00EA39CB" w:rsidRPr="00631EB1" w:rsidRDefault="00000000">
      <w:pPr>
        <w:pStyle w:val="Compact"/>
        <w:numPr>
          <w:ilvl w:val="0"/>
          <w:numId w:val="4"/>
        </w:numPr>
        <w:rPr>
          <w:lang w:val="fr-BE"/>
        </w:rPr>
      </w:pPr>
      <w:r w:rsidRPr="00631EB1">
        <w:rPr>
          <w:b/>
          <w:bCs/>
          <w:lang w:val="fr-BE"/>
        </w:rPr>
        <w:t>Barrière à la vente directe :</w:t>
      </w:r>
      <w:r w:rsidRPr="00631EB1">
        <w:rPr>
          <w:lang w:val="fr-BE"/>
        </w:rPr>
        <w:t xml:space="preserve"> les cliniques vétérinaires européennes n’achètent pas de tests diagnostiques à un fabricant chinois inconnu sans intermédiaire crédible. Le risque de désintermédiation est faible tant que Vetalyx détient la relation clinique et la marque.</w:t>
      </w:r>
    </w:p>
    <w:p w14:paraId="65909A1F" w14:textId="77777777" w:rsidR="00EA39CB" w:rsidRPr="00631EB1" w:rsidRDefault="00000000">
      <w:pPr>
        <w:pStyle w:val="Compact"/>
        <w:numPr>
          <w:ilvl w:val="0"/>
          <w:numId w:val="4"/>
        </w:numPr>
        <w:rPr>
          <w:lang w:val="fr-BE"/>
        </w:rPr>
      </w:pPr>
      <w:r w:rsidRPr="00631EB1">
        <w:rPr>
          <w:b/>
          <w:bCs/>
          <w:lang w:val="fr-BE"/>
        </w:rPr>
        <w:t>Plan de backup :</w:t>
      </w:r>
      <w:r w:rsidRPr="00631EB1">
        <w:rPr>
          <w:lang w:val="fr-BE"/>
        </w:rPr>
        <w:t xml:space="preserve"> qualification de fournisseurs secondaires identifiés dans le plan de mitigation — les catalogues produits sont en cours d’évaluation. Les noms des fournisseurs alternatifs sont documentés en interne et ne sont pas divulgués dans ce document.</w:t>
      </w:r>
    </w:p>
    <w:p w14:paraId="77758C99" w14:textId="77777777" w:rsidR="00EA39CB" w:rsidRDefault="00E64F1C">
      <w:r>
        <w:rPr>
          <w:noProof/>
        </w:rPr>
        <w:pict w14:anchorId="4D50482D">
          <v:rect id="_x0000_i1035" alt="" style="width:451.3pt;height:.05pt;mso-width-percent:0;mso-height-percent:0;mso-width-percent:0;mso-height-percent:0" o:hralign="center" o:hrstd="t" o:hr="t"/>
        </w:pict>
      </w:r>
    </w:p>
    <w:p w14:paraId="739FB4A7" w14:textId="77777777" w:rsidR="00EA39CB" w:rsidRPr="00631EB1" w:rsidRDefault="00000000">
      <w:pPr>
        <w:pStyle w:val="Heading2"/>
        <w:rPr>
          <w:lang w:val="fr-BE"/>
        </w:rPr>
      </w:pPr>
      <w:bookmarkStart w:id="32" w:name="partie-iv-la-stratégie-commerciale"/>
      <w:bookmarkEnd w:id="21"/>
      <w:bookmarkEnd w:id="27"/>
      <w:bookmarkEnd w:id="31"/>
      <w:r w:rsidRPr="00631EB1">
        <w:rPr>
          <w:lang w:val="fr-BE"/>
        </w:rPr>
        <w:t>PARTIE IV — LA STRATÉGIE COMMERCIALE</w:t>
      </w:r>
    </w:p>
    <w:p w14:paraId="50E25A3C" w14:textId="77777777" w:rsidR="00EA39CB" w:rsidRPr="00631EB1" w:rsidRDefault="00000000">
      <w:pPr>
        <w:pStyle w:val="Heading3"/>
        <w:rPr>
          <w:lang w:val="fr-BE"/>
        </w:rPr>
      </w:pPr>
      <w:bookmarkStart w:id="33" w:name="go-to-market"/>
      <w:r w:rsidRPr="00631EB1">
        <w:rPr>
          <w:lang w:val="fr-BE"/>
        </w:rPr>
        <w:t>8. Go-to-Market</w:t>
      </w:r>
    </w:p>
    <w:p w14:paraId="16AC9B79" w14:textId="77777777" w:rsidR="00EA39CB" w:rsidRDefault="00000000">
      <w:pPr>
        <w:pStyle w:val="Heading4"/>
      </w:pPr>
      <w:bookmarkStart w:id="34" w:name="séquençage-géographique"/>
      <w:r>
        <w:t>Séquençage géographique</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2405"/>
        <w:gridCol w:w="2405"/>
        <w:gridCol w:w="2406"/>
        <w:gridCol w:w="2406"/>
      </w:tblGrid>
      <w:tr w:rsidR="00EA39CB" w14:paraId="3D4DB288"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4D7A"/>
          </w:tcPr>
          <w:p w14:paraId="76D5251B" w14:textId="77777777" w:rsidR="00EA39CB" w:rsidRDefault="00000000">
            <w:pPr>
              <w:pStyle w:val="Compact"/>
              <w:spacing w:before="40" w:after="40"/>
            </w:pPr>
            <w:r>
              <w:rPr>
                <w:b/>
                <w:color w:val="FFFFFF"/>
                <w:sz w:val="18"/>
              </w:rPr>
              <w:t>Phase</w:t>
            </w:r>
          </w:p>
        </w:tc>
        <w:tc>
          <w:tcPr>
            <w:tcW w:w="1980" w:type="dxa"/>
            <w:shd w:val="clear" w:color="auto" w:fill="004D7A"/>
          </w:tcPr>
          <w:p w14:paraId="69FD66D4" w14:textId="77777777" w:rsidR="00EA39CB" w:rsidRDefault="00000000">
            <w:pPr>
              <w:pStyle w:val="Compact"/>
              <w:spacing w:before="40" w:after="40"/>
            </w:pPr>
            <w:r>
              <w:rPr>
                <w:b/>
                <w:color w:val="FFFFFF"/>
                <w:sz w:val="18"/>
              </w:rPr>
              <w:t>Marché</w:t>
            </w:r>
          </w:p>
        </w:tc>
        <w:tc>
          <w:tcPr>
            <w:tcW w:w="1980" w:type="dxa"/>
            <w:shd w:val="clear" w:color="auto" w:fill="004D7A"/>
          </w:tcPr>
          <w:p w14:paraId="395ED41E" w14:textId="77777777" w:rsidR="00EA39CB" w:rsidRDefault="00000000">
            <w:pPr>
              <w:pStyle w:val="Compact"/>
              <w:spacing w:before="40" w:after="40"/>
            </w:pPr>
            <w:r>
              <w:rPr>
                <w:b/>
                <w:color w:val="FFFFFF"/>
                <w:sz w:val="18"/>
              </w:rPr>
              <w:t>Objectif</w:t>
            </w:r>
          </w:p>
        </w:tc>
        <w:tc>
          <w:tcPr>
            <w:tcW w:w="1980" w:type="dxa"/>
            <w:shd w:val="clear" w:color="auto" w:fill="004D7A"/>
          </w:tcPr>
          <w:p w14:paraId="05FC5B78" w14:textId="77777777" w:rsidR="00EA39CB" w:rsidRDefault="00000000">
            <w:pPr>
              <w:pStyle w:val="Compact"/>
              <w:spacing w:before="40" w:after="40"/>
            </w:pPr>
            <w:r>
              <w:rPr>
                <w:b/>
                <w:color w:val="FFFFFF"/>
                <w:sz w:val="18"/>
              </w:rPr>
              <w:t>Durée</w:t>
            </w:r>
          </w:p>
        </w:tc>
      </w:tr>
      <w:tr w:rsidR="00EA39CB" w14:paraId="6AA1E413" w14:textId="77777777">
        <w:trPr>
          <w:jc w:val="center"/>
        </w:trPr>
        <w:tc>
          <w:tcPr>
            <w:tcW w:w="1980" w:type="dxa"/>
          </w:tcPr>
          <w:p w14:paraId="68C6DE20" w14:textId="77777777" w:rsidR="00EA39CB" w:rsidRDefault="00000000">
            <w:pPr>
              <w:pStyle w:val="Compact"/>
              <w:spacing w:before="40" w:after="40"/>
            </w:pPr>
            <w:r>
              <w:rPr>
                <w:b/>
                <w:bCs/>
                <w:sz w:val="18"/>
              </w:rPr>
              <w:t>P0 — Validation</w:t>
            </w:r>
          </w:p>
        </w:tc>
        <w:tc>
          <w:tcPr>
            <w:tcW w:w="1980" w:type="dxa"/>
          </w:tcPr>
          <w:p w14:paraId="30445FD9" w14:textId="77777777" w:rsidR="00EA39CB" w:rsidRDefault="00000000">
            <w:pPr>
              <w:pStyle w:val="Compact"/>
              <w:spacing w:before="40" w:after="40"/>
            </w:pPr>
            <w:r>
              <w:rPr>
                <w:sz w:val="18"/>
              </w:rPr>
              <w:t>France + Belgique (Benelux)</w:t>
            </w:r>
          </w:p>
        </w:tc>
        <w:tc>
          <w:tcPr>
            <w:tcW w:w="1980" w:type="dxa"/>
          </w:tcPr>
          <w:p w14:paraId="4A1DC2BA" w14:textId="77777777" w:rsidR="00EA39CB" w:rsidRPr="00631EB1" w:rsidRDefault="00000000">
            <w:pPr>
              <w:pStyle w:val="Compact"/>
              <w:spacing w:before="40" w:after="40"/>
              <w:rPr>
                <w:lang w:val="fr-BE"/>
              </w:rPr>
            </w:pPr>
            <w:r w:rsidRPr="00631EB1">
              <w:rPr>
                <w:sz w:val="18"/>
                <w:lang w:val="fr-BE"/>
              </w:rPr>
              <w:t>Preuve clinique KOL, premières données de vente, rodage logistique</w:t>
            </w:r>
          </w:p>
        </w:tc>
        <w:tc>
          <w:tcPr>
            <w:tcW w:w="1980" w:type="dxa"/>
          </w:tcPr>
          <w:p w14:paraId="72C42A91" w14:textId="77777777" w:rsidR="00EA39CB" w:rsidRDefault="00000000">
            <w:pPr>
              <w:pStyle w:val="Compact"/>
              <w:spacing w:before="40" w:after="40"/>
            </w:pPr>
            <w:r>
              <w:rPr>
                <w:sz w:val="18"/>
              </w:rPr>
              <w:t>Année 1-2</w:t>
            </w:r>
          </w:p>
        </w:tc>
      </w:tr>
      <w:tr w:rsidR="00EA39CB" w14:paraId="70BDCB45" w14:textId="77777777">
        <w:trPr>
          <w:jc w:val="center"/>
        </w:trPr>
        <w:tc>
          <w:tcPr>
            <w:tcW w:w="1980" w:type="dxa"/>
          </w:tcPr>
          <w:p w14:paraId="5FB7A037" w14:textId="77777777" w:rsidR="00EA39CB" w:rsidRDefault="00000000">
            <w:pPr>
              <w:pStyle w:val="Compact"/>
              <w:spacing w:before="40" w:after="40"/>
            </w:pPr>
            <w:r>
              <w:rPr>
                <w:b/>
                <w:bCs/>
                <w:sz w:val="18"/>
              </w:rPr>
              <w:t>P1 — Expansion Sud</w:t>
            </w:r>
          </w:p>
        </w:tc>
        <w:tc>
          <w:tcPr>
            <w:tcW w:w="1980" w:type="dxa"/>
          </w:tcPr>
          <w:p w14:paraId="228A4CBA" w14:textId="77777777" w:rsidR="00EA39CB" w:rsidRDefault="00000000">
            <w:pPr>
              <w:pStyle w:val="Compact"/>
              <w:spacing w:before="40" w:after="40"/>
            </w:pPr>
            <w:r>
              <w:rPr>
                <w:sz w:val="18"/>
              </w:rPr>
              <w:t>Italie + Espagne</w:t>
            </w:r>
          </w:p>
        </w:tc>
        <w:tc>
          <w:tcPr>
            <w:tcW w:w="1980" w:type="dxa"/>
          </w:tcPr>
          <w:p w14:paraId="2EAE40E1" w14:textId="77777777" w:rsidR="00EA39CB" w:rsidRPr="00631EB1" w:rsidRDefault="00000000">
            <w:pPr>
              <w:pStyle w:val="Compact"/>
              <w:spacing w:before="40" w:after="40"/>
              <w:rPr>
                <w:lang w:val="fr-BE"/>
              </w:rPr>
            </w:pPr>
            <w:r w:rsidRPr="00631EB1">
              <w:rPr>
                <w:sz w:val="18"/>
                <w:lang w:val="fr-BE"/>
              </w:rPr>
              <w:t>Volume Méditerranée, panel MED validé</w:t>
            </w:r>
          </w:p>
        </w:tc>
        <w:tc>
          <w:tcPr>
            <w:tcW w:w="1980" w:type="dxa"/>
          </w:tcPr>
          <w:p w14:paraId="6DFBD240" w14:textId="77777777" w:rsidR="00EA39CB" w:rsidRDefault="00000000">
            <w:pPr>
              <w:pStyle w:val="Compact"/>
              <w:spacing w:before="40" w:after="40"/>
            </w:pPr>
            <w:r>
              <w:rPr>
                <w:sz w:val="18"/>
              </w:rPr>
              <w:t>Année 2-3</w:t>
            </w:r>
          </w:p>
        </w:tc>
      </w:tr>
      <w:tr w:rsidR="00EA39CB" w14:paraId="333EBFAA" w14:textId="77777777">
        <w:trPr>
          <w:jc w:val="center"/>
        </w:trPr>
        <w:tc>
          <w:tcPr>
            <w:tcW w:w="1980" w:type="dxa"/>
          </w:tcPr>
          <w:p w14:paraId="3C2C172B" w14:textId="77777777" w:rsidR="00EA39CB" w:rsidRDefault="00000000">
            <w:pPr>
              <w:pStyle w:val="Compact"/>
              <w:spacing w:before="40" w:after="40"/>
            </w:pPr>
            <w:r>
              <w:rPr>
                <w:b/>
                <w:bCs/>
                <w:sz w:val="18"/>
              </w:rPr>
              <w:t>P2 — Expansion Centre</w:t>
            </w:r>
          </w:p>
        </w:tc>
        <w:tc>
          <w:tcPr>
            <w:tcW w:w="1980" w:type="dxa"/>
          </w:tcPr>
          <w:p w14:paraId="0281A544" w14:textId="77777777" w:rsidR="00EA39CB" w:rsidRDefault="00000000">
            <w:pPr>
              <w:pStyle w:val="Compact"/>
              <w:spacing w:before="40" w:after="40"/>
            </w:pPr>
            <w:r>
              <w:rPr>
                <w:sz w:val="18"/>
              </w:rPr>
              <w:t>Allemagne</w:t>
            </w:r>
          </w:p>
        </w:tc>
        <w:tc>
          <w:tcPr>
            <w:tcW w:w="1980" w:type="dxa"/>
          </w:tcPr>
          <w:p w14:paraId="42ADD09C" w14:textId="77777777" w:rsidR="00EA39CB" w:rsidRDefault="00000000">
            <w:pPr>
              <w:pStyle w:val="Compact"/>
              <w:spacing w:before="40" w:after="40"/>
            </w:pPr>
            <w:r>
              <w:rPr>
                <w:sz w:val="18"/>
              </w:rPr>
              <w:t>Barrière qualitative élevée</w:t>
            </w:r>
          </w:p>
        </w:tc>
        <w:tc>
          <w:tcPr>
            <w:tcW w:w="1980" w:type="dxa"/>
          </w:tcPr>
          <w:p w14:paraId="2128BF47" w14:textId="77777777" w:rsidR="00EA39CB" w:rsidRDefault="00000000">
            <w:pPr>
              <w:pStyle w:val="Compact"/>
              <w:spacing w:before="40" w:after="40"/>
            </w:pPr>
            <w:r>
              <w:rPr>
                <w:sz w:val="18"/>
              </w:rPr>
              <w:t>Année 3-4</w:t>
            </w:r>
          </w:p>
        </w:tc>
      </w:tr>
    </w:tbl>
    <w:p w14:paraId="094BB16E" w14:textId="77777777" w:rsidR="00EA39CB" w:rsidRPr="00631EB1" w:rsidRDefault="00000000">
      <w:pPr>
        <w:pStyle w:val="BodyText"/>
        <w:rPr>
          <w:lang w:val="fr-BE"/>
        </w:rPr>
      </w:pPr>
      <w:r w:rsidRPr="00631EB1">
        <w:rPr>
          <w:b/>
          <w:bCs/>
          <w:lang w:val="fr-BE"/>
        </w:rPr>
        <w:t>Pourquoi la France en premier :</w:t>
      </w:r>
      <w:r w:rsidRPr="00631EB1">
        <w:rPr>
          <w:lang w:val="fr-BE"/>
        </w:rPr>
        <w:t xml:space="preserve"> - Marché vétérinaire structuré (7 500 cliniques). - Présence de KOL dermatologues reconnus (Maisons-Alfort, VetAgroSup). - Proximité géographique et culturelle avec la Belgique (siège SRL). - Partenaire distributeur déjà engagé contractuellement.</w:t>
      </w:r>
    </w:p>
    <w:p w14:paraId="37E2862E" w14:textId="77777777" w:rsidR="00EA39CB" w:rsidRPr="00631EB1" w:rsidRDefault="00000000">
      <w:pPr>
        <w:pStyle w:val="Heading4"/>
        <w:rPr>
          <w:lang w:val="fr-BE"/>
        </w:rPr>
      </w:pPr>
      <w:bookmarkStart w:id="35" w:name="phases-de-pénétration"/>
      <w:bookmarkEnd w:id="34"/>
      <w:r w:rsidRPr="00631EB1">
        <w:rPr>
          <w:lang w:val="fr-BE"/>
        </w:rPr>
        <w:t>Phases de pénétration</w:t>
      </w:r>
    </w:p>
    <w:p w14:paraId="0842558D" w14:textId="77777777" w:rsidR="00EA39CB" w:rsidRPr="00631EB1" w:rsidRDefault="00000000">
      <w:pPr>
        <w:pStyle w:val="FirstParagraph"/>
        <w:rPr>
          <w:lang w:val="fr-BE"/>
        </w:rPr>
      </w:pPr>
      <w:r w:rsidRPr="00631EB1">
        <w:rPr>
          <w:b/>
          <w:bCs/>
          <w:lang w:val="fr-BE"/>
        </w:rPr>
        <w:t>Phase 1 — KOL seeding (mois 0-6, 5-10 cliniques)</w:t>
      </w:r>
      <w:r w:rsidRPr="00631EB1">
        <w:rPr>
          <w:lang w:val="fr-BE"/>
        </w:rPr>
        <w:t xml:space="preserve"> - Recrutement de cliniques dermatologiques de référence. - Objectif : scoring structuré de chaque allergène (must-have / utile / optionnel / non pertinent). - Production d’études de cas co-écrites pour La Semaine Vétérinaire. - Ce n’est pas une phase de vente — c’est une phase de preuve.</w:t>
      </w:r>
    </w:p>
    <w:p w14:paraId="73D8B698" w14:textId="77777777" w:rsidR="00EA39CB" w:rsidRPr="00631EB1" w:rsidRDefault="00000000">
      <w:pPr>
        <w:pStyle w:val="BodyText"/>
        <w:rPr>
          <w:lang w:val="fr-BE"/>
        </w:rPr>
      </w:pPr>
      <w:r w:rsidRPr="00631EB1">
        <w:rPr>
          <w:b/>
          <w:bCs/>
          <w:lang w:val="fr-BE"/>
        </w:rPr>
        <w:t>Phase 2 — Early adopters (mois 6-12, 50-100 cliniques)</w:t>
      </w:r>
      <w:r w:rsidRPr="00631EB1">
        <w:rPr>
          <w:lang w:val="fr-BE"/>
        </w:rPr>
        <w:t xml:space="preserve"> - Extension aux cliniques généralistes « innovatrices précoces ». - Offre de lancement : lecteur DX Reader offert pour engagement 6 mois de consommables. - Objectif : mesurer le taux de réachat (indicateur fiable de satisfaction produit). - Recrutement via congrès (AFVAC) et prescription KOL.</w:t>
      </w:r>
    </w:p>
    <w:p w14:paraId="5BE1E425" w14:textId="77777777" w:rsidR="00EA39CB" w:rsidRPr="00631EB1" w:rsidRDefault="00000000">
      <w:pPr>
        <w:pStyle w:val="BodyText"/>
        <w:rPr>
          <w:lang w:val="fr-BE"/>
        </w:rPr>
      </w:pPr>
      <w:r w:rsidRPr="00631EB1">
        <w:rPr>
          <w:b/>
          <w:bCs/>
          <w:lang w:val="fr-BE"/>
        </w:rPr>
        <w:t>Phase 3 — Distribution (mois 12-24)</w:t>
      </w:r>
      <w:r w:rsidRPr="00631EB1">
        <w:rPr>
          <w:lang w:val="fr-BE"/>
        </w:rPr>
        <w:t xml:space="preserve"> - Référencement chez les grossistes vétérinaires (Centravet, Alcyon, Coveto). - Marge distributeur 25-30 % (standard sectoriel dans la distribution vétérinaire française), engagement de volume minimum, exclusivité territoriale temporaire.</w:t>
      </w:r>
    </w:p>
    <w:p w14:paraId="03FA541C" w14:textId="77777777" w:rsidR="00EA39CB" w:rsidRPr="00631EB1" w:rsidRDefault="00000000">
      <w:pPr>
        <w:pStyle w:val="BodyText"/>
        <w:rPr>
          <w:lang w:val="fr-BE"/>
        </w:rPr>
      </w:pPr>
      <w:r w:rsidRPr="00631EB1">
        <w:rPr>
          <w:b/>
          <w:bCs/>
          <w:lang w:val="fr-BE"/>
        </w:rPr>
        <w:lastRenderedPageBreak/>
        <w:t>Phase 4 — Expansion EU (année 2-4)</w:t>
      </w:r>
      <w:r w:rsidRPr="00631EB1">
        <w:rPr>
          <w:lang w:val="fr-BE"/>
        </w:rPr>
        <w:t xml:space="preserve"> - Même séquençage KOL → early adopters → distribution pour chaque nouveau marché.</w:t>
      </w:r>
    </w:p>
    <w:p w14:paraId="35796288" w14:textId="77777777" w:rsidR="00EA39CB" w:rsidRDefault="00000000">
      <w:pPr>
        <w:pStyle w:val="Heading4"/>
      </w:pPr>
      <w:bookmarkStart w:id="36" w:name="canaux-de-distribution"/>
      <w:bookmarkEnd w:id="35"/>
      <w:r>
        <w:t>Canaux de distribution</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2405"/>
        <w:gridCol w:w="2405"/>
        <w:gridCol w:w="2406"/>
        <w:gridCol w:w="2406"/>
      </w:tblGrid>
      <w:tr w:rsidR="00EA39CB" w14:paraId="1F39D793"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4D7A"/>
          </w:tcPr>
          <w:p w14:paraId="0CC5C344" w14:textId="77777777" w:rsidR="00EA39CB" w:rsidRDefault="00000000">
            <w:pPr>
              <w:pStyle w:val="Compact"/>
              <w:spacing w:before="40" w:after="40"/>
            </w:pPr>
            <w:r>
              <w:rPr>
                <w:b/>
                <w:color w:val="FFFFFF"/>
                <w:sz w:val="18"/>
              </w:rPr>
              <w:t>Canal</w:t>
            </w:r>
          </w:p>
        </w:tc>
        <w:tc>
          <w:tcPr>
            <w:tcW w:w="1980" w:type="dxa"/>
            <w:shd w:val="clear" w:color="auto" w:fill="004D7A"/>
          </w:tcPr>
          <w:p w14:paraId="19E0C299" w14:textId="77777777" w:rsidR="00EA39CB" w:rsidRDefault="00000000">
            <w:pPr>
              <w:pStyle w:val="Compact"/>
              <w:spacing w:before="40" w:after="40"/>
            </w:pPr>
            <w:r>
              <w:rPr>
                <w:b/>
                <w:color w:val="FFFFFF"/>
                <w:sz w:val="18"/>
              </w:rPr>
              <w:t>Phase</w:t>
            </w:r>
          </w:p>
        </w:tc>
        <w:tc>
          <w:tcPr>
            <w:tcW w:w="1980" w:type="dxa"/>
            <w:shd w:val="clear" w:color="auto" w:fill="004D7A"/>
          </w:tcPr>
          <w:p w14:paraId="5E963894" w14:textId="77777777" w:rsidR="00EA39CB" w:rsidRDefault="00000000">
            <w:pPr>
              <w:pStyle w:val="Compact"/>
              <w:spacing w:before="40" w:after="40"/>
            </w:pPr>
            <w:r>
              <w:rPr>
                <w:b/>
                <w:color w:val="FFFFFF"/>
                <w:sz w:val="18"/>
              </w:rPr>
              <w:t>Rôle</w:t>
            </w:r>
          </w:p>
        </w:tc>
        <w:tc>
          <w:tcPr>
            <w:tcW w:w="1980" w:type="dxa"/>
            <w:shd w:val="clear" w:color="auto" w:fill="004D7A"/>
          </w:tcPr>
          <w:p w14:paraId="44056D2B" w14:textId="77777777" w:rsidR="00EA39CB" w:rsidRDefault="00000000">
            <w:pPr>
              <w:pStyle w:val="Compact"/>
              <w:spacing w:before="40" w:after="40"/>
            </w:pPr>
            <w:r>
              <w:rPr>
                <w:b/>
                <w:color w:val="FFFFFF"/>
                <w:sz w:val="18"/>
              </w:rPr>
              <w:t>Marge distributeur</w:t>
            </w:r>
          </w:p>
        </w:tc>
      </w:tr>
      <w:tr w:rsidR="00EA39CB" w14:paraId="633A2A56" w14:textId="77777777">
        <w:trPr>
          <w:jc w:val="center"/>
        </w:trPr>
        <w:tc>
          <w:tcPr>
            <w:tcW w:w="1980" w:type="dxa"/>
          </w:tcPr>
          <w:p w14:paraId="090FEAC9" w14:textId="77777777" w:rsidR="00EA39CB" w:rsidRDefault="00000000">
            <w:pPr>
              <w:pStyle w:val="Compact"/>
              <w:spacing w:before="40" w:after="40"/>
            </w:pPr>
            <w:r>
              <w:rPr>
                <w:sz w:val="18"/>
              </w:rPr>
              <w:t>Vente directe KOL</w:t>
            </w:r>
          </w:p>
        </w:tc>
        <w:tc>
          <w:tcPr>
            <w:tcW w:w="1980" w:type="dxa"/>
          </w:tcPr>
          <w:p w14:paraId="42AEE654" w14:textId="77777777" w:rsidR="00EA39CB" w:rsidRDefault="00000000">
            <w:pPr>
              <w:pStyle w:val="Compact"/>
              <w:spacing w:before="40" w:after="40"/>
            </w:pPr>
            <w:r>
              <w:rPr>
                <w:sz w:val="18"/>
              </w:rPr>
              <w:t>Phase 1</w:t>
            </w:r>
          </w:p>
        </w:tc>
        <w:tc>
          <w:tcPr>
            <w:tcW w:w="1980" w:type="dxa"/>
          </w:tcPr>
          <w:p w14:paraId="4AC6FF07" w14:textId="77777777" w:rsidR="00EA39CB" w:rsidRDefault="00000000">
            <w:pPr>
              <w:pStyle w:val="Compact"/>
              <w:spacing w:before="40" w:after="40"/>
            </w:pPr>
            <w:r>
              <w:rPr>
                <w:sz w:val="18"/>
              </w:rPr>
              <w:t>Preuve clinique</w:t>
            </w:r>
          </w:p>
        </w:tc>
        <w:tc>
          <w:tcPr>
            <w:tcW w:w="1980" w:type="dxa"/>
          </w:tcPr>
          <w:p w14:paraId="4F329991" w14:textId="77777777" w:rsidR="00EA39CB" w:rsidRDefault="00000000">
            <w:pPr>
              <w:pStyle w:val="Compact"/>
              <w:spacing w:before="40" w:after="40"/>
            </w:pPr>
            <w:r>
              <w:rPr>
                <w:sz w:val="18"/>
              </w:rPr>
              <w:t>N/A (gracieux)</w:t>
            </w:r>
          </w:p>
        </w:tc>
      </w:tr>
      <w:tr w:rsidR="00EA39CB" w14:paraId="48D1140D" w14:textId="77777777">
        <w:trPr>
          <w:jc w:val="center"/>
        </w:trPr>
        <w:tc>
          <w:tcPr>
            <w:tcW w:w="1980" w:type="dxa"/>
          </w:tcPr>
          <w:p w14:paraId="49771D34" w14:textId="77777777" w:rsidR="00EA39CB" w:rsidRDefault="00000000">
            <w:pPr>
              <w:pStyle w:val="Compact"/>
              <w:spacing w:before="40" w:after="40"/>
            </w:pPr>
            <w:r>
              <w:rPr>
                <w:sz w:val="18"/>
              </w:rPr>
              <w:t>Vente directe early adopters</w:t>
            </w:r>
          </w:p>
        </w:tc>
        <w:tc>
          <w:tcPr>
            <w:tcW w:w="1980" w:type="dxa"/>
          </w:tcPr>
          <w:p w14:paraId="79A8264F" w14:textId="77777777" w:rsidR="00EA39CB" w:rsidRDefault="00000000">
            <w:pPr>
              <w:pStyle w:val="Compact"/>
              <w:spacing w:before="40" w:after="40"/>
            </w:pPr>
            <w:r>
              <w:rPr>
                <w:sz w:val="18"/>
              </w:rPr>
              <w:t>Phase 2</w:t>
            </w:r>
          </w:p>
        </w:tc>
        <w:tc>
          <w:tcPr>
            <w:tcW w:w="1980" w:type="dxa"/>
          </w:tcPr>
          <w:p w14:paraId="42D29D69" w14:textId="77777777" w:rsidR="00EA39CB" w:rsidRDefault="00000000">
            <w:pPr>
              <w:pStyle w:val="Compact"/>
              <w:spacing w:before="40" w:after="40"/>
            </w:pPr>
            <w:r>
              <w:rPr>
                <w:sz w:val="18"/>
              </w:rPr>
              <w:t>Volume initial, feedback</w:t>
            </w:r>
          </w:p>
        </w:tc>
        <w:tc>
          <w:tcPr>
            <w:tcW w:w="1980" w:type="dxa"/>
          </w:tcPr>
          <w:p w14:paraId="24ED9099" w14:textId="77777777" w:rsidR="00EA39CB" w:rsidRDefault="00000000">
            <w:pPr>
              <w:pStyle w:val="Compact"/>
              <w:spacing w:before="40" w:after="40"/>
            </w:pPr>
            <w:r>
              <w:rPr>
                <w:sz w:val="18"/>
              </w:rPr>
              <w:t>0 % (direct)</w:t>
            </w:r>
          </w:p>
        </w:tc>
      </w:tr>
      <w:tr w:rsidR="00EA39CB" w14:paraId="71903132" w14:textId="77777777">
        <w:trPr>
          <w:jc w:val="center"/>
        </w:trPr>
        <w:tc>
          <w:tcPr>
            <w:tcW w:w="1980" w:type="dxa"/>
          </w:tcPr>
          <w:p w14:paraId="17FB01BB" w14:textId="77777777" w:rsidR="00EA39CB" w:rsidRDefault="00000000">
            <w:pPr>
              <w:pStyle w:val="Compact"/>
              <w:spacing w:before="40" w:after="40"/>
            </w:pPr>
            <w:r>
              <w:rPr>
                <w:sz w:val="18"/>
              </w:rPr>
              <w:t>Grossistes vétérinaires</w:t>
            </w:r>
          </w:p>
        </w:tc>
        <w:tc>
          <w:tcPr>
            <w:tcW w:w="1980" w:type="dxa"/>
          </w:tcPr>
          <w:p w14:paraId="137E0F98" w14:textId="77777777" w:rsidR="00EA39CB" w:rsidRDefault="00000000">
            <w:pPr>
              <w:pStyle w:val="Compact"/>
              <w:spacing w:before="40" w:after="40"/>
            </w:pPr>
            <w:r>
              <w:rPr>
                <w:sz w:val="18"/>
              </w:rPr>
              <w:t>Phase 3</w:t>
            </w:r>
          </w:p>
        </w:tc>
        <w:tc>
          <w:tcPr>
            <w:tcW w:w="1980" w:type="dxa"/>
          </w:tcPr>
          <w:p w14:paraId="6628F795" w14:textId="77777777" w:rsidR="00EA39CB" w:rsidRDefault="00000000">
            <w:pPr>
              <w:pStyle w:val="Compact"/>
              <w:spacing w:before="40" w:after="40"/>
            </w:pPr>
            <w:r>
              <w:rPr>
                <w:sz w:val="18"/>
              </w:rPr>
              <w:t>Volume, couverture nationale</w:t>
            </w:r>
          </w:p>
        </w:tc>
        <w:tc>
          <w:tcPr>
            <w:tcW w:w="1980" w:type="dxa"/>
          </w:tcPr>
          <w:p w14:paraId="4CAF0644" w14:textId="77777777" w:rsidR="00EA39CB" w:rsidRDefault="00000000">
            <w:pPr>
              <w:pStyle w:val="Compact"/>
              <w:spacing w:before="40" w:after="40"/>
            </w:pPr>
            <w:r>
              <w:rPr>
                <w:sz w:val="18"/>
              </w:rPr>
              <w:t>25-30 %</w:t>
            </w:r>
          </w:p>
        </w:tc>
      </w:tr>
      <w:tr w:rsidR="00EA39CB" w14:paraId="6BBAC4DB" w14:textId="77777777">
        <w:trPr>
          <w:jc w:val="center"/>
        </w:trPr>
        <w:tc>
          <w:tcPr>
            <w:tcW w:w="1980" w:type="dxa"/>
          </w:tcPr>
          <w:p w14:paraId="43BC4AD8" w14:textId="77777777" w:rsidR="00EA39CB" w:rsidRDefault="00000000">
            <w:pPr>
              <w:pStyle w:val="Compact"/>
              <w:spacing w:before="40" w:after="40"/>
            </w:pPr>
            <w:r>
              <w:rPr>
                <w:sz w:val="18"/>
              </w:rPr>
              <w:t>Congrès et salons</w:t>
            </w:r>
          </w:p>
        </w:tc>
        <w:tc>
          <w:tcPr>
            <w:tcW w:w="1980" w:type="dxa"/>
          </w:tcPr>
          <w:p w14:paraId="299007BA" w14:textId="77777777" w:rsidR="00EA39CB" w:rsidRDefault="00000000">
            <w:pPr>
              <w:pStyle w:val="Compact"/>
              <w:spacing w:before="40" w:after="40"/>
            </w:pPr>
            <w:r>
              <w:rPr>
                <w:sz w:val="18"/>
              </w:rPr>
              <w:t>Continu</w:t>
            </w:r>
          </w:p>
        </w:tc>
        <w:tc>
          <w:tcPr>
            <w:tcW w:w="1980" w:type="dxa"/>
          </w:tcPr>
          <w:p w14:paraId="15853A72" w14:textId="77777777" w:rsidR="00EA39CB" w:rsidRDefault="00000000">
            <w:pPr>
              <w:pStyle w:val="Compact"/>
              <w:spacing w:before="40" w:after="40"/>
            </w:pPr>
            <w:r>
              <w:rPr>
                <w:sz w:val="18"/>
              </w:rPr>
              <w:t>Visibilité, recrutement</w:t>
            </w:r>
          </w:p>
        </w:tc>
        <w:tc>
          <w:tcPr>
            <w:tcW w:w="1980" w:type="dxa"/>
          </w:tcPr>
          <w:p w14:paraId="331FF305" w14:textId="77777777" w:rsidR="00EA39CB" w:rsidRDefault="00000000">
            <w:pPr>
              <w:pStyle w:val="Compact"/>
              <w:spacing w:before="40" w:after="40"/>
            </w:pPr>
            <w:r>
              <w:rPr>
                <w:sz w:val="18"/>
              </w:rPr>
              <w:t>N/A</w:t>
            </w:r>
          </w:p>
        </w:tc>
      </w:tr>
    </w:tbl>
    <w:p w14:paraId="771EEEAE" w14:textId="77777777" w:rsidR="00EA39CB" w:rsidRDefault="00E64F1C">
      <w:r>
        <w:rPr>
          <w:noProof/>
        </w:rPr>
        <w:pict w14:anchorId="0FB33AB8">
          <v:rect id="_x0000_i1034" alt="" style="width:451.3pt;height:.05pt;mso-width-percent:0;mso-height-percent:0;mso-width-percent:0;mso-height-percent:0" o:hralign="center" o:hrstd="t" o:hr="t"/>
        </w:pict>
      </w:r>
    </w:p>
    <w:p w14:paraId="78B7836A" w14:textId="77777777" w:rsidR="00EA39CB" w:rsidRPr="00631EB1" w:rsidRDefault="00000000">
      <w:pPr>
        <w:pStyle w:val="Heading3"/>
        <w:rPr>
          <w:lang w:val="fr-BE"/>
        </w:rPr>
      </w:pPr>
      <w:bookmarkStart w:id="37" w:name="mix-marketing"/>
      <w:bookmarkEnd w:id="33"/>
      <w:bookmarkEnd w:id="36"/>
      <w:r w:rsidRPr="00631EB1">
        <w:rPr>
          <w:lang w:val="fr-BE"/>
        </w:rPr>
        <w:t>9. Mix marketing</w:t>
      </w:r>
    </w:p>
    <w:p w14:paraId="3339839A" w14:textId="77777777" w:rsidR="00EA39CB" w:rsidRPr="00631EB1" w:rsidRDefault="00000000">
      <w:pPr>
        <w:pStyle w:val="Heading4"/>
        <w:rPr>
          <w:lang w:val="fr-BE"/>
        </w:rPr>
      </w:pPr>
      <w:bookmarkStart w:id="38" w:name="prix-et-positionnement-prix"/>
      <w:r w:rsidRPr="00631EB1">
        <w:rPr>
          <w:lang w:val="fr-BE"/>
        </w:rPr>
        <w:t>Prix et positionnement prix</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2405"/>
        <w:gridCol w:w="2405"/>
        <w:gridCol w:w="2406"/>
        <w:gridCol w:w="2406"/>
      </w:tblGrid>
      <w:tr w:rsidR="00EA39CB" w14:paraId="4A02A184"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4D7A"/>
          </w:tcPr>
          <w:p w14:paraId="407A7BCB" w14:textId="77777777" w:rsidR="00EA39CB" w:rsidRDefault="00000000">
            <w:pPr>
              <w:pStyle w:val="Compact"/>
              <w:spacing w:before="40" w:after="40"/>
            </w:pPr>
            <w:r>
              <w:rPr>
                <w:b/>
                <w:color w:val="FFFFFF"/>
                <w:sz w:val="18"/>
              </w:rPr>
              <w:t>Produit</w:t>
            </w:r>
          </w:p>
        </w:tc>
        <w:tc>
          <w:tcPr>
            <w:tcW w:w="1980" w:type="dxa"/>
            <w:shd w:val="clear" w:color="auto" w:fill="004D7A"/>
          </w:tcPr>
          <w:p w14:paraId="35EBF436" w14:textId="77777777" w:rsidR="00EA39CB" w:rsidRDefault="00000000">
            <w:pPr>
              <w:pStyle w:val="Compact"/>
              <w:spacing w:before="40" w:after="40"/>
            </w:pPr>
            <w:r>
              <w:rPr>
                <w:b/>
                <w:color w:val="FFFFFF"/>
                <w:sz w:val="18"/>
              </w:rPr>
              <w:t>Prix vétérinaire HT</w:t>
            </w:r>
          </w:p>
        </w:tc>
        <w:tc>
          <w:tcPr>
            <w:tcW w:w="1980" w:type="dxa"/>
            <w:shd w:val="clear" w:color="auto" w:fill="004D7A"/>
          </w:tcPr>
          <w:p w14:paraId="380490D0" w14:textId="77777777" w:rsidR="00EA39CB" w:rsidRDefault="00000000">
            <w:pPr>
              <w:pStyle w:val="Compact"/>
              <w:spacing w:before="40" w:after="40"/>
            </w:pPr>
            <w:r>
              <w:rPr>
                <w:b/>
                <w:color w:val="FFFFFF"/>
                <w:sz w:val="18"/>
              </w:rPr>
              <w:t>Prix public TTC conseillé</w:t>
            </w:r>
          </w:p>
        </w:tc>
        <w:tc>
          <w:tcPr>
            <w:tcW w:w="1980" w:type="dxa"/>
            <w:shd w:val="clear" w:color="auto" w:fill="004D7A"/>
          </w:tcPr>
          <w:p w14:paraId="22344332" w14:textId="77777777" w:rsidR="00EA39CB" w:rsidRDefault="00000000">
            <w:pPr>
              <w:pStyle w:val="Compact"/>
              <w:spacing w:before="40" w:after="40"/>
            </w:pPr>
            <w:r>
              <w:rPr>
                <w:b/>
                <w:color w:val="FFFFFF"/>
                <w:sz w:val="18"/>
              </w:rPr>
              <w:t>Marge clinique</w:t>
            </w:r>
          </w:p>
        </w:tc>
      </w:tr>
      <w:tr w:rsidR="00EA39CB" w14:paraId="2623A9C6" w14:textId="77777777">
        <w:trPr>
          <w:jc w:val="center"/>
        </w:trPr>
        <w:tc>
          <w:tcPr>
            <w:tcW w:w="1980" w:type="dxa"/>
          </w:tcPr>
          <w:p w14:paraId="61FB2250" w14:textId="77777777" w:rsidR="00EA39CB" w:rsidRDefault="00000000">
            <w:pPr>
              <w:pStyle w:val="Compact"/>
              <w:spacing w:before="40" w:after="40"/>
            </w:pPr>
            <w:r>
              <w:rPr>
                <w:sz w:val="18"/>
              </w:rPr>
              <w:t>Test rapide 6 lignes</w:t>
            </w:r>
          </w:p>
        </w:tc>
        <w:tc>
          <w:tcPr>
            <w:tcW w:w="1980" w:type="dxa"/>
          </w:tcPr>
          <w:p w14:paraId="7A603D56" w14:textId="77777777" w:rsidR="00EA39CB" w:rsidRDefault="00000000">
            <w:pPr>
              <w:pStyle w:val="Compact"/>
              <w:spacing w:before="40" w:after="40"/>
            </w:pPr>
            <w:r>
              <w:rPr>
                <w:sz w:val="18"/>
              </w:rPr>
              <w:t>35-39 €</w:t>
            </w:r>
          </w:p>
        </w:tc>
        <w:tc>
          <w:tcPr>
            <w:tcW w:w="1980" w:type="dxa"/>
          </w:tcPr>
          <w:p w14:paraId="591E0A1F" w14:textId="77777777" w:rsidR="00EA39CB" w:rsidRDefault="00000000">
            <w:pPr>
              <w:pStyle w:val="Compact"/>
              <w:spacing w:before="40" w:after="40"/>
            </w:pPr>
            <w:r>
              <w:rPr>
                <w:sz w:val="18"/>
              </w:rPr>
              <w:t>55-60 €</w:t>
            </w:r>
          </w:p>
        </w:tc>
        <w:tc>
          <w:tcPr>
            <w:tcW w:w="1980" w:type="dxa"/>
          </w:tcPr>
          <w:p w14:paraId="70772718" w14:textId="77777777" w:rsidR="00EA39CB" w:rsidRDefault="00000000">
            <w:pPr>
              <w:pStyle w:val="Compact"/>
              <w:spacing w:before="40" w:after="40"/>
            </w:pPr>
            <w:r>
              <w:rPr>
                <w:sz w:val="18"/>
              </w:rPr>
              <w:t>~35 %</w:t>
            </w:r>
          </w:p>
        </w:tc>
      </w:tr>
      <w:tr w:rsidR="00EA39CB" w14:paraId="53587024" w14:textId="77777777">
        <w:trPr>
          <w:jc w:val="center"/>
        </w:trPr>
        <w:tc>
          <w:tcPr>
            <w:tcW w:w="1980" w:type="dxa"/>
          </w:tcPr>
          <w:p w14:paraId="4134D38B" w14:textId="77777777" w:rsidR="00EA39CB" w:rsidRDefault="00000000">
            <w:pPr>
              <w:pStyle w:val="Compact"/>
              <w:spacing w:before="40" w:after="40"/>
            </w:pPr>
            <w:r>
              <w:rPr>
                <w:sz w:val="18"/>
              </w:rPr>
              <w:t>Microarray 96 spots</w:t>
            </w:r>
          </w:p>
        </w:tc>
        <w:tc>
          <w:tcPr>
            <w:tcW w:w="1980" w:type="dxa"/>
          </w:tcPr>
          <w:p w14:paraId="22A44155" w14:textId="77777777" w:rsidR="00EA39CB" w:rsidRDefault="00000000">
            <w:pPr>
              <w:pStyle w:val="Compact"/>
              <w:spacing w:before="40" w:after="40"/>
            </w:pPr>
            <w:r>
              <w:rPr>
                <w:sz w:val="18"/>
              </w:rPr>
              <w:t>50-70 €</w:t>
            </w:r>
          </w:p>
        </w:tc>
        <w:tc>
          <w:tcPr>
            <w:tcW w:w="1980" w:type="dxa"/>
          </w:tcPr>
          <w:p w14:paraId="126B1872" w14:textId="77777777" w:rsidR="00EA39CB" w:rsidRDefault="00000000">
            <w:pPr>
              <w:pStyle w:val="Compact"/>
              <w:spacing w:before="40" w:after="40"/>
            </w:pPr>
            <w:r>
              <w:rPr>
                <w:sz w:val="18"/>
              </w:rPr>
              <w:t>80-100 €</w:t>
            </w:r>
          </w:p>
        </w:tc>
        <w:tc>
          <w:tcPr>
            <w:tcW w:w="1980" w:type="dxa"/>
          </w:tcPr>
          <w:p w14:paraId="31959A97" w14:textId="77777777" w:rsidR="00EA39CB" w:rsidRDefault="00000000">
            <w:pPr>
              <w:pStyle w:val="Compact"/>
              <w:spacing w:before="40" w:after="40"/>
            </w:pPr>
            <w:r>
              <w:rPr>
                <w:sz w:val="18"/>
              </w:rPr>
              <w:t>~35 %</w:t>
            </w:r>
          </w:p>
        </w:tc>
      </w:tr>
      <w:tr w:rsidR="00EA39CB" w14:paraId="0ED6EBEB" w14:textId="77777777">
        <w:trPr>
          <w:jc w:val="center"/>
        </w:trPr>
        <w:tc>
          <w:tcPr>
            <w:tcW w:w="1980" w:type="dxa"/>
          </w:tcPr>
          <w:p w14:paraId="02D2F464" w14:textId="77777777" w:rsidR="00EA39CB" w:rsidRDefault="00000000">
            <w:pPr>
              <w:pStyle w:val="Compact"/>
              <w:spacing w:before="40" w:after="40"/>
            </w:pPr>
            <w:r>
              <w:rPr>
                <w:sz w:val="18"/>
              </w:rPr>
              <w:t>DX Reader</w:t>
            </w:r>
          </w:p>
        </w:tc>
        <w:tc>
          <w:tcPr>
            <w:tcW w:w="1980" w:type="dxa"/>
          </w:tcPr>
          <w:p w14:paraId="71F65599" w14:textId="77777777" w:rsidR="00EA39CB" w:rsidRDefault="00000000">
            <w:pPr>
              <w:pStyle w:val="Compact"/>
              <w:spacing w:before="40" w:after="40"/>
            </w:pPr>
            <w:r>
              <w:rPr>
                <w:sz w:val="18"/>
              </w:rPr>
              <w:t>1 500-2 000 € (offert sur engagement)</w:t>
            </w:r>
          </w:p>
        </w:tc>
        <w:tc>
          <w:tcPr>
            <w:tcW w:w="1980" w:type="dxa"/>
          </w:tcPr>
          <w:p w14:paraId="123ED469" w14:textId="77777777" w:rsidR="00EA39CB" w:rsidRDefault="00000000">
            <w:pPr>
              <w:pStyle w:val="Compact"/>
              <w:spacing w:before="40" w:after="40"/>
            </w:pPr>
            <w:r>
              <w:rPr>
                <w:sz w:val="18"/>
              </w:rPr>
              <w:t>N/A</w:t>
            </w:r>
          </w:p>
        </w:tc>
        <w:tc>
          <w:tcPr>
            <w:tcW w:w="1980" w:type="dxa"/>
          </w:tcPr>
          <w:p w14:paraId="0F6773EC" w14:textId="77777777" w:rsidR="00EA39CB" w:rsidRDefault="00000000">
            <w:pPr>
              <w:pStyle w:val="Compact"/>
              <w:spacing w:before="40" w:after="40"/>
            </w:pPr>
            <w:r>
              <w:rPr>
                <w:sz w:val="18"/>
              </w:rPr>
              <w:t>N/A</w:t>
            </w:r>
          </w:p>
        </w:tc>
      </w:tr>
    </w:tbl>
    <w:p w14:paraId="66255F46" w14:textId="77777777" w:rsidR="00EA39CB" w:rsidRPr="00631EB1" w:rsidRDefault="00000000">
      <w:pPr>
        <w:pStyle w:val="BodyText"/>
        <w:rPr>
          <w:lang w:val="fr-BE"/>
        </w:rPr>
      </w:pPr>
      <w:r w:rsidRPr="00631EB1">
        <w:rPr>
          <w:b/>
          <w:bCs/>
          <w:lang w:val="fr-BE"/>
        </w:rPr>
        <w:t>Logique de prix :</w:t>
      </w:r>
      <w:r w:rsidRPr="00631EB1">
        <w:rPr>
          <w:lang w:val="fr-BE"/>
        </w:rPr>
        <w:t xml:space="preserve"> - Le test rapide est un </w:t>
      </w:r>
      <w:r w:rsidRPr="00631EB1">
        <w:rPr>
          <w:b/>
          <w:bCs/>
          <w:lang w:val="fr-BE"/>
        </w:rPr>
        <w:t>achat d’impulsion diagnostique</w:t>
      </w:r>
      <w:r w:rsidRPr="00631EB1">
        <w:rPr>
          <w:lang w:val="fr-BE"/>
        </w:rPr>
        <w:t xml:space="preserve"> : le vétérinaire le propose en fin de consultation, le propriétaire repart avec un résultat. À 35 €, le frein psychologique est bas. - Le microarray est un </w:t>
      </w:r>
      <w:r w:rsidRPr="00631EB1">
        <w:rPr>
          <w:b/>
          <w:bCs/>
          <w:lang w:val="fr-BE"/>
        </w:rPr>
        <w:t>acte de deuxième niveau</w:t>
      </w:r>
      <w:r w:rsidRPr="00631EB1">
        <w:rPr>
          <w:lang w:val="fr-BE"/>
        </w:rPr>
        <w:t>, justifié par la valeur clinique ajoutée. - Le lecteur est offert sur engagement — modèle de lock-in vertueux.</w:t>
      </w:r>
    </w:p>
    <w:p w14:paraId="42C4F684" w14:textId="77777777" w:rsidR="00EA39CB" w:rsidRPr="00631EB1" w:rsidRDefault="00000000">
      <w:pPr>
        <w:pStyle w:val="Heading4"/>
        <w:rPr>
          <w:lang w:val="fr-BE"/>
        </w:rPr>
      </w:pPr>
      <w:bookmarkStart w:id="39" w:name="communication"/>
      <w:bookmarkEnd w:id="38"/>
      <w:r w:rsidRPr="00631EB1">
        <w:rPr>
          <w:lang w:val="fr-BE"/>
        </w:rPr>
        <w:t>Communication</w:t>
      </w:r>
    </w:p>
    <w:p w14:paraId="193209FC" w14:textId="77777777" w:rsidR="00EA39CB" w:rsidRPr="00631EB1" w:rsidRDefault="00000000">
      <w:pPr>
        <w:pStyle w:val="FirstParagraph"/>
        <w:rPr>
          <w:lang w:val="fr-BE"/>
        </w:rPr>
      </w:pPr>
      <w:r w:rsidRPr="00631EB1">
        <w:rPr>
          <w:lang w:val="fr-BE"/>
        </w:rPr>
        <w:t>Communication 100 % B2B vétérinaire. Le ton est celui d’un pair qui parle à un pair.</w:t>
      </w:r>
    </w:p>
    <w:p w14:paraId="2FB5CED5" w14:textId="77777777" w:rsidR="00EA39CB" w:rsidRPr="00631EB1" w:rsidRDefault="00000000">
      <w:pPr>
        <w:pStyle w:val="Compact"/>
        <w:numPr>
          <w:ilvl w:val="0"/>
          <w:numId w:val="5"/>
        </w:numPr>
        <w:rPr>
          <w:lang w:val="fr-BE"/>
        </w:rPr>
      </w:pPr>
      <w:r w:rsidRPr="00631EB1">
        <w:rPr>
          <w:b/>
          <w:bCs/>
          <w:lang w:val="fr-BE"/>
        </w:rPr>
        <w:t>Crédibilité clinique</w:t>
      </w:r>
      <w:r w:rsidRPr="00631EB1">
        <w:rPr>
          <w:lang w:val="fr-BE"/>
        </w:rPr>
        <w:t xml:space="preserve"> : articles dans La Semaine Vétérinaire, présentations AFVAC/ESVD, publications co-signées KOL.</w:t>
      </w:r>
    </w:p>
    <w:p w14:paraId="6CCC8363" w14:textId="77777777" w:rsidR="00EA39CB" w:rsidRPr="00631EB1" w:rsidRDefault="00000000">
      <w:pPr>
        <w:pStyle w:val="Compact"/>
        <w:numPr>
          <w:ilvl w:val="0"/>
          <w:numId w:val="5"/>
        </w:numPr>
        <w:rPr>
          <w:lang w:val="fr-BE"/>
        </w:rPr>
      </w:pPr>
      <w:r w:rsidRPr="00631EB1">
        <w:rPr>
          <w:b/>
          <w:bCs/>
          <w:lang w:val="fr-BE"/>
        </w:rPr>
        <w:t>Démonstration</w:t>
      </w:r>
      <w:r w:rsidRPr="00631EB1">
        <w:rPr>
          <w:lang w:val="fr-BE"/>
        </w:rPr>
        <w:t xml:space="preserve"> : stands congrès, vidéos tutorielles, webinaires mensuels animés par un KOL.</w:t>
      </w:r>
    </w:p>
    <w:p w14:paraId="7CD96E23" w14:textId="77777777" w:rsidR="00EA39CB" w:rsidRPr="00631EB1" w:rsidRDefault="00000000">
      <w:pPr>
        <w:pStyle w:val="Compact"/>
        <w:numPr>
          <w:ilvl w:val="0"/>
          <w:numId w:val="5"/>
        </w:numPr>
        <w:rPr>
          <w:lang w:val="fr-BE"/>
        </w:rPr>
      </w:pPr>
      <w:r w:rsidRPr="00631EB1">
        <w:rPr>
          <w:b/>
          <w:bCs/>
          <w:lang w:val="fr-BE"/>
        </w:rPr>
        <w:t>Preuve sociale</w:t>
      </w:r>
      <w:r w:rsidRPr="00631EB1">
        <w:rPr>
          <w:lang w:val="fr-BE"/>
        </w:rPr>
        <w:t xml:space="preserve"> : témoignages cliniques pilotes, études de cas, « utilisé par X cliniques en France ».</w:t>
      </w:r>
    </w:p>
    <w:p w14:paraId="3C633A9D" w14:textId="77777777" w:rsidR="00EA39CB" w:rsidRPr="00631EB1" w:rsidRDefault="00000000">
      <w:pPr>
        <w:pStyle w:val="Compact"/>
        <w:numPr>
          <w:ilvl w:val="0"/>
          <w:numId w:val="5"/>
        </w:numPr>
        <w:rPr>
          <w:lang w:val="fr-BE"/>
        </w:rPr>
      </w:pPr>
      <w:r w:rsidRPr="00631EB1">
        <w:rPr>
          <w:b/>
          <w:bCs/>
          <w:lang w:val="fr-BE"/>
        </w:rPr>
        <w:t>Support clinique</w:t>
      </w:r>
      <w:r w:rsidRPr="00631EB1">
        <w:rPr>
          <w:lang w:val="fr-BE"/>
        </w:rPr>
        <w:t xml:space="preserve"> : hotline vétérinaire, guide d’interprétation illustré, FAQ clinique en ligne.</w:t>
      </w:r>
    </w:p>
    <w:p w14:paraId="45CC634A" w14:textId="77777777" w:rsidR="00EA39CB" w:rsidRDefault="00E64F1C">
      <w:r>
        <w:rPr>
          <w:noProof/>
        </w:rPr>
        <w:pict w14:anchorId="39ED3BD8">
          <v:rect id="_x0000_i1033" alt="" style="width:451.3pt;height:.05pt;mso-width-percent:0;mso-height-percent:0;mso-width-percent:0;mso-height-percent:0" o:hralign="center" o:hrstd="t" o:hr="t"/>
        </w:pict>
      </w:r>
    </w:p>
    <w:p w14:paraId="4D09E7F2" w14:textId="77777777" w:rsidR="00EA39CB" w:rsidRDefault="00000000">
      <w:pPr>
        <w:pStyle w:val="Heading3"/>
      </w:pPr>
      <w:bookmarkStart w:id="40" w:name="plan-daction-90-jours"/>
      <w:bookmarkEnd w:id="37"/>
      <w:bookmarkEnd w:id="39"/>
      <w:r>
        <w:t>10. Plan d’action 90 jours</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3208"/>
        <w:gridCol w:w="3207"/>
        <w:gridCol w:w="3207"/>
      </w:tblGrid>
      <w:tr w:rsidR="00EA39CB" w14:paraId="412871EA"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004D7A"/>
          </w:tcPr>
          <w:p w14:paraId="1014157F" w14:textId="77777777" w:rsidR="00EA39CB" w:rsidRDefault="00000000">
            <w:pPr>
              <w:pStyle w:val="Compact"/>
              <w:spacing w:before="40" w:after="40"/>
            </w:pPr>
            <w:r>
              <w:rPr>
                <w:b/>
                <w:color w:val="FFFFFF"/>
                <w:sz w:val="18"/>
              </w:rPr>
              <w:t>Période</w:t>
            </w:r>
          </w:p>
        </w:tc>
        <w:tc>
          <w:tcPr>
            <w:tcW w:w="2640" w:type="dxa"/>
            <w:shd w:val="clear" w:color="auto" w:fill="004D7A"/>
          </w:tcPr>
          <w:p w14:paraId="6D894FCC" w14:textId="77777777" w:rsidR="00EA39CB" w:rsidRDefault="00000000">
            <w:pPr>
              <w:pStyle w:val="Compact"/>
              <w:spacing w:before="40" w:after="40"/>
            </w:pPr>
            <w:r>
              <w:rPr>
                <w:b/>
                <w:color w:val="FFFFFF"/>
                <w:sz w:val="18"/>
              </w:rPr>
              <w:t>Actions</w:t>
            </w:r>
          </w:p>
        </w:tc>
        <w:tc>
          <w:tcPr>
            <w:tcW w:w="2640" w:type="dxa"/>
            <w:shd w:val="clear" w:color="auto" w:fill="004D7A"/>
          </w:tcPr>
          <w:p w14:paraId="47C73AD2" w14:textId="77777777" w:rsidR="00EA39CB" w:rsidRDefault="00000000">
            <w:pPr>
              <w:pStyle w:val="Compact"/>
              <w:spacing w:before="40" w:after="40"/>
            </w:pPr>
            <w:r>
              <w:rPr>
                <w:b/>
                <w:color w:val="FFFFFF"/>
                <w:sz w:val="18"/>
              </w:rPr>
              <w:t>Livrable</w:t>
            </w:r>
          </w:p>
        </w:tc>
      </w:tr>
      <w:tr w:rsidR="00EA39CB" w14:paraId="02D2208A" w14:textId="77777777">
        <w:trPr>
          <w:jc w:val="center"/>
        </w:trPr>
        <w:tc>
          <w:tcPr>
            <w:tcW w:w="2640" w:type="dxa"/>
          </w:tcPr>
          <w:p w14:paraId="47A6FFDD" w14:textId="77777777" w:rsidR="00EA39CB" w:rsidRDefault="00000000">
            <w:pPr>
              <w:pStyle w:val="Compact"/>
              <w:spacing w:before="40" w:after="40"/>
            </w:pPr>
            <w:r>
              <w:rPr>
                <w:b/>
                <w:bCs/>
                <w:sz w:val="18"/>
              </w:rPr>
              <w:t>J0-J15</w:t>
            </w:r>
            <w:r>
              <w:rPr>
                <w:sz w:val="18"/>
              </w:rPr>
              <w:t xml:space="preserve"> — Lock technique</w:t>
            </w:r>
          </w:p>
        </w:tc>
        <w:tc>
          <w:tcPr>
            <w:tcW w:w="2640" w:type="dxa"/>
          </w:tcPr>
          <w:p w14:paraId="6CB2A3AA" w14:textId="77777777" w:rsidR="00EA39CB" w:rsidRPr="00631EB1" w:rsidRDefault="00000000">
            <w:pPr>
              <w:pStyle w:val="Compact"/>
              <w:spacing w:before="40" w:after="40"/>
              <w:rPr>
                <w:lang w:val="fr-BE"/>
              </w:rPr>
            </w:pPr>
            <w:r w:rsidRPr="00631EB1">
              <w:rPr>
                <w:sz w:val="18"/>
                <w:lang w:val="fr-BE"/>
              </w:rPr>
              <w:t>Demander dossier technique DIXUN complet, négocier reformulation tests rapides EU</w:t>
            </w:r>
          </w:p>
        </w:tc>
        <w:tc>
          <w:tcPr>
            <w:tcW w:w="2640" w:type="dxa"/>
          </w:tcPr>
          <w:p w14:paraId="1C3D9D8E" w14:textId="77777777" w:rsidR="00EA39CB" w:rsidRDefault="00000000">
            <w:pPr>
              <w:pStyle w:val="Compact"/>
              <w:spacing w:before="40" w:after="40"/>
            </w:pPr>
            <w:r>
              <w:rPr>
                <w:sz w:val="18"/>
              </w:rPr>
              <w:t>Dossier technique validé</w:t>
            </w:r>
          </w:p>
        </w:tc>
      </w:tr>
      <w:tr w:rsidR="00EA39CB" w14:paraId="519E3846" w14:textId="77777777">
        <w:trPr>
          <w:jc w:val="center"/>
        </w:trPr>
        <w:tc>
          <w:tcPr>
            <w:tcW w:w="2640" w:type="dxa"/>
          </w:tcPr>
          <w:p w14:paraId="5236FA57" w14:textId="77777777" w:rsidR="00EA39CB" w:rsidRDefault="00000000">
            <w:pPr>
              <w:pStyle w:val="Compact"/>
              <w:spacing w:before="40" w:after="40"/>
            </w:pPr>
            <w:r>
              <w:rPr>
                <w:b/>
                <w:bCs/>
                <w:sz w:val="18"/>
              </w:rPr>
              <w:t>J15-J30</w:t>
            </w:r>
            <w:r>
              <w:rPr>
                <w:sz w:val="18"/>
              </w:rPr>
              <w:t xml:space="preserve"> — Spécification clinique</w:t>
            </w:r>
          </w:p>
        </w:tc>
        <w:tc>
          <w:tcPr>
            <w:tcW w:w="2640" w:type="dxa"/>
          </w:tcPr>
          <w:p w14:paraId="222EBBE5" w14:textId="77777777" w:rsidR="00EA39CB" w:rsidRPr="00631EB1" w:rsidRDefault="00000000">
            <w:pPr>
              <w:pStyle w:val="Compact"/>
              <w:spacing w:before="40" w:after="40"/>
              <w:rPr>
                <w:lang w:val="fr-BE"/>
              </w:rPr>
            </w:pPr>
            <w:r w:rsidRPr="00631EB1">
              <w:rPr>
                <w:sz w:val="18"/>
                <w:lang w:val="fr-BE"/>
              </w:rPr>
              <w:t>Définir panel P0 France/Belgique, guide d’interprétation, questionnaire KOL</w:t>
            </w:r>
          </w:p>
        </w:tc>
        <w:tc>
          <w:tcPr>
            <w:tcW w:w="2640" w:type="dxa"/>
          </w:tcPr>
          <w:p w14:paraId="75EAF3F7" w14:textId="77777777" w:rsidR="00EA39CB" w:rsidRDefault="00000000">
            <w:pPr>
              <w:pStyle w:val="Compact"/>
              <w:spacing w:before="40" w:after="40"/>
            </w:pPr>
            <w:r>
              <w:rPr>
                <w:sz w:val="18"/>
              </w:rPr>
              <w:t>Guide v1 + questionnaire</w:t>
            </w:r>
          </w:p>
        </w:tc>
      </w:tr>
      <w:tr w:rsidR="00EA39CB" w14:paraId="3DA429F1" w14:textId="77777777">
        <w:trPr>
          <w:jc w:val="center"/>
        </w:trPr>
        <w:tc>
          <w:tcPr>
            <w:tcW w:w="2640" w:type="dxa"/>
          </w:tcPr>
          <w:p w14:paraId="3DE1C4B3" w14:textId="77777777" w:rsidR="00EA39CB" w:rsidRDefault="00000000">
            <w:pPr>
              <w:pStyle w:val="Compact"/>
              <w:spacing w:before="40" w:after="40"/>
            </w:pPr>
            <w:r>
              <w:rPr>
                <w:b/>
                <w:bCs/>
                <w:sz w:val="18"/>
              </w:rPr>
              <w:t>J30-J60</w:t>
            </w:r>
            <w:r>
              <w:rPr>
                <w:sz w:val="18"/>
              </w:rPr>
              <w:t xml:space="preserve"> — Preuve KOL</w:t>
            </w:r>
          </w:p>
        </w:tc>
        <w:tc>
          <w:tcPr>
            <w:tcW w:w="2640" w:type="dxa"/>
          </w:tcPr>
          <w:p w14:paraId="1943D6C1" w14:textId="77777777" w:rsidR="00EA39CB" w:rsidRPr="00631EB1" w:rsidRDefault="00000000">
            <w:pPr>
              <w:pStyle w:val="Compact"/>
              <w:spacing w:before="40" w:after="40"/>
              <w:rPr>
                <w:lang w:val="fr-BE"/>
              </w:rPr>
            </w:pPr>
            <w:r w:rsidRPr="00631EB1">
              <w:rPr>
                <w:sz w:val="18"/>
                <w:lang w:val="fr-BE"/>
              </w:rPr>
              <w:t>Contacter 5-10 KOL dermatologues, présenter dossier, recueillir scorings allergènes</w:t>
            </w:r>
          </w:p>
        </w:tc>
        <w:tc>
          <w:tcPr>
            <w:tcW w:w="2640" w:type="dxa"/>
          </w:tcPr>
          <w:p w14:paraId="5A9267C7" w14:textId="77777777" w:rsidR="00EA39CB" w:rsidRDefault="00000000">
            <w:pPr>
              <w:pStyle w:val="Compact"/>
              <w:spacing w:before="40" w:after="40"/>
            </w:pPr>
            <w:r>
              <w:rPr>
                <w:sz w:val="18"/>
              </w:rPr>
              <w:t>KOL signés + scoring matrix</w:t>
            </w:r>
          </w:p>
        </w:tc>
      </w:tr>
      <w:tr w:rsidR="00EA39CB" w14:paraId="1D8D0927" w14:textId="77777777">
        <w:trPr>
          <w:jc w:val="center"/>
        </w:trPr>
        <w:tc>
          <w:tcPr>
            <w:tcW w:w="2640" w:type="dxa"/>
          </w:tcPr>
          <w:p w14:paraId="5DE9C490" w14:textId="77777777" w:rsidR="00EA39CB" w:rsidRDefault="00000000">
            <w:pPr>
              <w:pStyle w:val="Compact"/>
              <w:spacing w:before="40" w:after="40"/>
            </w:pPr>
            <w:r>
              <w:rPr>
                <w:b/>
                <w:bCs/>
                <w:sz w:val="18"/>
              </w:rPr>
              <w:t>J60-J90</w:t>
            </w:r>
            <w:r>
              <w:rPr>
                <w:sz w:val="18"/>
              </w:rPr>
              <w:t xml:space="preserve"> — Package lancement</w:t>
            </w:r>
          </w:p>
        </w:tc>
        <w:tc>
          <w:tcPr>
            <w:tcW w:w="2640" w:type="dxa"/>
          </w:tcPr>
          <w:p w14:paraId="6C26A320" w14:textId="77777777" w:rsidR="00EA39CB" w:rsidRPr="00631EB1" w:rsidRDefault="00000000">
            <w:pPr>
              <w:pStyle w:val="Compact"/>
              <w:spacing w:before="40" w:after="40"/>
              <w:rPr>
                <w:lang w:val="fr-BE"/>
              </w:rPr>
            </w:pPr>
            <w:r w:rsidRPr="00631EB1">
              <w:rPr>
                <w:sz w:val="18"/>
                <w:lang w:val="fr-BE"/>
              </w:rPr>
              <w:t>Finaliser panels EU, IFU/étiquetage, grille tarifaire, deck distributeur, protocole pilote</w:t>
            </w:r>
          </w:p>
        </w:tc>
        <w:tc>
          <w:tcPr>
            <w:tcW w:w="2640" w:type="dxa"/>
          </w:tcPr>
          <w:p w14:paraId="214CE229" w14:textId="77777777" w:rsidR="00EA39CB" w:rsidRDefault="00000000">
            <w:pPr>
              <w:pStyle w:val="Compact"/>
              <w:spacing w:before="40" w:after="40"/>
            </w:pPr>
            <w:r>
              <w:rPr>
                <w:sz w:val="18"/>
              </w:rPr>
              <w:t>Package lancement prêt</w:t>
            </w:r>
          </w:p>
        </w:tc>
      </w:tr>
    </w:tbl>
    <w:p w14:paraId="46A4D0DE" w14:textId="77777777" w:rsidR="00EA39CB" w:rsidRDefault="00E64F1C">
      <w:r>
        <w:rPr>
          <w:noProof/>
        </w:rPr>
        <w:pict w14:anchorId="38A0954A">
          <v:rect id="_x0000_i1032" alt="" style="width:451.3pt;height:.05pt;mso-width-percent:0;mso-height-percent:0;mso-width-percent:0;mso-height-percent:0" o:hralign="center" o:hrstd="t" o:hr="t"/>
        </w:pict>
      </w:r>
    </w:p>
    <w:p w14:paraId="3BEDBB3A" w14:textId="77777777" w:rsidR="00EA39CB" w:rsidRPr="00631EB1" w:rsidRDefault="00000000">
      <w:pPr>
        <w:pStyle w:val="Heading2"/>
        <w:rPr>
          <w:lang w:val="fr-BE"/>
        </w:rPr>
      </w:pPr>
      <w:bookmarkStart w:id="41" w:name="partie-v-le-business-plan"/>
      <w:bookmarkEnd w:id="32"/>
      <w:bookmarkEnd w:id="40"/>
      <w:r w:rsidRPr="00631EB1">
        <w:rPr>
          <w:lang w:val="fr-BE"/>
        </w:rPr>
        <w:lastRenderedPageBreak/>
        <w:t>PARTIE V — LE BUSINESS PLAN</w:t>
      </w:r>
    </w:p>
    <w:p w14:paraId="2A346D19" w14:textId="77777777" w:rsidR="00EA39CB" w:rsidRPr="00631EB1" w:rsidRDefault="00000000">
      <w:pPr>
        <w:pStyle w:val="Heading3"/>
        <w:rPr>
          <w:lang w:val="fr-BE"/>
        </w:rPr>
      </w:pPr>
      <w:bookmarkStart w:id="42" w:name="modèle-de-revenus"/>
      <w:r w:rsidRPr="00631EB1">
        <w:rPr>
          <w:lang w:val="fr-BE"/>
        </w:rPr>
        <w:t>11. Modèle de revenus</w:t>
      </w:r>
    </w:p>
    <w:p w14:paraId="384A276F" w14:textId="77777777" w:rsidR="00EA39CB" w:rsidRPr="00631EB1" w:rsidRDefault="00000000">
      <w:pPr>
        <w:pStyle w:val="FirstParagraph"/>
        <w:rPr>
          <w:lang w:val="fr-BE"/>
        </w:rPr>
      </w:pPr>
      <w:r w:rsidRPr="00631EB1">
        <w:rPr>
          <w:b/>
          <w:bCs/>
          <w:lang w:val="fr-BE"/>
        </w:rPr>
        <w:t>Ligne 1 — Tests rapides (volume)</w:t>
      </w:r>
      <w:r w:rsidRPr="00631EB1">
        <w:rPr>
          <w:lang w:val="fr-BE"/>
        </w:rPr>
        <w:t xml:space="preserve"> - Produit d’appel et de récurrence. Marge brute : ~47 % en Année 1, progressant vers ~70 % à maturité grâce à l’effet volume.</w:t>
      </w:r>
    </w:p>
    <w:p w14:paraId="0FD78E84" w14:textId="77777777" w:rsidR="00EA39CB" w:rsidRPr="00631EB1" w:rsidRDefault="00000000">
      <w:pPr>
        <w:pStyle w:val="BodyText"/>
        <w:rPr>
          <w:lang w:val="fr-BE"/>
        </w:rPr>
      </w:pPr>
      <w:r w:rsidRPr="00631EB1">
        <w:rPr>
          <w:b/>
          <w:bCs/>
          <w:lang w:val="fr-BE"/>
        </w:rPr>
        <w:t>Ligne 2 — Microarray + lecteur (valeur)</w:t>
      </w:r>
      <w:r w:rsidRPr="00631EB1">
        <w:rPr>
          <w:lang w:val="fr-BE"/>
        </w:rPr>
        <w:t xml:space="preserve"> - Produit de confirmation et de fidélisation. Marge brute cible : ~60 %.</w:t>
      </w:r>
    </w:p>
    <w:p w14:paraId="5B83127A" w14:textId="77777777" w:rsidR="00EA39CB" w:rsidRPr="00631EB1" w:rsidRDefault="00000000">
      <w:pPr>
        <w:pStyle w:val="BodyText"/>
        <w:rPr>
          <w:lang w:val="fr-BE"/>
        </w:rPr>
      </w:pPr>
      <w:r w:rsidRPr="00631EB1">
        <w:rPr>
          <w:b/>
          <w:bCs/>
          <w:lang w:val="fr-BE"/>
        </w:rPr>
        <w:t>Revenus contractuels :</w:t>
      </w:r>
      <w:r w:rsidRPr="00631EB1">
        <w:rPr>
          <w:lang w:val="fr-BE"/>
        </w:rPr>
        <w:t xml:space="preserve"> - 110 000 € HT sur deux milestones (66 K€ signature + 44 K€ go-live). - Stock initial 50 000 € fourni sans paiement immédiat — remboursement conditionnel aux ventes.</w:t>
      </w:r>
    </w:p>
    <w:p w14:paraId="4E68B8D2" w14:textId="77777777" w:rsidR="00EA39CB" w:rsidRDefault="00E64F1C">
      <w:r>
        <w:rPr>
          <w:noProof/>
        </w:rPr>
        <w:pict w14:anchorId="3C676DA5">
          <v:rect id="_x0000_i1031" alt="" style="width:451.3pt;height:.05pt;mso-width-percent:0;mso-height-percent:0;mso-width-percent:0;mso-height-percent:0" o:hralign="center" o:hrstd="t" o:hr="t"/>
        </w:pict>
      </w:r>
    </w:p>
    <w:p w14:paraId="22873CB6" w14:textId="77777777" w:rsidR="00EA39CB" w:rsidRDefault="00000000">
      <w:pPr>
        <w:pStyle w:val="Heading3"/>
      </w:pPr>
      <w:bookmarkStart w:id="43" w:name="projections-financières-5-ans"/>
      <w:bookmarkEnd w:id="42"/>
      <w:r>
        <w:t>12. Projections financières 5 ans</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1603"/>
        <w:gridCol w:w="1603"/>
        <w:gridCol w:w="1604"/>
        <w:gridCol w:w="1604"/>
        <w:gridCol w:w="1604"/>
        <w:gridCol w:w="1604"/>
      </w:tblGrid>
      <w:tr w:rsidR="00EA39CB" w14:paraId="75B6560A"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004D7A"/>
          </w:tcPr>
          <w:p w14:paraId="3930E597" w14:textId="77777777" w:rsidR="00EA39CB" w:rsidRDefault="00000000">
            <w:pPr>
              <w:pStyle w:val="Compact"/>
              <w:spacing w:before="40" w:after="40"/>
            </w:pPr>
            <w:r>
              <w:rPr>
                <w:b/>
                <w:color w:val="FFFFFF"/>
                <w:sz w:val="18"/>
              </w:rPr>
              <w:t>(en €)</w:t>
            </w:r>
          </w:p>
        </w:tc>
        <w:tc>
          <w:tcPr>
            <w:tcW w:w="1320" w:type="dxa"/>
            <w:shd w:val="clear" w:color="auto" w:fill="004D7A"/>
          </w:tcPr>
          <w:p w14:paraId="23E492AC" w14:textId="77777777" w:rsidR="00EA39CB" w:rsidRDefault="00000000">
            <w:pPr>
              <w:pStyle w:val="Compact"/>
              <w:spacing w:before="40" w:after="40"/>
            </w:pPr>
            <w:r>
              <w:rPr>
                <w:b/>
                <w:color w:val="FFFFFF"/>
                <w:sz w:val="18"/>
              </w:rPr>
              <w:t>Année 1</w:t>
            </w:r>
          </w:p>
        </w:tc>
        <w:tc>
          <w:tcPr>
            <w:tcW w:w="1320" w:type="dxa"/>
            <w:shd w:val="clear" w:color="auto" w:fill="004D7A"/>
          </w:tcPr>
          <w:p w14:paraId="12DB8889" w14:textId="77777777" w:rsidR="00EA39CB" w:rsidRDefault="00000000">
            <w:pPr>
              <w:pStyle w:val="Compact"/>
              <w:spacing w:before="40" w:after="40"/>
            </w:pPr>
            <w:r>
              <w:rPr>
                <w:b/>
                <w:color w:val="FFFFFF"/>
                <w:sz w:val="18"/>
              </w:rPr>
              <w:t>Année 2</w:t>
            </w:r>
          </w:p>
        </w:tc>
        <w:tc>
          <w:tcPr>
            <w:tcW w:w="1320" w:type="dxa"/>
            <w:shd w:val="clear" w:color="auto" w:fill="004D7A"/>
          </w:tcPr>
          <w:p w14:paraId="0B119E27" w14:textId="77777777" w:rsidR="00EA39CB" w:rsidRDefault="00000000">
            <w:pPr>
              <w:pStyle w:val="Compact"/>
              <w:spacing w:before="40" w:after="40"/>
            </w:pPr>
            <w:r>
              <w:rPr>
                <w:b/>
                <w:color w:val="FFFFFF"/>
                <w:sz w:val="18"/>
              </w:rPr>
              <w:t>Année 3</w:t>
            </w:r>
          </w:p>
        </w:tc>
        <w:tc>
          <w:tcPr>
            <w:tcW w:w="1320" w:type="dxa"/>
            <w:shd w:val="clear" w:color="auto" w:fill="004D7A"/>
          </w:tcPr>
          <w:p w14:paraId="3DED025A" w14:textId="77777777" w:rsidR="00EA39CB" w:rsidRDefault="00000000">
            <w:pPr>
              <w:pStyle w:val="Compact"/>
              <w:spacing w:before="40" w:after="40"/>
            </w:pPr>
            <w:r>
              <w:rPr>
                <w:b/>
                <w:color w:val="FFFFFF"/>
                <w:sz w:val="18"/>
              </w:rPr>
              <w:t>Année 4</w:t>
            </w:r>
          </w:p>
        </w:tc>
        <w:tc>
          <w:tcPr>
            <w:tcW w:w="1320" w:type="dxa"/>
            <w:shd w:val="clear" w:color="auto" w:fill="004D7A"/>
          </w:tcPr>
          <w:p w14:paraId="48801BC6" w14:textId="77777777" w:rsidR="00EA39CB" w:rsidRDefault="00000000">
            <w:pPr>
              <w:pStyle w:val="Compact"/>
              <w:spacing w:before="40" w:after="40"/>
            </w:pPr>
            <w:r>
              <w:rPr>
                <w:b/>
                <w:color w:val="FFFFFF"/>
                <w:sz w:val="18"/>
              </w:rPr>
              <w:t>Année 5</w:t>
            </w:r>
          </w:p>
        </w:tc>
      </w:tr>
      <w:tr w:rsidR="00EA39CB" w14:paraId="009F828A" w14:textId="77777777">
        <w:trPr>
          <w:jc w:val="center"/>
        </w:trPr>
        <w:tc>
          <w:tcPr>
            <w:tcW w:w="1320" w:type="dxa"/>
          </w:tcPr>
          <w:p w14:paraId="6F0FB90A" w14:textId="77777777" w:rsidR="00EA39CB" w:rsidRDefault="00000000">
            <w:pPr>
              <w:pStyle w:val="Compact"/>
              <w:spacing w:before="40" w:after="40"/>
            </w:pPr>
            <w:r>
              <w:rPr>
                <w:b/>
                <w:bCs/>
                <w:sz w:val="18"/>
              </w:rPr>
              <w:t>Chiffre d’affaires total</w:t>
            </w:r>
          </w:p>
        </w:tc>
        <w:tc>
          <w:tcPr>
            <w:tcW w:w="1320" w:type="dxa"/>
          </w:tcPr>
          <w:p w14:paraId="493A94C4" w14:textId="77777777" w:rsidR="00EA39CB" w:rsidRDefault="00000000">
            <w:pPr>
              <w:pStyle w:val="Compact"/>
              <w:spacing w:before="40" w:after="40"/>
            </w:pPr>
            <w:r>
              <w:rPr>
                <w:b/>
                <w:bCs/>
                <w:sz w:val="18"/>
              </w:rPr>
              <w:t>299 700</w:t>
            </w:r>
          </w:p>
        </w:tc>
        <w:tc>
          <w:tcPr>
            <w:tcW w:w="1320" w:type="dxa"/>
          </w:tcPr>
          <w:p w14:paraId="6769FED7" w14:textId="77777777" w:rsidR="00EA39CB" w:rsidRDefault="00000000">
            <w:pPr>
              <w:pStyle w:val="Compact"/>
              <w:spacing w:before="40" w:after="40"/>
            </w:pPr>
            <w:r>
              <w:rPr>
                <w:b/>
                <w:bCs/>
                <w:sz w:val="18"/>
              </w:rPr>
              <w:t>856 088</w:t>
            </w:r>
          </w:p>
        </w:tc>
        <w:tc>
          <w:tcPr>
            <w:tcW w:w="1320" w:type="dxa"/>
          </w:tcPr>
          <w:p w14:paraId="68625D90" w14:textId="77777777" w:rsidR="00EA39CB" w:rsidRDefault="00000000">
            <w:pPr>
              <w:pStyle w:val="Compact"/>
              <w:spacing w:before="40" w:after="40"/>
            </w:pPr>
            <w:r>
              <w:rPr>
                <w:b/>
                <w:bCs/>
                <w:sz w:val="18"/>
              </w:rPr>
              <w:t>2 295 375</w:t>
            </w:r>
          </w:p>
        </w:tc>
        <w:tc>
          <w:tcPr>
            <w:tcW w:w="1320" w:type="dxa"/>
          </w:tcPr>
          <w:p w14:paraId="20AC46E4" w14:textId="77777777" w:rsidR="00EA39CB" w:rsidRDefault="00000000">
            <w:pPr>
              <w:pStyle w:val="Compact"/>
              <w:spacing w:before="40" w:after="40"/>
            </w:pPr>
            <w:r>
              <w:rPr>
                <w:b/>
                <w:bCs/>
                <w:sz w:val="18"/>
              </w:rPr>
              <w:t>4 490 850</w:t>
            </w:r>
          </w:p>
        </w:tc>
        <w:tc>
          <w:tcPr>
            <w:tcW w:w="1320" w:type="dxa"/>
          </w:tcPr>
          <w:p w14:paraId="0C2849AF" w14:textId="77777777" w:rsidR="00EA39CB" w:rsidRDefault="00000000">
            <w:pPr>
              <w:pStyle w:val="Compact"/>
              <w:spacing w:before="40" w:after="40"/>
            </w:pPr>
            <w:r>
              <w:rPr>
                <w:b/>
                <w:bCs/>
                <w:sz w:val="18"/>
              </w:rPr>
              <w:t>7 209 585</w:t>
            </w:r>
          </w:p>
        </w:tc>
      </w:tr>
      <w:tr w:rsidR="00EA39CB" w14:paraId="74423042" w14:textId="77777777">
        <w:trPr>
          <w:jc w:val="center"/>
        </w:trPr>
        <w:tc>
          <w:tcPr>
            <w:tcW w:w="1320" w:type="dxa"/>
          </w:tcPr>
          <w:p w14:paraId="025F91F2" w14:textId="77777777" w:rsidR="00EA39CB" w:rsidRDefault="00000000">
            <w:pPr>
              <w:pStyle w:val="Compact"/>
              <w:spacing w:before="40" w:after="40"/>
            </w:pPr>
            <w:r>
              <w:rPr>
                <w:sz w:val="18"/>
              </w:rPr>
              <w:t>COGS</w:t>
            </w:r>
          </w:p>
        </w:tc>
        <w:tc>
          <w:tcPr>
            <w:tcW w:w="1320" w:type="dxa"/>
          </w:tcPr>
          <w:p w14:paraId="276EB208" w14:textId="77777777" w:rsidR="00EA39CB" w:rsidRDefault="00000000">
            <w:pPr>
              <w:pStyle w:val="Compact"/>
              <w:spacing w:before="40" w:after="40"/>
            </w:pPr>
            <w:r>
              <w:rPr>
                <w:sz w:val="18"/>
              </w:rPr>
              <w:t>158 760</w:t>
            </w:r>
          </w:p>
        </w:tc>
        <w:tc>
          <w:tcPr>
            <w:tcW w:w="1320" w:type="dxa"/>
          </w:tcPr>
          <w:p w14:paraId="5CB095F6" w14:textId="77777777" w:rsidR="00EA39CB" w:rsidRDefault="00000000">
            <w:pPr>
              <w:pStyle w:val="Compact"/>
              <w:spacing w:before="40" w:after="40"/>
            </w:pPr>
            <w:r>
              <w:rPr>
                <w:sz w:val="18"/>
              </w:rPr>
              <w:t>453 495</w:t>
            </w:r>
          </w:p>
        </w:tc>
        <w:tc>
          <w:tcPr>
            <w:tcW w:w="1320" w:type="dxa"/>
          </w:tcPr>
          <w:p w14:paraId="7D75E0A2" w14:textId="77777777" w:rsidR="00EA39CB" w:rsidRDefault="00000000">
            <w:pPr>
              <w:pStyle w:val="Compact"/>
              <w:spacing w:before="40" w:after="40"/>
            </w:pPr>
            <w:r>
              <w:rPr>
                <w:sz w:val="18"/>
              </w:rPr>
              <w:t>906 990</w:t>
            </w:r>
          </w:p>
        </w:tc>
        <w:tc>
          <w:tcPr>
            <w:tcW w:w="1320" w:type="dxa"/>
          </w:tcPr>
          <w:p w14:paraId="2E379C6A" w14:textId="77777777" w:rsidR="00EA39CB" w:rsidRDefault="00000000">
            <w:pPr>
              <w:pStyle w:val="Compact"/>
              <w:spacing w:before="40" w:after="40"/>
            </w:pPr>
            <w:r>
              <w:rPr>
                <w:sz w:val="18"/>
              </w:rPr>
              <w:t>1 496 460</w:t>
            </w:r>
          </w:p>
        </w:tc>
        <w:tc>
          <w:tcPr>
            <w:tcW w:w="1320" w:type="dxa"/>
          </w:tcPr>
          <w:p w14:paraId="26786833" w14:textId="77777777" w:rsidR="00EA39CB" w:rsidRDefault="00000000">
            <w:pPr>
              <w:pStyle w:val="Compact"/>
              <w:spacing w:before="40" w:after="40"/>
            </w:pPr>
            <w:r>
              <w:rPr>
                <w:sz w:val="18"/>
              </w:rPr>
              <w:t>2 054 178</w:t>
            </w:r>
          </w:p>
        </w:tc>
      </w:tr>
      <w:tr w:rsidR="00EA39CB" w14:paraId="4BB35D99" w14:textId="77777777">
        <w:trPr>
          <w:jc w:val="center"/>
        </w:trPr>
        <w:tc>
          <w:tcPr>
            <w:tcW w:w="1320" w:type="dxa"/>
          </w:tcPr>
          <w:p w14:paraId="2A425BF9" w14:textId="77777777" w:rsidR="00EA39CB" w:rsidRDefault="00000000">
            <w:pPr>
              <w:pStyle w:val="Compact"/>
              <w:spacing w:before="40" w:after="40"/>
            </w:pPr>
            <w:r>
              <w:rPr>
                <w:b/>
                <w:bCs/>
                <w:sz w:val="18"/>
              </w:rPr>
              <w:t>Marge brute</w:t>
            </w:r>
          </w:p>
        </w:tc>
        <w:tc>
          <w:tcPr>
            <w:tcW w:w="1320" w:type="dxa"/>
          </w:tcPr>
          <w:p w14:paraId="4ECF2D02" w14:textId="77777777" w:rsidR="00EA39CB" w:rsidRDefault="00000000">
            <w:pPr>
              <w:pStyle w:val="Compact"/>
              <w:spacing w:before="40" w:after="40"/>
            </w:pPr>
            <w:r>
              <w:rPr>
                <w:b/>
                <w:bCs/>
                <w:sz w:val="18"/>
              </w:rPr>
              <w:t>140 940</w:t>
            </w:r>
          </w:p>
        </w:tc>
        <w:tc>
          <w:tcPr>
            <w:tcW w:w="1320" w:type="dxa"/>
          </w:tcPr>
          <w:p w14:paraId="7CFE7F7D" w14:textId="77777777" w:rsidR="00EA39CB" w:rsidRDefault="00000000">
            <w:pPr>
              <w:pStyle w:val="Compact"/>
              <w:spacing w:before="40" w:after="40"/>
            </w:pPr>
            <w:r>
              <w:rPr>
                <w:b/>
                <w:bCs/>
                <w:sz w:val="18"/>
              </w:rPr>
              <w:t>402 593</w:t>
            </w:r>
          </w:p>
        </w:tc>
        <w:tc>
          <w:tcPr>
            <w:tcW w:w="1320" w:type="dxa"/>
          </w:tcPr>
          <w:p w14:paraId="4A6DCF7A" w14:textId="77777777" w:rsidR="00EA39CB" w:rsidRDefault="00000000">
            <w:pPr>
              <w:pStyle w:val="Compact"/>
              <w:spacing w:before="40" w:after="40"/>
            </w:pPr>
            <w:r>
              <w:rPr>
                <w:b/>
                <w:bCs/>
                <w:sz w:val="18"/>
              </w:rPr>
              <w:t>1 388 385</w:t>
            </w:r>
          </w:p>
        </w:tc>
        <w:tc>
          <w:tcPr>
            <w:tcW w:w="1320" w:type="dxa"/>
          </w:tcPr>
          <w:p w14:paraId="71BD58E7" w14:textId="77777777" w:rsidR="00EA39CB" w:rsidRDefault="00000000">
            <w:pPr>
              <w:pStyle w:val="Compact"/>
              <w:spacing w:before="40" w:after="40"/>
            </w:pPr>
            <w:r>
              <w:rPr>
                <w:b/>
                <w:bCs/>
                <w:sz w:val="18"/>
              </w:rPr>
              <w:t>2 994 390</w:t>
            </w:r>
          </w:p>
        </w:tc>
        <w:tc>
          <w:tcPr>
            <w:tcW w:w="1320" w:type="dxa"/>
          </w:tcPr>
          <w:p w14:paraId="0808911B" w14:textId="77777777" w:rsidR="00EA39CB" w:rsidRDefault="00000000">
            <w:pPr>
              <w:pStyle w:val="Compact"/>
              <w:spacing w:before="40" w:after="40"/>
            </w:pPr>
            <w:r>
              <w:rPr>
                <w:b/>
                <w:bCs/>
                <w:sz w:val="18"/>
              </w:rPr>
              <w:t>5 155 407</w:t>
            </w:r>
          </w:p>
        </w:tc>
      </w:tr>
      <w:tr w:rsidR="00EA39CB" w14:paraId="4B923177" w14:textId="77777777">
        <w:trPr>
          <w:jc w:val="center"/>
        </w:trPr>
        <w:tc>
          <w:tcPr>
            <w:tcW w:w="1320" w:type="dxa"/>
          </w:tcPr>
          <w:p w14:paraId="3B1A978A" w14:textId="77777777" w:rsidR="00EA39CB" w:rsidRDefault="00000000">
            <w:pPr>
              <w:pStyle w:val="Compact"/>
              <w:spacing w:before="40" w:after="40"/>
            </w:pPr>
            <w:r>
              <w:rPr>
                <w:i/>
                <w:iCs/>
                <w:sz w:val="18"/>
              </w:rPr>
              <w:t>Taux de marge brute</w:t>
            </w:r>
          </w:p>
        </w:tc>
        <w:tc>
          <w:tcPr>
            <w:tcW w:w="1320" w:type="dxa"/>
          </w:tcPr>
          <w:p w14:paraId="063464A0" w14:textId="77777777" w:rsidR="00EA39CB" w:rsidRDefault="00000000">
            <w:pPr>
              <w:pStyle w:val="Compact"/>
              <w:spacing w:before="40" w:after="40"/>
            </w:pPr>
            <w:r>
              <w:rPr>
                <w:i/>
                <w:iCs/>
                <w:sz w:val="18"/>
              </w:rPr>
              <w:t>47 %</w:t>
            </w:r>
          </w:p>
        </w:tc>
        <w:tc>
          <w:tcPr>
            <w:tcW w:w="1320" w:type="dxa"/>
          </w:tcPr>
          <w:p w14:paraId="2304F949" w14:textId="77777777" w:rsidR="00EA39CB" w:rsidRDefault="00000000">
            <w:pPr>
              <w:pStyle w:val="Compact"/>
              <w:spacing w:before="40" w:after="40"/>
            </w:pPr>
            <w:r>
              <w:rPr>
                <w:i/>
                <w:iCs/>
                <w:sz w:val="18"/>
              </w:rPr>
              <w:t>47 %</w:t>
            </w:r>
          </w:p>
        </w:tc>
        <w:tc>
          <w:tcPr>
            <w:tcW w:w="1320" w:type="dxa"/>
          </w:tcPr>
          <w:p w14:paraId="10DC30FA" w14:textId="77777777" w:rsidR="00EA39CB" w:rsidRDefault="00000000">
            <w:pPr>
              <w:pStyle w:val="Compact"/>
              <w:spacing w:before="40" w:after="40"/>
            </w:pPr>
            <w:r>
              <w:rPr>
                <w:i/>
                <w:iCs/>
                <w:sz w:val="18"/>
              </w:rPr>
              <w:t>60 %</w:t>
            </w:r>
          </w:p>
        </w:tc>
        <w:tc>
          <w:tcPr>
            <w:tcW w:w="1320" w:type="dxa"/>
          </w:tcPr>
          <w:p w14:paraId="6A4F96EC" w14:textId="77777777" w:rsidR="00EA39CB" w:rsidRDefault="00000000">
            <w:pPr>
              <w:pStyle w:val="Compact"/>
              <w:spacing w:before="40" w:after="40"/>
            </w:pPr>
            <w:r>
              <w:rPr>
                <w:i/>
                <w:iCs/>
                <w:sz w:val="18"/>
              </w:rPr>
              <w:t>67 %</w:t>
            </w:r>
          </w:p>
        </w:tc>
        <w:tc>
          <w:tcPr>
            <w:tcW w:w="1320" w:type="dxa"/>
          </w:tcPr>
          <w:p w14:paraId="0A5DCD1B" w14:textId="77777777" w:rsidR="00EA39CB" w:rsidRDefault="00000000">
            <w:pPr>
              <w:pStyle w:val="Compact"/>
              <w:spacing w:before="40" w:after="40"/>
            </w:pPr>
            <w:r>
              <w:rPr>
                <w:i/>
                <w:iCs/>
                <w:sz w:val="18"/>
              </w:rPr>
              <w:t>72 %</w:t>
            </w:r>
          </w:p>
        </w:tc>
      </w:tr>
      <w:tr w:rsidR="00EA39CB" w14:paraId="533ADA64" w14:textId="77777777">
        <w:trPr>
          <w:jc w:val="center"/>
        </w:trPr>
        <w:tc>
          <w:tcPr>
            <w:tcW w:w="1320" w:type="dxa"/>
          </w:tcPr>
          <w:p w14:paraId="428085F6" w14:textId="77777777" w:rsidR="00EA39CB" w:rsidRDefault="00000000">
            <w:pPr>
              <w:pStyle w:val="Compact"/>
              <w:spacing w:before="40" w:after="40"/>
            </w:pPr>
            <w:r>
              <w:rPr>
                <w:sz w:val="18"/>
              </w:rPr>
              <w:t>OPEX (hors salaires)</w:t>
            </w:r>
          </w:p>
        </w:tc>
        <w:tc>
          <w:tcPr>
            <w:tcW w:w="1320" w:type="dxa"/>
          </w:tcPr>
          <w:p w14:paraId="579FFF24" w14:textId="77777777" w:rsidR="00EA39CB" w:rsidRDefault="00000000">
            <w:pPr>
              <w:pStyle w:val="Compact"/>
              <w:spacing w:before="40" w:after="40"/>
            </w:pPr>
            <w:r>
              <w:rPr>
                <w:sz w:val="18"/>
              </w:rPr>
              <w:t>99 960</w:t>
            </w:r>
          </w:p>
        </w:tc>
        <w:tc>
          <w:tcPr>
            <w:tcW w:w="1320" w:type="dxa"/>
          </w:tcPr>
          <w:p w14:paraId="300BDA93" w14:textId="77777777" w:rsidR="00EA39CB" w:rsidRDefault="00000000">
            <w:pPr>
              <w:pStyle w:val="Compact"/>
              <w:spacing w:before="40" w:after="40"/>
            </w:pPr>
            <w:r>
              <w:rPr>
                <w:sz w:val="18"/>
              </w:rPr>
              <w:t>140 688</w:t>
            </w:r>
          </w:p>
        </w:tc>
        <w:tc>
          <w:tcPr>
            <w:tcW w:w="1320" w:type="dxa"/>
          </w:tcPr>
          <w:p w14:paraId="51CD12B7" w14:textId="77777777" w:rsidR="00EA39CB" w:rsidRDefault="00000000">
            <w:pPr>
              <w:pStyle w:val="Compact"/>
              <w:spacing w:before="40" w:after="40"/>
            </w:pPr>
            <w:r>
              <w:rPr>
                <w:sz w:val="18"/>
              </w:rPr>
              <w:t>182 621</w:t>
            </w:r>
          </w:p>
        </w:tc>
        <w:tc>
          <w:tcPr>
            <w:tcW w:w="1320" w:type="dxa"/>
          </w:tcPr>
          <w:p w14:paraId="4353E41A" w14:textId="77777777" w:rsidR="00EA39CB" w:rsidRDefault="00000000">
            <w:pPr>
              <w:pStyle w:val="Compact"/>
              <w:spacing w:before="40" w:after="40"/>
            </w:pPr>
            <w:r>
              <w:rPr>
                <w:sz w:val="18"/>
              </w:rPr>
              <w:t>221 362</w:t>
            </w:r>
          </w:p>
        </w:tc>
        <w:tc>
          <w:tcPr>
            <w:tcW w:w="1320" w:type="dxa"/>
          </w:tcPr>
          <w:p w14:paraId="04628953" w14:textId="77777777" w:rsidR="00EA39CB" w:rsidRDefault="00000000">
            <w:pPr>
              <w:pStyle w:val="Compact"/>
              <w:spacing w:before="40" w:after="40"/>
            </w:pPr>
            <w:r>
              <w:rPr>
                <w:sz w:val="18"/>
              </w:rPr>
              <w:t>251 244</w:t>
            </w:r>
          </w:p>
        </w:tc>
      </w:tr>
      <w:tr w:rsidR="00EA39CB" w14:paraId="3F6C9A4C" w14:textId="77777777">
        <w:trPr>
          <w:jc w:val="center"/>
        </w:trPr>
        <w:tc>
          <w:tcPr>
            <w:tcW w:w="1320" w:type="dxa"/>
          </w:tcPr>
          <w:p w14:paraId="13D912BC" w14:textId="77777777" w:rsidR="00EA39CB" w:rsidRDefault="00000000">
            <w:pPr>
              <w:pStyle w:val="Compact"/>
              <w:spacing w:before="40" w:after="40"/>
            </w:pPr>
            <w:r>
              <w:rPr>
                <w:sz w:val="18"/>
              </w:rPr>
              <w:t>Charges salariales</w:t>
            </w:r>
          </w:p>
        </w:tc>
        <w:tc>
          <w:tcPr>
            <w:tcW w:w="1320" w:type="dxa"/>
          </w:tcPr>
          <w:p w14:paraId="09B07910" w14:textId="77777777" w:rsidR="00EA39CB" w:rsidRDefault="00000000">
            <w:pPr>
              <w:pStyle w:val="Compact"/>
              <w:spacing w:before="40" w:after="40"/>
            </w:pPr>
            <w:r>
              <w:rPr>
                <w:sz w:val="18"/>
              </w:rPr>
              <w:t>0</w:t>
            </w:r>
          </w:p>
        </w:tc>
        <w:tc>
          <w:tcPr>
            <w:tcW w:w="1320" w:type="dxa"/>
          </w:tcPr>
          <w:p w14:paraId="52210838" w14:textId="77777777" w:rsidR="00EA39CB" w:rsidRDefault="00000000">
            <w:pPr>
              <w:pStyle w:val="Compact"/>
              <w:spacing w:before="40" w:after="40"/>
            </w:pPr>
            <w:r>
              <w:rPr>
                <w:sz w:val="18"/>
              </w:rPr>
              <w:t>91 000</w:t>
            </w:r>
          </w:p>
        </w:tc>
        <w:tc>
          <w:tcPr>
            <w:tcW w:w="1320" w:type="dxa"/>
          </w:tcPr>
          <w:p w14:paraId="58452907" w14:textId="77777777" w:rsidR="00EA39CB" w:rsidRDefault="00000000">
            <w:pPr>
              <w:pStyle w:val="Compact"/>
              <w:spacing w:before="40" w:after="40"/>
            </w:pPr>
            <w:r>
              <w:rPr>
                <w:sz w:val="18"/>
              </w:rPr>
              <w:t>237 200</w:t>
            </w:r>
          </w:p>
        </w:tc>
        <w:tc>
          <w:tcPr>
            <w:tcW w:w="1320" w:type="dxa"/>
          </w:tcPr>
          <w:p w14:paraId="7043E5D4" w14:textId="77777777" w:rsidR="00EA39CB" w:rsidRDefault="00000000">
            <w:pPr>
              <w:pStyle w:val="Compact"/>
              <w:spacing w:before="40" w:after="40"/>
            </w:pPr>
            <w:r>
              <w:rPr>
                <w:sz w:val="18"/>
              </w:rPr>
              <w:t>420 970</w:t>
            </w:r>
          </w:p>
        </w:tc>
        <w:tc>
          <w:tcPr>
            <w:tcW w:w="1320" w:type="dxa"/>
          </w:tcPr>
          <w:p w14:paraId="77D4F29E" w14:textId="77777777" w:rsidR="00EA39CB" w:rsidRDefault="00000000">
            <w:pPr>
              <w:pStyle w:val="Compact"/>
              <w:spacing w:before="40" w:after="40"/>
            </w:pPr>
            <w:r>
              <w:rPr>
                <w:sz w:val="18"/>
              </w:rPr>
              <w:t>700 780</w:t>
            </w:r>
          </w:p>
        </w:tc>
      </w:tr>
      <w:tr w:rsidR="00EA39CB" w14:paraId="027CEE86" w14:textId="77777777">
        <w:trPr>
          <w:jc w:val="center"/>
        </w:trPr>
        <w:tc>
          <w:tcPr>
            <w:tcW w:w="1320" w:type="dxa"/>
          </w:tcPr>
          <w:p w14:paraId="44683C09" w14:textId="77777777" w:rsidR="00EA39CB" w:rsidRDefault="00000000">
            <w:pPr>
              <w:pStyle w:val="Compact"/>
              <w:spacing w:before="40" w:after="40"/>
            </w:pPr>
            <w:r>
              <w:rPr>
                <w:b/>
                <w:bCs/>
                <w:sz w:val="18"/>
              </w:rPr>
              <w:t>Total OPEX</w:t>
            </w:r>
          </w:p>
        </w:tc>
        <w:tc>
          <w:tcPr>
            <w:tcW w:w="1320" w:type="dxa"/>
          </w:tcPr>
          <w:p w14:paraId="6DD40AB8" w14:textId="77777777" w:rsidR="00EA39CB" w:rsidRDefault="00000000">
            <w:pPr>
              <w:pStyle w:val="Compact"/>
              <w:spacing w:before="40" w:after="40"/>
            </w:pPr>
            <w:r>
              <w:rPr>
                <w:b/>
                <w:bCs/>
                <w:sz w:val="18"/>
              </w:rPr>
              <w:t>99 960</w:t>
            </w:r>
          </w:p>
        </w:tc>
        <w:tc>
          <w:tcPr>
            <w:tcW w:w="1320" w:type="dxa"/>
          </w:tcPr>
          <w:p w14:paraId="7AAC32CC" w14:textId="77777777" w:rsidR="00EA39CB" w:rsidRDefault="00000000">
            <w:pPr>
              <w:pStyle w:val="Compact"/>
              <w:spacing w:before="40" w:after="40"/>
            </w:pPr>
            <w:r>
              <w:rPr>
                <w:b/>
                <w:bCs/>
                <w:sz w:val="18"/>
              </w:rPr>
              <w:t>231 688</w:t>
            </w:r>
          </w:p>
        </w:tc>
        <w:tc>
          <w:tcPr>
            <w:tcW w:w="1320" w:type="dxa"/>
          </w:tcPr>
          <w:p w14:paraId="3B25A2FD" w14:textId="77777777" w:rsidR="00EA39CB" w:rsidRDefault="00000000">
            <w:pPr>
              <w:pStyle w:val="Compact"/>
              <w:spacing w:before="40" w:after="40"/>
            </w:pPr>
            <w:r>
              <w:rPr>
                <w:b/>
                <w:bCs/>
                <w:sz w:val="18"/>
              </w:rPr>
              <w:t>419 821</w:t>
            </w:r>
          </w:p>
        </w:tc>
        <w:tc>
          <w:tcPr>
            <w:tcW w:w="1320" w:type="dxa"/>
          </w:tcPr>
          <w:p w14:paraId="2DEA8686" w14:textId="77777777" w:rsidR="00EA39CB" w:rsidRDefault="00000000">
            <w:pPr>
              <w:pStyle w:val="Compact"/>
              <w:spacing w:before="40" w:after="40"/>
            </w:pPr>
            <w:r>
              <w:rPr>
                <w:b/>
                <w:bCs/>
                <w:sz w:val="18"/>
              </w:rPr>
              <w:t>642 332</w:t>
            </w:r>
          </w:p>
        </w:tc>
        <w:tc>
          <w:tcPr>
            <w:tcW w:w="1320" w:type="dxa"/>
          </w:tcPr>
          <w:p w14:paraId="19378884" w14:textId="77777777" w:rsidR="00EA39CB" w:rsidRDefault="00000000">
            <w:pPr>
              <w:pStyle w:val="Compact"/>
              <w:spacing w:before="40" w:after="40"/>
            </w:pPr>
            <w:r>
              <w:rPr>
                <w:b/>
                <w:bCs/>
                <w:sz w:val="18"/>
              </w:rPr>
              <w:t>952 024</w:t>
            </w:r>
          </w:p>
        </w:tc>
      </w:tr>
      <w:tr w:rsidR="00EA39CB" w14:paraId="45500655" w14:textId="77777777">
        <w:trPr>
          <w:jc w:val="center"/>
        </w:trPr>
        <w:tc>
          <w:tcPr>
            <w:tcW w:w="1320" w:type="dxa"/>
          </w:tcPr>
          <w:p w14:paraId="0DD7317F" w14:textId="77777777" w:rsidR="00EA39CB" w:rsidRDefault="00000000">
            <w:pPr>
              <w:pStyle w:val="Compact"/>
              <w:spacing w:before="40" w:after="40"/>
            </w:pPr>
            <w:r>
              <w:rPr>
                <w:b/>
                <w:bCs/>
                <w:sz w:val="18"/>
              </w:rPr>
              <w:t>EBITDA</w:t>
            </w:r>
          </w:p>
        </w:tc>
        <w:tc>
          <w:tcPr>
            <w:tcW w:w="1320" w:type="dxa"/>
          </w:tcPr>
          <w:p w14:paraId="13928C11" w14:textId="77777777" w:rsidR="00EA39CB" w:rsidRDefault="00000000">
            <w:pPr>
              <w:pStyle w:val="Compact"/>
              <w:spacing w:before="40" w:after="40"/>
            </w:pPr>
            <w:r>
              <w:rPr>
                <w:b/>
                <w:bCs/>
                <w:sz w:val="18"/>
              </w:rPr>
              <w:t>40 980</w:t>
            </w:r>
          </w:p>
        </w:tc>
        <w:tc>
          <w:tcPr>
            <w:tcW w:w="1320" w:type="dxa"/>
          </w:tcPr>
          <w:p w14:paraId="781411C2" w14:textId="77777777" w:rsidR="00EA39CB" w:rsidRDefault="00000000">
            <w:pPr>
              <w:pStyle w:val="Compact"/>
              <w:spacing w:before="40" w:after="40"/>
            </w:pPr>
            <w:r>
              <w:rPr>
                <w:b/>
                <w:bCs/>
                <w:sz w:val="18"/>
              </w:rPr>
              <w:t>170 905</w:t>
            </w:r>
          </w:p>
        </w:tc>
        <w:tc>
          <w:tcPr>
            <w:tcW w:w="1320" w:type="dxa"/>
          </w:tcPr>
          <w:p w14:paraId="34FA3869" w14:textId="77777777" w:rsidR="00EA39CB" w:rsidRDefault="00000000">
            <w:pPr>
              <w:pStyle w:val="Compact"/>
              <w:spacing w:before="40" w:after="40"/>
            </w:pPr>
            <w:r>
              <w:rPr>
                <w:b/>
                <w:bCs/>
                <w:sz w:val="18"/>
              </w:rPr>
              <w:t>968 564</w:t>
            </w:r>
          </w:p>
        </w:tc>
        <w:tc>
          <w:tcPr>
            <w:tcW w:w="1320" w:type="dxa"/>
          </w:tcPr>
          <w:p w14:paraId="7E52F46D" w14:textId="77777777" w:rsidR="00EA39CB" w:rsidRDefault="00000000">
            <w:pPr>
              <w:pStyle w:val="Compact"/>
              <w:spacing w:before="40" w:after="40"/>
            </w:pPr>
            <w:r>
              <w:rPr>
                <w:b/>
                <w:bCs/>
                <w:sz w:val="18"/>
              </w:rPr>
              <w:t>2 352 058</w:t>
            </w:r>
          </w:p>
        </w:tc>
        <w:tc>
          <w:tcPr>
            <w:tcW w:w="1320" w:type="dxa"/>
          </w:tcPr>
          <w:p w14:paraId="4F77E319" w14:textId="77777777" w:rsidR="00EA39CB" w:rsidRDefault="00000000">
            <w:pPr>
              <w:pStyle w:val="Compact"/>
              <w:spacing w:before="40" w:after="40"/>
            </w:pPr>
            <w:r>
              <w:rPr>
                <w:b/>
                <w:bCs/>
                <w:sz w:val="18"/>
              </w:rPr>
              <w:t>4 203 383</w:t>
            </w:r>
          </w:p>
        </w:tc>
      </w:tr>
      <w:tr w:rsidR="00EA39CB" w14:paraId="7894D99B" w14:textId="77777777">
        <w:trPr>
          <w:jc w:val="center"/>
        </w:trPr>
        <w:tc>
          <w:tcPr>
            <w:tcW w:w="1320" w:type="dxa"/>
          </w:tcPr>
          <w:p w14:paraId="2A0FB2F6" w14:textId="77777777" w:rsidR="00EA39CB" w:rsidRDefault="00000000">
            <w:pPr>
              <w:pStyle w:val="Compact"/>
              <w:spacing w:before="40" w:after="40"/>
            </w:pPr>
            <w:r>
              <w:rPr>
                <w:i/>
                <w:iCs/>
                <w:sz w:val="18"/>
              </w:rPr>
              <w:t>Marge d’EBITDA</w:t>
            </w:r>
          </w:p>
        </w:tc>
        <w:tc>
          <w:tcPr>
            <w:tcW w:w="1320" w:type="dxa"/>
          </w:tcPr>
          <w:p w14:paraId="3751572B" w14:textId="77777777" w:rsidR="00EA39CB" w:rsidRDefault="00000000">
            <w:pPr>
              <w:pStyle w:val="Compact"/>
              <w:spacing w:before="40" w:after="40"/>
            </w:pPr>
            <w:r>
              <w:rPr>
                <w:i/>
                <w:iCs/>
                <w:sz w:val="18"/>
              </w:rPr>
              <w:t>13,7 %</w:t>
            </w:r>
          </w:p>
        </w:tc>
        <w:tc>
          <w:tcPr>
            <w:tcW w:w="1320" w:type="dxa"/>
          </w:tcPr>
          <w:p w14:paraId="4689D141" w14:textId="77777777" w:rsidR="00EA39CB" w:rsidRDefault="00000000">
            <w:pPr>
              <w:pStyle w:val="Compact"/>
              <w:spacing w:before="40" w:after="40"/>
            </w:pPr>
            <w:r>
              <w:rPr>
                <w:i/>
                <w:iCs/>
                <w:sz w:val="18"/>
              </w:rPr>
              <w:t>20,0 %</w:t>
            </w:r>
          </w:p>
        </w:tc>
        <w:tc>
          <w:tcPr>
            <w:tcW w:w="1320" w:type="dxa"/>
          </w:tcPr>
          <w:p w14:paraId="302D9324" w14:textId="77777777" w:rsidR="00EA39CB" w:rsidRDefault="00000000">
            <w:pPr>
              <w:pStyle w:val="Compact"/>
              <w:spacing w:before="40" w:after="40"/>
            </w:pPr>
            <w:r>
              <w:rPr>
                <w:i/>
                <w:iCs/>
                <w:sz w:val="18"/>
              </w:rPr>
              <w:t>42,2 %</w:t>
            </w:r>
          </w:p>
        </w:tc>
        <w:tc>
          <w:tcPr>
            <w:tcW w:w="1320" w:type="dxa"/>
          </w:tcPr>
          <w:p w14:paraId="5F728E77" w14:textId="77777777" w:rsidR="00EA39CB" w:rsidRDefault="00000000">
            <w:pPr>
              <w:pStyle w:val="Compact"/>
              <w:spacing w:before="40" w:after="40"/>
            </w:pPr>
            <w:r>
              <w:rPr>
                <w:i/>
                <w:iCs/>
                <w:sz w:val="18"/>
              </w:rPr>
              <w:t>52,4 %</w:t>
            </w:r>
          </w:p>
        </w:tc>
        <w:tc>
          <w:tcPr>
            <w:tcW w:w="1320" w:type="dxa"/>
          </w:tcPr>
          <w:p w14:paraId="48D04286" w14:textId="77777777" w:rsidR="00EA39CB" w:rsidRDefault="00000000">
            <w:pPr>
              <w:pStyle w:val="Compact"/>
              <w:spacing w:before="40" w:after="40"/>
            </w:pPr>
            <w:r>
              <w:rPr>
                <w:i/>
                <w:iCs/>
                <w:sz w:val="18"/>
              </w:rPr>
              <w:t>58,3 %</w:t>
            </w:r>
          </w:p>
        </w:tc>
      </w:tr>
      <w:tr w:rsidR="00EA39CB" w14:paraId="293B118D" w14:textId="77777777">
        <w:trPr>
          <w:jc w:val="center"/>
        </w:trPr>
        <w:tc>
          <w:tcPr>
            <w:tcW w:w="1320" w:type="dxa"/>
          </w:tcPr>
          <w:p w14:paraId="016D01BA" w14:textId="77777777" w:rsidR="00EA39CB" w:rsidRDefault="00000000">
            <w:pPr>
              <w:pStyle w:val="Compact"/>
              <w:spacing w:before="40" w:after="40"/>
            </w:pPr>
            <w:r>
              <w:rPr>
                <w:b/>
                <w:bCs/>
                <w:sz w:val="18"/>
              </w:rPr>
              <w:t>Résultat avant impôt</w:t>
            </w:r>
          </w:p>
        </w:tc>
        <w:tc>
          <w:tcPr>
            <w:tcW w:w="1320" w:type="dxa"/>
          </w:tcPr>
          <w:p w14:paraId="4DE7FE22" w14:textId="77777777" w:rsidR="00EA39CB" w:rsidRDefault="00000000">
            <w:pPr>
              <w:pStyle w:val="Compact"/>
              <w:spacing w:before="40" w:after="40"/>
            </w:pPr>
            <w:r>
              <w:rPr>
                <w:b/>
                <w:bCs/>
                <w:sz w:val="18"/>
              </w:rPr>
              <w:t>40 980</w:t>
            </w:r>
          </w:p>
        </w:tc>
        <w:tc>
          <w:tcPr>
            <w:tcW w:w="1320" w:type="dxa"/>
          </w:tcPr>
          <w:p w14:paraId="580D35B8" w14:textId="77777777" w:rsidR="00EA39CB" w:rsidRDefault="00000000">
            <w:pPr>
              <w:pStyle w:val="Compact"/>
              <w:spacing w:before="40" w:after="40"/>
            </w:pPr>
            <w:r>
              <w:rPr>
                <w:b/>
                <w:bCs/>
                <w:sz w:val="18"/>
              </w:rPr>
              <w:t>170 905</w:t>
            </w:r>
          </w:p>
        </w:tc>
        <w:tc>
          <w:tcPr>
            <w:tcW w:w="1320" w:type="dxa"/>
          </w:tcPr>
          <w:p w14:paraId="0DD2B135" w14:textId="77777777" w:rsidR="00EA39CB" w:rsidRDefault="00000000">
            <w:pPr>
              <w:pStyle w:val="Compact"/>
              <w:spacing w:before="40" w:after="40"/>
            </w:pPr>
            <w:r>
              <w:rPr>
                <w:b/>
                <w:bCs/>
                <w:sz w:val="18"/>
              </w:rPr>
              <w:t>968 564</w:t>
            </w:r>
          </w:p>
        </w:tc>
        <w:tc>
          <w:tcPr>
            <w:tcW w:w="1320" w:type="dxa"/>
          </w:tcPr>
          <w:p w14:paraId="66E4FE2A" w14:textId="77777777" w:rsidR="00EA39CB" w:rsidRDefault="00000000">
            <w:pPr>
              <w:pStyle w:val="Compact"/>
              <w:spacing w:before="40" w:after="40"/>
            </w:pPr>
            <w:r>
              <w:rPr>
                <w:b/>
                <w:bCs/>
                <w:sz w:val="18"/>
              </w:rPr>
              <w:t>2 352 058</w:t>
            </w:r>
          </w:p>
        </w:tc>
        <w:tc>
          <w:tcPr>
            <w:tcW w:w="1320" w:type="dxa"/>
          </w:tcPr>
          <w:p w14:paraId="79F78F22" w14:textId="77777777" w:rsidR="00EA39CB" w:rsidRDefault="00000000">
            <w:pPr>
              <w:pStyle w:val="Compact"/>
              <w:spacing w:before="40" w:after="40"/>
            </w:pPr>
            <w:r>
              <w:rPr>
                <w:b/>
                <w:bCs/>
                <w:sz w:val="18"/>
              </w:rPr>
              <w:t>4 203 383</w:t>
            </w:r>
          </w:p>
        </w:tc>
      </w:tr>
    </w:tbl>
    <w:p w14:paraId="5A1D0DFC" w14:textId="77777777" w:rsidR="00EA39CB" w:rsidRDefault="00000000">
      <w:pPr>
        <w:pStyle w:val="Heading4"/>
      </w:pPr>
      <w:bookmarkStart w:id="44" w:name="commentaire-des-projections"/>
      <w:r>
        <w:t>Commentaire des projections</w:t>
      </w:r>
    </w:p>
    <w:p w14:paraId="27AE6C7E" w14:textId="77777777" w:rsidR="00EA39CB" w:rsidRPr="00631EB1" w:rsidRDefault="00000000">
      <w:pPr>
        <w:pStyle w:val="FirstParagraph"/>
        <w:rPr>
          <w:lang w:val="fr-BE"/>
        </w:rPr>
      </w:pPr>
      <w:r w:rsidRPr="00631EB1">
        <w:rPr>
          <w:b/>
          <w:bCs/>
          <w:lang w:val="fr-BE"/>
        </w:rPr>
        <w:t>Année 1</w:t>
      </w:r>
      <w:r w:rsidRPr="00631EB1">
        <w:rPr>
          <w:lang w:val="fr-BE"/>
        </w:rPr>
        <w:t xml:space="preserve"> — Lancement (300 K€) : volume modeste, France KOL/early adopters. COGS 53 %, pas de salaires. Preuve de concept.</w:t>
      </w:r>
    </w:p>
    <w:p w14:paraId="6984DF7C" w14:textId="77777777" w:rsidR="00EA39CB" w:rsidRPr="00631EB1" w:rsidRDefault="00000000">
      <w:pPr>
        <w:pStyle w:val="BodyText"/>
        <w:rPr>
          <w:lang w:val="fr-BE"/>
        </w:rPr>
      </w:pPr>
      <w:r w:rsidRPr="00631EB1">
        <w:rPr>
          <w:b/>
          <w:bCs/>
          <w:lang w:val="fr-BE"/>
        </w:rPr>
        <w:t>Année 2</w:t>
      </w:r>
      <w:r w:rsidRPr="00631EB1">
        <w:rPr>
          <w:lang w:val="fr-BE"/>
        </w:rPr>
        <w:t xml:space="preserve"> — Accélération (856 K€, +186 %) : début distribution grossistes, premiers recrutements. Point mort opérationnel franchi.</w:t>
      </w:r>
    </w:p>
    <w:p w14:paraId="297E7D5A" w14:textId="77777777" w:rsidR="00EA39CB" w:rsidRPr="00631EB1" w:rsidRDefault="00000000">
      <w:pPr>
        <w:pStyle w:val="BodyText"/>
        <w:rPr>
          <w:lang w:val="fr-BE"/>
        </w:rPr>
      </w:pPr>
      <w:r w:rsidRPr="00631EB1">
        <w:rPr>
          <w:b/>
          <w:bCs/>
          <w:lang w:val="fr-BE"/>
        </w:rPr>
        <w:t>Année 3</w:t>
      </w:r>
      <w:r w:rsidRPr="00631EB1">
        <w:rPr>
          <w:lang w:val="fr-BE"/>
        </w:rPr>
        <w:t xml:space="preserve"> — Scale France (2,30 M€, +168 %) : 30 % des cliniques équipées, effet volume sur COGS (40 %), début expansion IT/ES. EBITDA 969 K€.</w:t>
      </w:r>
    </w:p>
    <w:p w14:paraId="749BAF59" w14:textId="77777777" w:rsidR="00EA39CB" w:rsidRPr="00631EB1" w:rsidRDefault="00000000">
      <w:pPr>
        <w:pStyle w:val="BodyText"/>
        <w:rPr>
          <w:lang w:val="fr-BE"/>
        </w:rPr>
      </w:pPr>
      <w:r w:rsidRPr="00631EB1">
        <w:rPr>
          <w:b/>
          <w:bCs/>
          <w:lang w:val="fr-BE"/>
        </w:rPr>
        <w:t>Année 4</w:t>
      </w:r>
      <w:r w:rsidRPr="00631EB1">
        <w:rPr>
          <w:lang w:val="fr-BE"/>
        </w:rPr>
        <w:t xml:space="preserve"> — Expansion EU (4,49 M€, +96 %) : expansion géographique devient moteur principal. Marge EBITDA &gt; 50 %.</w:t>
      </w:r>
    </w:p>
    <w:p w14:paraId="13A2D861" w14:textId="77777777" w:rsidR="00EA39CB" w:rsidRDefault="00000000">
      <w:pPr>
        <w:pStyle w:val="BodyText"/>
      </w:pPr>
      <w:r w:rsidRPr="00631EB1">
        <w:rPr>
          <w:b/>
          <w:bCs/>
          <w:lang w:val="fr-BE"/>
        </w:rPr>
        <w:t>Année 5</w:t>
      </w:r>
      <w:r w:rsidRPr="00631EB1">
        <w:rPr>
          <w:lang w:val="fr-BE"/>
        </w:rPr>
        <w:t xml:space="preserve"> — Maturité (7,21 M€, +61 %) : croissance normalisée, marge brute 72 %, EBITDA 58 %. </w:t>
      </w:r>
      <w:r>
        <w:t>Autofinancement.</w:t>
      </w:r>
    </w:p>
    <w:p w14:paraId="6953BC0E" w14:textId="77777777" w:rsidR="00EA39CB" w:rsidRDefault="00000000">
      <w:pPr>
        <w:pStyle w:val="Heading4"/>
      </w:pPr>
      <w:bookmarkStart w:id="45" w:name="hypothèses-clés"/>
      <w:bookmarkEnd w:id="44"/>
      <w:r>
        <w:t>Hypothèses clés</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3208"/>
        <w:gridCol w:w="3207"/>
        <w:gridCol w:w="3207"/>
      </w:tblGrid>
      <w:tr w:rsidR="00EA39CB" w14:paraId="6F52EB42"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004D7A"/>
          </w:tcPr>
          <w:p w14:paraId="4C62557A" w14:textId="77777777" w:rsidR="00EA39CB" w:rsidRDefault="00000000">
            <w:pPr>
              <w:pStyle w:val="Compact"/>
              <w:spacing w:before="40" w:after="40"/>
            </w:pPr>
            <w:r>
              <w:rPr>
                <w:b/>
                <w:color w:val="FFFFFF"/>
                <w:sz w:val="18"/>
              </w:rPr>
              <w:t>Hypothèse</w:t>
            </w:r>
          </w:p>
        </w:tc>
        <w:tc>
          <w:tcPr>
            <w:tcW w:w="2640" w:type="dxa"/>
            <w:shd w:val="clear" w:color="auto" w:fill="004D7A"/>
          </w:tcPr>
          <w:p w14:paraId="737614D7" w14:textId="77777777" w:rsidR="00EA39CB" w:rsidRDefault="00000000">
            <w:pPr>
              <w:pStyle w:val="Compact"/>
              <w:spacing w:before="40" w:after="40"/>
            </w:pPr>
            <w:r>
              <w:rPr>
                <w:b/>
                <w:color w:val="FFFFFF"/>
                <w:sz w:val="18"/>
              </w:rPr>
              <w:t>Valeur</w:t>
            </w:r>
          </w:p>
        </w:tc>
        <w:tc>
          <w:tcPr>
            <w:tcW w:w="2640" w:type="dxa"/>
            <w:shd w:val="clear" w:color="auto" w:fill="004D7A"/>
          </w:tcPr>
          <w:p w14:paraId="140A6F0C" w14:textId="77777777" w:rsidR="00EA39CB" w:rsidRDefault="00000000">
            <w:pPr>
              <w:pStyle w:val="Compact"/>
              <w:spacing w:before="40" w:after="40"/>
            </w:pPr>
            <w:r>
              <w:rPr>
                <w:b/>
                <w:color w:val="FFFFFF"/>
                <w:sz w:val="18"/>
              </w:rPr>
              <w:t>Sensibilité</w:t>
            </w:r>
          </w:p>
        </w:tc>
      </w:tr>
      <w:tr w:rsidR="00EA39CB" w14:paraId="1C58CBB4" w14:textId="77777777">
        <w:trPr>
          <w:jc w:val="center"/>
        </w:trPr>
        <w:tc>
          <w:tcPr>
            <w:tcW w:w="2640" w:type="dxa"/>
          </w:tcPr>
          <w:p w14:paraId="5B184341" w14:textId="77777777" w:rsidR="00EA39CB" w:rsidRDefault="00000000">
            <w:pPr>
              <w:pStyle w:val="Compact"/>
              <w:spacing w:before="40" w:after="40"/>
            </w:pPr>
            <w:r>
              <w:rPr>
                <w:sz w:val="18"/>
              </w:rPr>
              <w:t>Prix moyen test rapide</w:t>
            </w:r>
          </w:p>
        </w:tc>
        <w:tc>
          <w:tcPr>
            <w:tcW w:w="2640" w:type="dxa"/>
          </w:tcPr>
          <w:p w14:paraId="4CD8ED41" w14:textId="77777777" w:rsidR="00EA39CB" w:rsidRDefault="00000000">
            <w:pPr>
              <w:pStyle w:val="Compact"/>
              <w:spacing w:before="40" w:after="40"/>
            </w:pPr>
            <w:r>
              <w:rPr>
                <w:sz w:val="18"/>
              </w:rPr>
              <w:t>35 €</w:t>
            </w:r>
          </w:p>
        </w:tc>
        <w:tc>
          <w:tcPr>
            <w:tcW w:w="2640" w:type="dxa"/>
          </w:tcPr>
          <w:p w14:paraId="3912ABE2" w14:textId="77777777" w:rsidR="00EA39CB" w:rsidRDefault="00000000">
            <w:pPr>
              <w:pStyle w:val="Compact"/>
              <w:spacing w:before="40" w:after="40"/>
            </w:pPr>
            <w:r>
              <w:rPr>
                <w:sz w:val="18"/>
              </w:rPr>
              <w:t>-10 % prix = +15-20 % volume estimé</w:t>
            </w:r>
          </w:p>
        </w:tc>
      </w:tr>
      <w:tr w:rsidR="00EA39CB" w14:paraId="0FB88F1B" w14:textId="77777777">
        <w:trPr>
          <w:jc w:val="center"/>
        </w:trPr>
        <w:tc>
          <w:tcPr>
            <w:tcW w:w="2640" w:type="dxa"/>
          </w:tcPr>
          <w:p w14:paraId="158B80A0" w14:textId="77777777" w:rsidR="00EA39CB" w:rsidRPr="00631EB1" w:rsidRDefault="00000000">
            <w:pPr>
              <w:pStyle w:val="Compact"/>
              <w:spacing w:before="40" w:after="40"/>
              <w:rPr>
                <w:lang w:val="fr-BE"/>
              </w:rPr>
            </w:pPr>
            <w:r w:rsidRPr="00631EB1">
              <w:rPr>
                <w:sz w:val="18"/>
                <w:lang w:val="fr-BE"/>
              </w:rPr>
              <w:t>Tests par clinique par mois</w:t>
            </w:r>
          </w:p>
        </w:tc>
        <w:tc>
          <w:tcPr>
            <w:tcW w:w="2640" w:type="dxa"/>
          </w:tcPr>
          <w:p w14:paraId="23D23180" w14:textId="77777777" w:rsidR="00EA39CB" w:rsidRDefault="00000000">
            <w:pPr>
              <w:pStyle w:val="Compact"/>
              <w:spacing w:before="40" w:after="40"/>
            </w:pPr>
            <w:r>
              <w:rPr>
                <w:sz w:val="18"/>
              </w:rPr>
              <w:t>10 → 15 (sur 5 ans)</w:t>
            </w:r>
          </w:p>
        </w:tc>
        <w:tc>
          <w:tcPr>
            <w:tcW w:w="2640" w:type="dxa"/>
          </w:tcPr>
          <w:p w14:paraId="51C1B7E4" w14:textId="77777777" w:rsidR="00EA39CB" w:rsidRDefault="00000000">
            <w:pPr>
              <w:pStyle w:val="Compact"/>
              <w:spacing w:before="40" w:after="40"/>
            </w:pPr>
            <w:r>
              <w:rPr>
                <w:sz w:val="18"/>
              </w:rPr>
              <w:t>Conservateur vs benchmark (20-30)</w:t>
            </w:r>
          </w:p>
        </w:tc>
      </w:tr>
      <w:tr w:rsidR="00EA39CB" w:rsidRPr="00631EB1" w14:paraId="599FA451" w14:textId="77777777">
        <w:trPr>
          <w:jc w:val="center"/>
        </w:trPr>
        <w:tc>
          <w:tcPr>
            <w:tcW w:w="2640" w:type="dxa"/>
          </w:tcPr>
          <w:p w14:paraId="3656BA27" w14:textId="77777777" w:rsidR="00EA39CB" w:rsidRPr="00631EB1" w:rsidRDefault="00000000">
            <w:pPr>
              <w:pStyle w:val="Compact"/>
              <w:spacing w:before="40" w:after="40"/>
              <w:rPr>
                <w:lang w:val="fr-BE"/>
              </w:rPr>
            </w:pPr>
            <w:r w:rsidRPr="00631EB1">
              <w:rPr>
                <w:sz w:val="18"/>
                <w:lang w:val="fr-BE"/>
              </w:rPr>
              <w:lastRenderedPageBreak/>
              <w:t>Taux d’adoption France à 5 ans</w:t>
            </w:r>
          </w:p>
        </w:tc>
        <w:tc>
          <w:tcPr>
            <w:tcW w:w="2640" w:type="dxa"/>
          </w:tcPr>
          <w:p w14:paraId="38303E9D" w14:textId="77777777" w:rsidR="00EA39CB" w:rsidRDefault="00000000">
            <w:pPr>
              <w:pStyle w:val="Compact"/>
              <w:spacing w:before="40" w:after="40"/>
            </w:pPr>
            <w:r>
              <w:rPr>
                <w:sz w:val="18"/>
              </w:rPr>
              <w:t>40 %</w:t>
            </w:r>
          </w:p>
        </w:tc>
        <w:tc>
          <w:tcPr>
            <w:tcW w:w="2640" w:type="dxa"/>
          </w:tcPr>
          <w:p w14:paraId="2DDEDBB6" w14:textId="77777777" w:rsidR="00EA39CB" w:rsidRPr="00631EB1" w:rsidRDefault="00000000">
            <w:pPr>
              <w:pStyle w:val="Compact"/>
              <w:spacing w:before="40" w:after="40"/>
              <w:rPr>
                <w:lang w:val="fr-BE"/>
              </w:rPr>
            </w:pPr>
            <w:r w:rsidRPr="00631EB1">
              <w:rPr>
                <w:sz w:val="18"/>
                <w:lang w:val="fr-BE"/>
              </w:rPr>
              <w:t>Scénario haut : 50 % (+25 % CA) / Bas : 25 % (-37 % CA)</w:t>
            </w:r>
          </w:p>
        </w:tc>
      </w:tr>
      <w:tr w:rsidR="00EA39CB" w14:paraId="2EFF4152" w14:textId="77777777">
        <w:trPr>
          <w:jc w:val="center"/>
        </w:trPr>
        <w:tc>
          <w:tcPr>
            <w:tcW w:w="2640" w:type="dxa"/>
          </w:tcPr>
          <w:p w14:paraId="5C6F910A" w14:textId="77777777" w:rsidR="00EA39CB" w:rsidRDefault="00000000">
            <w:pPr>
              <w:pStyle w:val="Compact"/>
              <w:spacing w:before="40" w:after="40"/>
            </w:pPr>
            <w:r>
              <w:rPr>
                <w:sz w:val="18"/>
              </w:rPr>
              <w:t>COGS en % du CA</w:t>
            </w:r>
          </w:p>
        </w:tc>
        <w:tc>
          <w:tcPr>
            <w:tcW w:w="2640" w:type="dxa"/>
          </w:tcPr>
          <w:p w14:paraId="3F1C0FC3" w14:textId="77777777" w:rsidR="00EA39CB" w:rsidRDefault="00000000">
            <w:pPr>
              <w:pStyle w:val="Compact"/>
              <w:spacing w:before="40" w:after="40"/>
            </w:pPr>
            <w:r>
              <w:rPr>
                <w:sz w:val="18"/>
              </w:rPr>
              <w:t>53 % → 28 %</w:t>
            </w:r>
          </w:p>
        </w:tc>
        <w:tc>
          <w:tcPr>
            <w:tcW w:w="2640" w:type="dxa"/>
          </w:tcPr>
          <w:p w14:paraId="32959198" w14:textId="77777777" w:rsidR="00EA39CB" w:rsidRDefault="00000000">
            <w:pPr>
              <w:pStyle w:val="Compact"/>
              <w:spacing w:before="40" w:after="40"/>
            </w:pPr>
            <w:r>
              <w:rPr>
                <w:sz w:val="18"/>
              </w:rPr>
              <w:t>Amélioration progressive</w:t>
            </w:r>
          </w:p>
        </w:tc>
      </w:tr>
      <w:tr w:rsidR="00EA39CB" w14:paraId="01BC0D38" w14:textId="77777777">
        <w:trPr>
          <w:jc w:val="center"/>
        </w:trPr>
        <w:tc>
          <w:tcPr>
            <w:tcW w:w="2640" w:type="dxa"/>
          </w:tcPr>
          <w:p w14:paraId="1179BD1C" w14:textId="77777777" w:rsidR="00EA39CB" w:rsidRDefault="00000000">
            <w:pPr>
              <w:pStyle w:val="Compact"/>
              <w:spacing w:before="40" w:after="40"/>
            </w:pPr>
            <w:r>
              <w:rPr>
                <w:sz w:val="18"/>
              </w:rPr>
              <w:t>Expansion géographique</w:t>
            </w:r>
          </w:p>
        </w:tc>
        <w:tc>
          <w:tcPr>
            <w:tcW w:w="2640" w:type="dxa"/>
          </w:tcPr>
          <w:p w14:paraId="0658983E" w14:textId="77777777" w:rsidR="00EA39CB" w:rsidRPr="00631EB1" w:rsidRDefault="00000000">
            <w:pPr>
              <w:pStyle w:val="Compact"/>
              <w:spacing w:before="40" w:after="40"/>
              <w:rPr>
                <w:lang w:val="fr-BE"/>
              </w:rPr>
            </w:pPr>
            <w:r w:rsidRPr="00631EB1">
              <w:rPr>
                <w:sz w:val="18"/>
                <w:lang w:val="fr-BE"/>
              </w:rPr>
              <w:t>Année 3 (IT+ES), Année 4 (DE)</w:t>
            </w:r>
          </w:p>
        </w:tc>
        <w:tc>
          <w:tcPr>
            <w:tcW w:w="2640" w:type="dxa"/>
          </w:tcPr>
          <w:p w14:paraId="0FD5376D" w14:textId="77777777" w:rsidR="00EA39CB" w:rsidRDefault="00000000">
            <w:pPr>
              <w:pStyle w:val="Compact"/>
              <w:spacing w:before="40" w:after="40"/>
            </w:pPr>
            <w:r>
              <w:rPr>
                <w:sz w:val="18"/>
              </w:rPr>
              <w:t>Retard 12 mois = -20 % CA année 5</w:t>
            </w:r>
          </w:p>
        </w:tc>
      </w:tr>
    </w:tbl>
    <w:p w14:paraId="2653CECC" w14:textId="77777777" w:rsidR="00EA39CB" w:rsidRDefault="00E64F1C">
      <w:r>
        <w:rPr>
          <w:noProof/>
        </w:rPr>
        <w:pict w14:anchorId="6949453C">
          <v:rect id="_x0000_i1030" alt="" style="width:451.3pt;height:.05pt;mso-width-percent:0;mso-height-percent:0;mso-width-percent:0;mso-height-percent:0" o:hralign="center" o:hrstd="t" o:hr="t"/>
        </w:pict>
      </w:r>
    </w:p>
    <w:p w14:paraId="78313D74" w14:textId="77777777" w:rsidR="00EA39CB" w:rsidRPr="00631EB1" w:rsidRDefault="00000000">
      <w:pPr>
        <w:pStyle w:val="Heading3"/>
        <w:rPr>
          <w:lang w:val="fr-BE"/>
        </w:rPr>
      </w:pPr>
      <w:bookmarkStart w:id="46" w:name="besoins-et-financement"/>
      <w:bookmarkEnd w:id="43"/>
      <w:bookmarkEnd w:id="45"/>
      <w:r w:rsidRPr="00631EB1">
        <w:rPr>
          <w:lang w:val="fr-BE"/>
        </w:rPr>
        <w:t>13. Besoins et financement</w:t>
      </w:r>
    </w:p>
    <w:p w14:paraId="140F77B7" w14:textId="77777777" w:rsidR="00EA39CB" w:rsidRPr="00631EB1" w:rsidRDefault="00000000">
      <w:pPr>
        <w:pStyle w:val="Heading4"/>
        <w:rPr>
          <w:lang w:val="fr-BE"/>
        </w:rPr>
      </w:pPr>
      <w:bookmarkStart w:id="47" w:name="phase-pré-lancement-couverte"/>
      <w:r w:rsidRPr="00631EB1">
        <w:rPr>
          <w:lang w:val="fr-BE"/>
        </w:rPr>
        <w:t>Phase pré-lancement (couverte)</w:t>
      </w:r>
    </w:p>
    <w:p w14:paraId="3070629A" w14:textId="77777777" w:rsidR="00EA39CB" w:rsidRDefault="00000000">
      <w:pPr>
        <w:pStyle w:val="Compact"/>
        <w:numPr>
          <w:ilvl w:val="0"/>
          <w:numId w:val="6"/>
        </w:numPr>
      </w:pPr>
      <w:r>
        <w:t>110 000 € HT contractuels.</w:t>
      </w:r>
    </w:p>
    <w:p w14:paraId="62836D7C" w14:textId="77777777" w:rsidR="00EA39CB" w:rsidRDefault="00000000">
      <w:pPr>
        <w:pStyle w:val="Compact"/>
        <w:numPr>
          <w:ilvl w:val="0"/>
          <w:numId w:val="6"/>
        </w:numPr>
      </w:pPr>
      <w:r>
        <w:t>50 000 € stock initial (remboursement conditionnel).</w:t>
      </w:r>
    </w:p>
    <w:p w14:paraId="670C0915" w14:textId="77777777" w:rsidR="00EA39CB" w:rsidRDefault="00000000">
      <w:pPr>
        <w:pStyle w:val="Heading4"/>
      </w:pPr>
      <w:bookmarkStart w:id="48" w:name="phase-scale-up-à-financer"/>
      <w:bookmarkEnd w:id="47"/>
      <w:r>
        <w:t>Phase scale-up (à financer)</w:t>
      </w:r>
    </w:p>
    <w:p w14:paraId="53C55F11" w14:textId="77777777" w:rsidR="00EA39CB" w:rsidRDefault="00000000">
      <w:pPr>
        <w:pStyle w:val="Compact"/>
        <w:numPr>
          <w:ilvl w:val="0"/>
          <w:numId w:val="7"/>
        </w:numPr>
      </w:pPr>
      <w:r>
        <w:t xml:space="preserve">Besoin estimé : </w:t>
      </w:r>
      <w:r>
        <w:rPr>
          <w:b/>
          <w:bCs/>
        </w:rPr>
        <w:t>300-500 K€</w:t>
      </w:r>
      <w:r>
        <w:t xml:space="preserve"> (année 2-3).</w:t>
      </w:r>
    </w:p>
    <w:p w14:paraId="55DCF35B" w14:textId="77777777" w:rsidR="00EA39CB" w:rsidRDefault="00000000">
      <w:pPr>
        <w:pStyle w:val="Compact"/>
        <w:numPr>
          <w:ilvl w:val="0"/>
          <w:numId w:val="7"/>
        </w:numPr>
      </w:pPr>
      <w:r>
        <w:t>Utilisation : recrutement commercial, marketing congrès, BFR stock, expansion IT/ES.</w:t>
      </w:r>
    </w:p>
    <w:p w14:paraId="1870BE48" w14:textId="77777777" w:rsidR="00EA39CB" w:rsidRDefault="00000000">
      <w:pPr>
        <w:pStyle w:val="Heading4"/>
      </w:pPr>
      <w:bookmarkStart w:id="49" w:name="roadmap-rh"/>
      <w:bookmarkEnd w:id="48"/>
      <w:r>
        <w:t>Roadmap RH</w:t>
      </w:r>
    </w:p>
    <w:tbl>
      <w:tblPr>
        <w:tblStyle w:val="Table"/>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20" w:firstRow="1" w:lastRow="0" w:firstColumn="0" w:lastColumn="0" w:noHBand="0" w:noVBand="0"/>
      </w:tblPr>
      <w:tblGrid>
        <w:gridCol w:w="1603"/>
        <w:gridCol w:w="1603"/>
        <w:gridCol w:w="1604"/>
        <w:gridCol w:w="1604"/>
        <w:gridCol w:w="1604"/>
        <w:gridCol w:w="1604"/>
      </w:tblGrid>
      <w:tr w:rsidR="00EA39CB" w14:paraId="730CA70A" w14:textId="77777777" w:rsidTr="00EA39CB">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004D7A"/>
          </w:tcPr>
          <w:p w14:paraId="384089ED" w14:textId="77777777" w:rsidR="00EA39CB" w:rsidRDefault="00000000">
            <w:pPr>
              <w:pStyle w:val="Compact"/>
              <w:spacing w:before="40" w:after="40"/>
            </w:pPr>
            <w:r>
              <w:rPr>
                <w:b/>
                <w:color w:val="FFFFFF"/>
                <w:sz w:val="18"/>
              </w:rPr>
              <w:t>Rôle</w:t>
            </w:r>
          </w:p>
        </w:tc>
        <w:tc>
          <w:tcPr>
            <w:tcW w:w="1320" w:type="dxa"/>
            <w:shd w:val="clear" w:color="auto" w:fill="004D7A"/>
          </w:tcPr>
          <w:p w14:paraId="1EF824AA" w14:textId="77777777" w:rsidR="00EA39CB" w:rsidRDefault="00000000">
            <w:pPr>
              <w:pStyle w:val="Compact"/>
              <w:spacing w:before="40" w:after="40"/>
            </w:pPr>
            <w:r>
              <w:rPr>
                <w:b/>
                <w:color w:val="FFFFFF"/>
                <w:sz w:val="18"/>
              </w:rPr>
              <w:t>Année 1</w:t>
            </w:r>
          </w:p>
        </w:tc>
        <w:tc>
          <w:tcPr>
            <w:tcW w:w="1320" w:type="dxa"/>
            <w:shd w:val="clear" w:color="auto" w:fill="004D7A"/>
          </w:tcPr>
          <w:p w14:paraId="30A33FE3" w14:textId="77777777" w:rsidR="00EA39CB" w:rsidRDefault="00000000">
            <w:pPr>
              <w:pStyle w:val="Compact"/>
              <w:spacing w:before="40" w:after="40"/>
            </w:pPr>
            <w:r>
              <w:rPr>
                <w:b/>
                <w:color w:val="FFFFFF"/>
                <w:sz w:val="18"/>
              </w:rPr>
              <w:t>Année 2</w:t>
            </w:r>
          </w:p>
        </w:tc>
        <w:tc>
          <w:tcPr>
            <w:tcW w:w="1320" w:type="dxa"/>
            <w:shd w:val="clear" w:color="auto" w:fill="004D7A"/>
          </w:tcPr>
          <w:p w14:paraId="01D6AECD" w14:textId="77777777" w:rsidR="00EA39CB" w:rsidRDefault="00000000">
            <w:pPr>
              <w:pStyle w:val="Compact"/>
              <w:spacing w:before="40" w:after="40"/>
            </w:pPr>
            <w:r>
              <w:rPr>
                <w:b/>
                <w:color w:val="FFFFFF"/>
                <w:sz w:val="18"/>
              </w:rPr>
              <w:t>Année 3</w:t>
            </w:r>
          </w:p>
        </w:tc>
        <w:tc>
          <w:tcPr>
            <w:tcW w:w="1320" w:type="dxa"/>
            <w:shd w:val="clear" w:color="auto" w:fill="004D7A"/>
          </w:tcPr>
          <w:p w14:paraId="23FC9EF4" w14:textId="77777777" w:rsidR="00EA39CB" w:rsidRDefault="00000000">
            <w:pPr>
              <w:pStyle w:val="Compact"/>
              <w:spacing w:before="40" w:after="40"/>
            </w:pPr>
            <w:r>
              <w:rPr>
                <w:b/>
                <w:color w:val="FFFFFF"/>
                <w:sz w:val="18"/>
              </w:rPr>
              <w:t>Année 4</w:t>
            </w:r>
          </w:p>
        </w:tc>
        <w:tc>
          <w:tcPr>
            <w:tcW w:w="1320" w:type="dxa"/>
            <w:shd w:val="clear" w:color="auto" w:fill="004D7A"/>
          </w:tcPr>
          <w:p w14:paraId="2D6ABE20" w14:textId="77777777" w:rsidR="00EA39CB" w:rsidRDefault="00000000">
            <w:pPr>
              <w:pStyle w:val="Compact"/>
              <w:spacing w:before="40" w:after="40"/>
            </w:pPr>
            <w:r>
              <w:rPr>
                <w:b/>
                <w:color w:val="FFFFFF"/>
                <w:sz w:val="18"/>
              </w:rPr>
              <w:t>Année 5</w:t>
            </w:r>
          </w:p>
        </w:tc>
      </w:tr>
      <w:tr w:rsidR="00EA39CB" w14:paraId="792D5F9C" w14:textId="77777777">
        <w:trPr>
          <w:jc w:val="center"/>
        </w:trPr>
        <w:tc>
          <w:tcPr>
            <w:tcW w:w="1320" w:type="dxa"/>
          </w:tcPr>
          <w:p w14:paraId="47712D88" w14:textId="77777777" w:rsidR="00EA39CB" w:rsidRDefault="00000000">
            <w:pPr>
              <w:pStyle w:val="Compact"/>
              <w:spacing w:before="40" w:after="40"/>
            </w:pPr>
            <w:r>
              <w:rPr>
                <w:sz w:val="18"/>
              </w:rPr>
              <w:t>Direction générale</w:t>
            </w:r>
          </w:p>
        </w:tc>
        <w:tc>
          <w:tcPr>
            <w:tcW w:w="1320" w:type="dxa"/>
          </w:tcPr>
          <w:p w14:paraId="5BECA0D5" w14:textId="77777777" w:rsidR="00EA39CB" w:rsidRDefault="00000000">
            <w:pPr>
              <w:pStyle w:val="Compact"/>
              <w:spacing w:before="40" w:after="40"/>
            </w:pPr>
            <w:r>
              <w:rPr>
                <w:sz w:val="18"/>
              </w:rPr>
              <w:t>Fondateur</w:t>
            </w:r>
          </w:p>
        </w:tc>
        <w:tc>
          <w:tcPr>
            <w:tcW w:w="1320" w:type="dxa"/>
          </w:tcPr>
          <w:p w14:paraId="1FE2F0D6" w14:textId="77777777" w:rsidR="00EA39CB" w:rsidRDefault="00000000">
            <w:pPr>
              <w:pStyle w:val="Compact"/>
              <w:spacing w:before="40" w:after="40"/>
            </w:pPr>
            <w:r>
              <w:rPr>
                <w:sz w:val="18"/>
              </w:rPr>
              <w:t>Fondateur</w:t>
            </w:r>
          </w:p>
        </w:tc>
        <w:tc>
          <w:tcPr>
            <w:tcW w:w="1320" w:type="dxa"/>
          </w:tcPr>
          <w:p w14:paraId="603DF2F8" w14:textId="77777777" w:rsidR="00EA39CB" w:rsidRDefault="00000000">
            <w:pPr>
              <w:pStyle w:val="Compact"/>
              <w:spacing w:before="40" w:after="40"/>
            </w:pPr>
            <w:r>
              <w:rPr>
                <w:sz w:val="18"/>
              </w:rPr>
              <w:t>Fondateur</w:t>
            </w:r>
          </w:p>
        </w:tc>
        <w:tc>
          <w:tcPr>
            <w:tcW w:w="1320" w:type="dxa"/>
          </w:tcPr>
          <w:p w14:paraId="439EFAE5" w14:textId="77777777" w:rsidR="00EA39CB" w:rsidRDefault="00000000">
            <w:pPr>
              <w:pStyle w:val="Compact"/>
              <w:spacing w:before="40" w:after="40"/>
            </w:pPr>
            <w:r>
              <w:rPr>
                <w:sz w:val="18"/>
              </w:rPr>
              <w:t>Fondateur</w:t>
            </w:r>
          </w:p>
        </w:tc>
        <w:tc>
          <w:tcPr>
            <w:tcW w:w="1320" w:type="dxa"/>
          </w:tcPr>
          <w:p w14:paraId="450C051F" w14:textId="77777777" w:rsidR="00EA39CB" w:rsidRDefault="00000000">
            <w:pPr>
              <w:pStyle w:val="Compact"/>
              <w:spacing w:before="40" w:after="40"/>
            </w:pPr>
            <w:r>
              <w:rPr>
                <w:sz w:val="18"/>
              </w:rPr>
              <w:t>Fondateur</w:t>
            </w:r>
          </w:p>
        </w:tc>
      </w:tr>
      <w:tr w:rsidR="00EA39CB" w14:paraId="7AE553D2" w14:textId="77777777">
        <w:trPr>
          <w:jc w:val="center"/>
        </w:trPr>
        <w:tc>
          <w:tcPr>
            <w:tcW w:w="1320" w:type="dxa"/>
          </w:tcPr>
          <w:p w14:paraId="5CB9CC58" w14:textId="77777777" w:rsidR="00EA39CB" w:rsidRDefault="00000000">
            <w:pPr>
              <w:pStyle w:val="Compact"/>
              <w:spacing w:before="40" w:after="40"/>
            </w:pPr>
            <w:r>
              <w:rPr>
                <w:b/>
                <w:bCs/>
                <w:sz w:val="18"/>
              </w:rPr>
              <w:t>Direction commerciale &amp; marketing</w:t>
            </w:r>
          </w:p>
        </w:tc>
        <w:tc>
          <w:tcPr>
            <w:tcW w:w="1320" w:type="dxa"/>
          </w:tcPr>
          <w:p w14:paraId="5EE142BB" w14:textId="77777777" w:rsidR="00EA39CB" w:rsidRDefault="00000000">
            <w:pPr>
              <w:pStyle w:val="Compact"/>
              <w:spacing w:before="40" w:after="40"/>
            </w:pPr>
            <w:r>
              <w:rPr>
                <w:sz w:val="18"/>
              </w:rPr>
              <w:t>—</w:t>
            </w:r>
          </w:p>
        </w:tc>
        <w:tc>
          <w:tcPr>
            <w:tcW w:w="1320" w:type="dxa"/>
          </w:tcPr>
          <w:p w14:paraId="02C9D5F5" w14:textId="77777777" w:rsidR="00EA39CB" w:rsidRDefault="00000000">
            <w:pPr>
              <w:pStyle w:val="Compact"/>
              <w:spacing w:before="40" w:after="40"/>
            </w:pPr>
            <w:r>
              <w:rPr>
                <w:b/>
                <w:bCs/>
                <w:sz w:val="18"/>
              </w:rPr>
              <w:t>1</w:t>
            </w:r>
          </w:p>
        </w:tc>
        <w:tc>
          <w:tcPr>
            <w:tcW w:w="1320" w:type="dxa"/>
          </w:tcPr>
          <w:p w14:paraId="1421B933" w14:textId="77777777" w:rsidR="00EA39CB" w:rsidRDefault="00000000">
            <w:pPr>
              <w:pStyle w:val="Compact"/>
              <w:spacing w:before="40" w:after="40"/>
            </w:pPr>
            <w:r>
              <w:rPr>
                <w:sz w:val="18"/>
              </w:rPr>
              <w:t>1</w:t>
            </w:r>
          </w:p>
        </w:tc>
        <w:tc>
          <w:tcPr>
            <w:tcW w:w="1320" w:type="dxa"/>
          </w:tcPr>
          <w:p w14:paraId="6CCA9EE9" w14:textId="77777777" w:rsidR="00EA39CB" w:rsidRDefault="00000000">
            <w:pPr>
              <w:pStyle w:val="Compact"/>
              <w:spacing w:before="40" w:after="40"/>
            </w:pPr>
            <w:r>
              <w:rPr>
                <w:sz w:val="18"/>
              </w:rPr>
              <w:t>1</w:t>
            </w:r>
          </w:p>
        </w:tc>
        <w:tc>
          <w:tcPr>
            <w:tcW w:w="1320" w:type="dxa"/>
          </w:tcPr>
          <w:p w14:paraId="343F4921" w14:textId="77777777" w:rsidR="00EA39CB" w:rsidRDefault="00000000">
            <w:pPr>
              <w:pStyle w:val="Compact"/>
              <w:spacing w:before="40" w:after="40"/>
            </w:pPr>
            <w:r>
              <w:rPr>
                <w:sz w:val="18"/>
              </w:rPr>
              <w:t>1</w:t>
            </w:r>
          </w:p>
        </w:tc>
      </w:tr>
      <w:tr w:rsidR="00EA39CB" w14:paraId="396AA99D" w14:textId="77777777">
        <w:trPr>
          <w:jc w:val="center"/>
        </w:trPr>
        <w:tc>
          <w:tcPr>
            <w:tcW w:w="1320" w:type="dxa"/>
          </w:tcPr>
          <w:p w14:paraId="4ACDA184" w14:textId="77777777" w:rsidR="00EA39CB" w:rsidRDefault="00000000">
            <w:pPr>
              <w:pStyle w:val="Compact"/>
              <w:spacing w:before="40" w:after="40"/>
            </w:pPr>
            <w:r>
              <w:rPr>
                <w:sz w:val="18"/>
              </w:rPr>
              <w:t>Commercial terrain France</w:t>
            </w:r>
          </w:p>
        </w:tc>
        <w:tc>
          <w:tcPr>
            <w:tcW w:w="1320" w:type="dxa"/>
          </w:tcPr>
          <w:p w14:paraId="4DBA12F4" w14:textId="77777777" w:rsidR="00EA39CB" w:rsidRDefault="00000000">
            <w:pPr>
              <w:pStyle w:val="Compact"/>
              <w:spacing w:before="40" w:after="40"/>
            </w:pPr>
            <w:r>
              <w:rPr>
                <w:sz w:val="18"/>
              </w:rPr>
              <w:t>—</w:t>
            </w:r>
          </w:p>
        </w:tc>
        <w:tc>
          <w:tcPr>
            <w:tcW w:w="1320" w:type="dxa"/>
          </w:tcPr>
          <w:p w14:paraId="7675F7D9" w14:textId="77777777" w:rsidR="00EA39CB" w:rsidRDefault="00000000">
            <w:pPr>
              <w:pStyle w:val="Compact"/>
              <w:spacing w:before="40" w:after="40"/>
            </w:pPr>
            <w:r>
              <w:rPr>
                <w:sz w:val="18"/>
              </w:rPr>
              <w:t>1</w:t>
            </w:r>
          </w:p>
        </w:tc>
        <w:tc>
          <w:tcPr>
            <w:tcW w:w="1320" w:type="dxa"/>
          </w:tcPr>
          <w:p w14:paraId="26B23E8A" w14:textId="77777777" w:rsidR="00EA39CB" w:rsidRDefault="00000000">
            <w:pPr>
              <w:pStyle w:val="Compact"/>
              <w:spacing w:before="40" w:after="40"/>
            </w:pPr>
            <w:r>
              <w:rPr>
                <w:sz w:val="18"/>
              </w:rPr>
              <w:t>2</w:t>
            </w:r>
          </w:p>
        </w:tc>
        <w:tc>
          <w:tcPr>
            <w:tcW w:w="1320" w:type="dxa"/>
          </w:tcPr>
          <w:p w14:paraId="1F15ED9B" w14:textId="77777777" w:rsidR="00EA39CB" w:rsidRDefault="00000000">
            <w:pPr>
              <w:pStyle w:val="Compact"/>
              <w:spacing w:before="40" w:after="40"/>
            </w:pPr>
            <w:r>
              <w:rPr>
                <w:sz w:val="18"/>
              </w:rPr>
              <w:t>2</w:t>
            </w:r>
          </w:p>
        </w:tc>
        <w:tc>
          <w:tcPr>
            <w:tcW w:w="1320" w:type="dxa"/>
          </w:tcPr>
          <w:p w14:paraId="27491300" w14:textId="77777777" w:rsidR="00EA39CB" w:rsidRDefault="00000000">
            <w:pPr>
              <w:pStyle w:val="Compact"/>
              <w:spacing w:before="40" w:after="40"/>
            </w:pPr>
            <w:r>
              <w:rPr>
                <w:sz w:val="18"/>
              </w:rPr>
              <w:t>2</w:t>
            </w:r>
          </w:p>
        </w:tc>
      </w:tr>
      <w:tr w:rsidR="00EA39CB" w14:paraId="76B8F1E1" w14:textId="77777777">
        <w:trPr>
          <w:jc w:val="center"/>
        </w:trPr>
        <w:tc>
          <w:tcPr>
            <w:tcW w:w="1320" w:type="dxa"/>
          </w:tcPr>
          <w:p w14:paraId="4BF9B1DE" w14:textId="77777777" w:rsidR="00EA39CB" w:rsidRDefault="00000000">
            <w:pPr>
              <w:pStyle w:val="Compact"/>
              <w:spacing w:before="40" w:after="40"/>
            </w:pPr>
            <w:r>
              <w:rPr>
                <w:sz w:val="18"/>
              </w:rPr>
              <w:t>Commercial terrain IT/ES</w:t>
            </w:r>
          </w:p>
        </w:tc>
        <w:tc>
          <w:tcPr>
            <w:tcW w:w="1320" w:type="dxa"/>
          </w:tcPr>
          <w:p w14:paraId="45297694" w14:textId="77777777" w:rsidR="00EA39CB" w:rsidRDefault="00000000">
            <w:pPr>
              <w:pStyle w:val="Compact"/>
              <w:spacing w:before="40" w:after="40"/>
            </w:pPr>
            <w:r>
              <w:rPr>
                <w:sz w:val="18"/>
              </w:rPr>
              <w:t>—</w:t>
            </w:r>
          </w:p>
        </w:tc>
        <w:tc>
          <w:tcPr>
            <w:tcW w:w="1320" w:type="dxa"/>
          </w:tcPr>
          <w:p w14:paraId="62B6D8F1" w14:textId="77777777" w:rsidR="00EA39CB" w:rsidRDefault="00000000">
            <w:pPr>
              <w:pStyle w:val="Compact"/>
              <w:spacing w:before="40" w:after="40"/>
            </w:pPr>
            <w:r>
              <w:rPr>
                <w:sz w:val="18"/>
              </w:rPr>
              <w:t>—</w:t>
            </w:r>
          </w:p>
        </w:tc>
        <w:tc>
          <w:tcPr>
            <w:tcW w:w="1320" w:type="dxa"/>
          </w:tcPr>
          <w:p w14:paraId="1BAD72D7" w14:textId="77777777" w:rsidR="00EA39CB" w:rsidRDefault="00000000">
            <w:pPr>
              <w:pStyle w:val="Compact"/>
              <w:spacing w:before="40" w:after="40"/>
            </w:pPr>
            <w:r>
              <w:rPr>
                <w:sz w:val="18"/>
              </w:rPr>
              <w:t>1</w:t>
            </w:r>
          </w:p>
        </w:tc>
        <w:tc>
          <w:tcPr>
            <w:tcW w:w="1320" w:type="dxa"/>
          </w:tcPr>
          <w:p w14:paraId="681B5B0D" w14:textId="77777777" w:rsidR="00EA39CB" w:rsidRDefault="00000000">
            <w:pPr>
              <w:pStyle w:val="Compact"/>
              <w:spacing w:before="40" w:after="40"/>
            </w:pPr>
            <w:r>
              <w:rPr>
                <w:sz w:val="18"/>
              </w:rPr>
              <w:t>2</w:t>
            </w:r>
          </w:p>
        </w:tc>
        <w:tc>
          <w:tcPr>
            <w:tcW w:w="1320" w:type="dxa"/>
          </w:tcPr>
          <w:p w14:paraId="7C80DD5B" w14:textId="77777777" w:rsidR="00EA39CB" w:rsidRDefault="00000000">
            <w:pPr>
              <w:pStyle w:val="Compact"/>
              <w:spacing w:before="40" w:after="40"/>
            </w:pPr>
            <w:r>
              <w:rPr>
                <w:sz w:val="18"/>
              </w:rPr>
              <w:t>2</w:t>
            </w:r>
          </w:p>
        </w:tc>
      </w:tr>
      <w:tr w:rsidR="00EA39CB" w14:paraId="38C891EF" w14:textId="77777777">
        <w:trPr>
          <w:jc w:val="center"/>
        </w:trPr>
        <w:tc>
          <w:tcPr>
            <w:tcW w:w="1320" w:type="dxa"/>
          </w:tcPr>
          <w:p w14:paraId="30242E50" w14:textId="77777777" w:rsidR="00EA39CB" w:rsidRDefault="00000000">
            <w:pPr>
              <w:pStyle w:val="Compact"/>
              <w:spacing w:before="40" w:after="40"/>
            </w:pPr>
            <w:r>
              <w:rPr>
                <w:sz w:val="18"/>
              </w:rPr>
              <w:t>Support technique/clinique</w:t>
            </w:r>
          </w:p>
        </w:tc>
        <w:tc>
          <w:tcPr>
            <w:tcW w:w="1320" w:type="dxa"/>
          </w:tcPr>
          <w:p w14:paraId="77118A5A" w14:textId="77777777" w:rsidR="00EA39CB" w:rsidRDefault="00000000">
            <w:pPr>
              <w:pStyle w:val="Compact"/>
              <w:spacing w:before="40" w:after="40"/>
            </w:pPr>
            <w:r>
              <w:rPr>
                <w:sz w:val="18"/>
              </w:rPr>
              <w:t>—</w:t>
            </w:r>
          </w:p>
        </w:tc>
        <w:tc>
          <w:tcPr>
            <w:tcW w:w="1320" w:type="dxa"/>
          </w:tcPr>
          <w:p w14:paraId="76F58FFC" w14:textId="77777777" w:rsidR="00EA39CB" w:rsidRDefault="00000000">
            <w:pPr>
              <w:pStyle w:val="Compact"/>
              <w:spacing w:before="40" w:after="40"/>
            </w:pPr>
            <w:r>
              <w:rPr>
                <w:sz w:val="18"/>
              </w:rPr>
              <w:t>—</w:t>
            </w:r>
          </w:p>
        </w:tc>
        <w:tc>
          <w:tcPr>
            <w:tcW w:w="1320" w:type="dxa"/>
          </w:tcPr>
          <w:p w14:paraId="45A1A8F6" w14:textId="77777777" w:rsidR="00EA39CB" w:rsidRDefault="00000000">
            <w:pPr>
              <w:pStyle w:val="Compact"/>
              <w:spacing w:before="40" w:after="40"/>
            </w:pPr>
            <w:r>
              <w:rPr>
                <w:sz w:val="18"/>
              </w:rPr>
              <w:t>1</w:t>
            </w:r>
          </w:p>
        </w:tc>
        <w:tc>
          <w:tcPr>
            <w:tcW w:w="1320" w:type="dxa"/>
          </w:tcPr>
          <w:p w14:paraId="65DBCD4A" w14:textId="77777777" w:rsidR="00EA39CB" w:rsidRDefault="00000000">
            <w:pPr>
              <w:pStyle w:val="Compact"/>
              <w:spacing w:before="40" w:after="40"/>
            </w:pPr>
            <w:r>
              <w:rPr>
                <w:sz w:val="18"/>
              </w:rPr>
              <w:t>1</w:t>
            </w:r>
          </w:p>
        </w:tc>
        <w:tc>
          <w:tcPr>
            <w:tcW w:w="1320" w:type="dxa"/>
          </w:tcPr>
          <w:p w14:paraId="3C5F8D9D" w14:textId="77777777" w:rsidR="00EA39CB" w:rsidRDefault="00000000">
            <w:pPr>
              <w:pStyle w:val="Compact"/>
              <w:spacing w:before="40" w:after="40"/>
            </w:pPr>
            <w:r>
              <w:rPr>
                <w:sz w:val="18"/>
              </w:rPr>
              <w:t>1</w:t>
            </w:r>
          </w:p>
        </w:tc>
      </w:tr>
      <w:tr w:rsidR="00EA39CB" w14:paraId="5FA56A18" w14:textId="77777777">
        <w:trPr>
          <w:jc w:val="center"/>
        </w:trPr>
        <w:tc>
          <w:tcPr>
            <w:tcW w:w="1320" w:type="dxa"/>
          </w:tcPr>
          <w:p w14:paraId="019345C2" w14:textId="77777777" w:rsidR="00EA39CB" w:rsidRDefault="00000000">
            <w:pPr>
              <w:pStyle w:val="Compact"/>
              <w:spacing w:before="40" w:after="40"/>
            </w:pPr>
            <w:r>
              <w:rPr>
                <w:sz w:val="18"/>
              </w:rPr>
              <w:t>RA/Qualité</w:t>
            </w:r>
          </w:p>
        </w:tc>
        <w:tc>
          <w:tcPr>
            <w:tcW w:w="1320" w:type="dxa"/>
          </w:tcPr>
          <w:p w14:paraId="09E7E558" w14:textId="77777777" w:rsidR="00EA39CB" w:rsidRDefault="00000000">
            <w:pPr>
              <w:pStyle w:val="Compact"/>
              <w:spacing w:before="40" w:after="40"/>
            </w:pPr>
            <w:r>
              <w:rPr>
                <w:sz w:val="18"/>
              </w:rPr>
              <w:t>—</w:t>
            </w:r>
          </w:p>
        </w:tc>
        <w:tc>
          <w:tcPr>
            <w:tcW w:w="1320" w:type="dxa"/>
          </w:tcPr>
          <w:p w14:paraId="2056077C" w14:textId="77777777" w:rsidR="00EA39CB" w:rsidRDefault="00000000">
            <w:pPr>
              <w:pStyle w:val="Compact"/>
              <w:spacing w:before="40" w:after="40"/>
            </w:pPr>
            <w:r>
              <w:rPr>
                <w:sz w:val="18"/>
              </w:rPr>
              <w:t>—</w:t>
            </w:r>
          </w:p>
        </w:tc>
        <w:tc>
          <w:tcPr>
            <w:tcW w:w="1320" w:type="dxa"/>
          </w:tcPr>
          <w:p w14:paraId="1F69ECF7" w14:textId="77777777" w:rsidR="00EA39CB" w:rsidRDefault="00000000">
            <w:pPr>
              <w:pStyle w:val="Compact"/>
              <w:spacing w:before="40" w:after="40"/>
            </w:pPr>
            <w:r>
              <w:rPr>
                <w:sz w:val="18"/>
              </w:rPr>
              <w:t>1</w:t>
            </w:r>
          </w:p>
        </w:tc>
        <w:tc>
          <w:tcPr>
            <w:tcW w:w="1320" w:type="dxa"/>
          </w:tcPr>
          <w:p w14:paraId="3DB47172" w14:textId="77777777" w:rsidR="00EA39CB" w:rsidRDefault="00000000">
            <w:pPr>
              <w:pStyle w:val="Compact"/>
              <w:spacing w:before="40" w:after="40"/>
            </w:pPr>
            <w:r>
              <w:rPr>
                <w:sz w:val="18"/>
              </w:rPr>
              <w:t>1</w:t>
            </w:r>
          </w:p>
        </w:tc>
        <w:tc>
          <w:tcPr>
            <w:tcW w:w="1320" w:type="dxa"/>
          </w:tcPr>
          <w:p w14:paraId="4E70FCF7" w14:textId="77777777" w:rsidR="00EA39CB" w:rsidRDefault="00000000">
            <w:pPr>
              <w:pStyle w:val="Compact"/>
              <w:spacing w:before="40" w:after="40"/>
            </w:pPr>
            <w:r>
              <w:rPr>
                <w:sz w:val="18"/>
              </w:rPr>
              <w:t>1</w:t>
            </w:r>
          </w:p>
        </w:tc>
      </w:tr>
      <w:tr w:rsidR="00EA39CB" w14:paraId="76839ED7" w14:textId="77777777">
        <w:trPr>
          <w:jc w:val="center"/>
        </w:trPr>
        <w:tc>
          <w:tcPr>
            <w:tcW w:w="1320" w:type="dxa"/>
          </w:tcPr>
          <w:p w14:paraId="67E3F6CE" w14:textId="77777777" w:rsidR="00EA39CB" w:rsidRDefault="00000000">
            <w:pPr>
              <w:pStyle w:val="Compact"/>
              <w:spacing w:before="40" w:after="40"/>
            </w:pPr>
            <w:r>
              <w:rPr>
                <w:sz w:val="18"/>
              </w:rPr>
              <w:t>Admin/Finance</w:t>
            </w:r>
          </w:p>
        </w:tc>
        <w:tc>
          <w:tcPr>
            <w:tcW w:w="1320" w:type="dxa"/>
          </w:tcPr>
          <w:p w14:paraId="2F801FBE" w14:textId="77777777" w:rsidR="00EA39CB" w:rsidRDefault="00000000">
            <w:pPr>
              <w:pStyle w:val="Compact"/>
              <w:spacing w:before="40" w:after="40"/>
            </w:pPr>
            <w:r>
              <w:rPr>
                <w:sz w:val="18"/>
              </w:rPr>
              <w:t>—</w:t>
            </w:r>
          </w:p>
        </w:tc>
        <w:tc>
          <w:tcPr>
            <w:tcW w:w="1320" w:type="dxa"/>
          </w:tcPr>
          <w:p w14:paraId="614E8CDF" w14:textId="77777777" w:rsidR="00EA39CB" w:rsidRDefault="00000000">
            <w:pPr>
              <w:pStyle w:val="Compact"/>
              <w:spacing w:before="40" w:after="40"/>
            </w:pPr>
            <w:r>
              <w:rPr>
                <w:sz w:val="18"/>
              </w:rPr>
              <w:t>—</w:t>
            </w:r>
          </w:p>
        </w:tc>
        <w:tc>
          <w:tcPr>
            <w:tcW w:w="1320" w:type="dxa"/>
          </w:tcPr>
          <w:p w14:paraId="1D7F207B" w14:textId="77777777" w:rsidR="00EA39CB" w:rsidRDefault="00000000">
            <w:pPr>
              <w:pStyle w:val="Compact"/>
              <w:spacing w:before="40" w:after="40"/>
            </w:pPr>
            <w:r>
              <w:rPr>
                <w:sz w:val="18"/>
              </w:rPr>
              <w:t>—</w:t>
            </w:r>
          </w:p>
        </w:tc>
        <w:tc>
          <w:tcPr>
            <w:tcW w:w="1320" w:type="dxa"/>
          </w:tcPr>
          <w:p w14:paraId="310DBD84" w14:textId="77777777" w:rsidR="00EA39CB" w:rsidRDefault="00000000">
            <w:pPr>
              <w:pStyle w:val="Compact"/>
              <w:spacing w:before="40" w:after="40"/>
            </w:pPr>
            <w:r>
              <w:rPr>
                <w:sz w:val="18"/>
              </w:rPr>
              <w:t>1</w:t>
            </w:r>
          </w:p>
        </w:tc>
        <w:tc>
          <w:tcPr>
            <w:tcW w:w="1320" w:type="dxa"/>
          </w:tcPr>
          <w:p w14:paraId="772C3895" w14:textId="77777777" w:rsidR="00EA39CB" w:rsidRDefault="00000000">
            <w:pPr>
              <w:pStyle w:val="Compact"/>
              <w:spacing w:before="40" w:after="40"/>
            </w:pPr>
            <w:r>
              <w:rPr>
                <w:sz w:val="18"/>
              </w:rPr>
              <w:t>1</w:t>
            </w:r>
          </w:p>
        </w:tc>
      </w:tr>
      <w:tr w:rsidR="00EA39CB" w14:paraId="78E0F847" w14:textId="77777777">
        <w:trPr>
          <w:jc w:val="center"/>
        </w:trPr>
        <w:tc>
          <w:tcPr>
            <w:tcW w:w="1320" w:type="dxa"/>
          </w:tcPr>
          <w:p w14:paraId="3271A1E8" w14:textId="77777777" w:rsidR="00EA39CB" w:rsidRDefault="00000000">
            <w:pPr>
              <w:pStyle w:val="Compact"/>
              <w:spacing w:before="40" w:after="40"/>
            </w:pPr>
            <w:r>
              <w:rPr>
                <w:b/>
                <w:bCs/>
                <w:sz w:val="18"/>
              </w:rPr>
              <w:t>Total ETP</w:t>
            </w:r>
          </w:p>
        </w:tc>
        <w:tc>
          <w:tcPr>
            <w:tcW w:w="1320" w:type="dxa"/>
          </w:tcPr>
          <w:p w14:paraId="4C5D083D" w14:textId="77777777" w:rsidR="00EA39CB" w:rsidRDefault="00000000">
            <w:pPr>
              <w:pStyle w:val="Compact"/>
              <w:spacing w:before="40" w:after="40"/>
            </w:pPr>
            <w:r>
              <w:rPr>
                <w:b/>
                <w:bCs/>
                <w:sz w:val="18"/>
              </w:rPr>
              <w:t>0</w:t>
            </w:r>
          </w:p>
        </w:tc>
        <w:tc>
          <w:tcPr>
            <w:tcW w:w="1320" w:type="dxa"/>
          </w:tcPr>
          <w:p w14:paraId="2811E687" w14:textId="77777777" w:rsidR="00EA39CB" w:rsidRDefault="00000000">
            <w:pPr>
              <w:pStyle w:val="Compact"/>
              <w:spacing w:before="40" w:after="40"/>
            </w:pPr>
            <w:r>
              <w:rPr>
                <w:b/>
                <w:bCs/>
                <w:sz w:val="18"/>
              </w:rPr>
              <w:t>2</w:t>
            </w:r>
          </w:p>
        </w:tc>
        <w:tc>
          <w:tcPr>
            <w:tcW w:w="1320" w:type="dxa"/>
          </w:tcPr>
          <w:p w14:paraId="51C57EC4" w14:textId="77777777" w:rsidR="00EA39CB" w:rsidRDefault="00000000">
            <w:pPr>
              <w:pStyle w:val="Compact"/>
              <w:spacing w:before="40" w:after="40"/>
            </w:pPr>
            <w:r>
              <w:rPr>
                <w:b/>
                <w:bCs/>
                <w:sz w:val="18"/>
              </w:rPr>
              <w:t>6</w:t>
            </w:r>
          </w:p>
        </w:tc>
        <w:tc>
          <w:tcPr>
            <w:tcW w:w="1320" w:type="dxa"/>
          </w:tcPr>
          <w:p w14:paraId="209D081C" w14:textId="77777777" w:rsidR="00EA39CB" w:rsidRDefault="00000000">
            <w:pPr>
              <w:pStyle w:val="Compact"/>
              <w:spacing w:before="40" w:after="40"/>
            </w:pPr>
            <w:r>
              <w:rPr>
                <w:b/>
                <w:bCs/>
                <w:sz w:val="18"/>
              </w:rPr>
              <w:t>8</w:t>
            </w:r>
          </w:p>
        </w:tc>
        <w:tc>
          <w:tcPr>
            <w:tcW w:w="1320" w:type="dxa"/>
          </w:tcPr>
          <w:p w14:paraId="434CEB05" w14:textId="77777777" w:rsidR="00EA39CB" w:rsidRDefault="00000000">
            <w:pPr>
              <w:pStyle w:val="Compact"/>
              <w:spacing w:before="40" w:after="40"/>
            </w:pPr>
            <w:r>
              <w:rPr>
                <w:b/>
                <w:bCs/>
                <w:sz w:val="18"/>
              </w:rPr>
              <w:t>8</w:t>
            </w:r>
          </w:p>
        </w:tc>
      </w:tr>
    </w:tbl>
    <w:p w14:paraId="69A1B759" w14:textId="77777777" w:rsidR="00EA39CB" w:rsidRPr="00631EB1" w:rsidRDefault="00000000">
      <w:pPr>
        <w:pStyle w:val="BodyText"/>
        <w:rPr>
          <w:lang w:val="fr-BE"/>
        </w:rPr>
      </w:pPr>
      <w:r w:rsidRPr="00631EB1">
        <w:rPr>
          <w:i/>
          <w:iCs/>
          <w:lang w:val="fr-BE"/>
        </w:rPr>
        <w:t>Note Année 1 : les fonctions support (technique, clinique, réglementaire) sont assurées par le fondateur et l’équipe projet PKA — spécialistes en clinique vétérinaire, finance, réglementaire et juridique — jusqu’au recrutement des premiers salariés en Année 2.</w:t>
      </w:r>
    </w:p>
    <w:p w14:paraId="7C03BF66" w14:textId="77777777" w:rsidR="00EA39CB" w:rsidRDefault="00E64F1C">
      <w:r>
        <w:rPr>
          <w:noProof/>
        </w:rPr>
        <w:pict w14:anchorId="78DF3BEF">
          <v:rect id="_x0000_i1029" alt="" style="width:451.3pt;height:.05pt;mso-width-percent:0;mso-height-percent:0;mso-width-percent:0;mso-height-percent:0" o:hralign="center" o:hrstd="t" o:hr="t"/>
        </w:pict>
      </w:r>
    </w:p>
    <w:p w14:paraId="74982D40" w14:textId="719CB9E2" w:rsidR="00EA39CB" w:rsidRDefault="00000000">
      <w:pPr>
        <w:pStyle w:val="Heading3"/>
      </w:pPr>
      <w:bookmarkStart w:id="50" w:name="partie-vi-pourquoi-vous"/>
      <w:bookmarkStart w:id="51" w:name="questions-ouvertes"/>
      <w:bookmarkEnd w:id="41"/>
      <w:bookmarkEnd w:id="46"/>
      <w:bookmarkEnd w:id="49"/>
      <w:r>
        <w:t>1</w:t>
      </w:r>
      <w:r w:rsidR="00631EB1">
        <w:t>4</w:t>
      </w:r>
      <w:r>
        <w:t>. Questions ouvertes</w:t>
      </w:r>
    </w:p>
    <w:p w14:paraId="0D0CE883" w14:textId="77777777" w:rsidR="00EA39CB" w:rsidRPr="00631EB1" w:rsidRDefault="00000000">
      <w:pPr>
        <w:pStyle w:val="Compact"/>
        <w:numPr>
          <w:ilvl w:val="0"/>
          <w:numId w:val="8"/>
        </w:numPr>
        <w:rPr>
          <w:lang w:val="fr-BE"/>
        </w:rPr>
      </w:pPr>
      <w:r w:rsidRPr="00631EB1">
        <w:rPr>
          <w:b/>
          <w:bCs/>
          <w:lang w:val="fr-BE"/>
        </w:rPr>
        <w:t>Positionnement</w:t>
      </w:r>
      <w:r w:rsidRPr="00631EB1">
        <w:rPr>
          <w:lang w:val="fr-BE"/>
        </w:rPr>
        <w:t xml:space="preserve"> : le « triage clinique en médecine généraliste » est-il le bon angle ?</w:t>
      </w:r>
    </w:p>
    <w:p w14:paraId="4340B199" w14:textId="77777777" w:rsidR="00EA39CB" w:rsidRPr="00631EB1" w:rsidRDefault="00000000">
      <w:pPr>
        <w:pStyle w:val="Compact"/>
        <w:numPr>
          <w:ilvl w:val="0"/>
          <w:numId w:val="8"/>
        </w:numPr>
        <w:rPr>
          <w:lang w:val="fr-BE"/>
        </w:rPr>
      </w:pPr>
      <w:r w:rsidRPr="00631EB1">
        <w:rPr>
          <w:b/>
          <w:bCs/>
          <w:lang w:val="fr-BE"/>
        </w:rPr>
        <w:t>SKUs régionaux</w:t>
      </w:r>
      <w:r w:rsidRPr="00631EB1">
        <w:rPr>
          <w:lang w:val="fr-BE"/>
        </w:rPr>
        <w:t xml:space="preserve"> : 3 variantes ou 1 panel européen générique + ajustements logiciels ?</w:t>
      </w:r>
    </w:p>
    <w:p w14:paraId="23EA036A" w14:textId="77777777" w:rsidR="00EA39CB" w:rsidRPr="00631EB1" w:rsidRDefault="00000000">
      <w:pPr>
        <w:pStyle w:val="Compact"/>
        <w:numPr>
          <w:ilvl w:val="0"/>
          <w:numId w:val="8"/>
        </w:numPr>
        <w:rPr>
          <w:lang w:val="fr-BE"/>
        </w:rPr>
      </w:pPr>
      <w:r w:rsidRPr="00631EB1">
        <w:rPr>
          <w:b/>
          <w:bCs/>
          <w:lang w:val="fr-BE"/>
        </w:rPr>
        <w:t>Priorité canal</w:t>
      </w:r>
      <w:r w:rsidRPr="00631EB1">
        <w:rPr>
          <w:lang w:val="fr-BE"/>
        </w:rPr>
        <w:t xml:space="preserve"> : grossistes ou vente directe avec force commerciale dédiée ?</w:t>
      </w:r>
    </w:p>
    <w:p w14:paraId="6391C243" w14:textId="77777777" w:rsidR="00EA39CB" w:rsidRPr="00631EB1" w:rsidRDefault="00000000">
      <w:pPr>
        <w:pStyle w:val="Compact"/>
        <w:numPr>
          <w:ilvl w:val="0"/>
          <w:numId w:val="8"/>
        </w:numPr>
        <w:rPr>
          <w:lang w:val="fr-BE"/>
        </w:rPr>
      </w:pPr>
      <w:r w:rsidRPr="00631EB1">
        <w:rPr>
          <w:b/>
          <w:bCs/>
          <w:lang w:val="fr-BE"/>
        </w:rPr>
        <w:t>Recrutement KOL</w:t>
      </w:r>
      <w:r w:rsidRPr="00631EB1">
        <w:rPr>
          <w:lang w:val="fr-BE"/>
        </w:rPr>
        <w:t xml:space="preserve"> : comment recruter 5-10 KOL sans budget marketing significatif ?</w:t>
      </w:r>
    </w:p>
    <w:p w14:paraId="69D66C7D" w14:textId="77777777" w:rsidR="00EA39CB" w:rsidRPr="00631EB1" w:rsidRDefault="00000000">
      <w:pPr>
        <w:pStyle w:val="Compact"/>
        <w:numPr>
          <w:ilvl w:val="0"/>
          <w:numId w:val="8"/>
        </w:numPr>
        <w:rPr>
          <w:lang w:val="fr-BE"/>
        </w:rPr>
      </w:pPr>
      <w:r w:rsidRPr="00631EB1">
        <w:rPr>
          <w:b/>
          <w:bCs/>
          <w:lang w:val="fr-BE"/>
        </w:rPr>
        <w:t>Pricing</w:t>
      </w:r>
      <w:r w:rsidRPr="00631EB1">
        <w:rPr>
          <w:lang w:val="fr-BE"/>
        </w:rPr>
        <w:t xml:space="preserve"> : 35-39 € optimal, ou 45-50 € signalerait-il plus de qualité ?</w:t>
      </w:r>
    </w:p>
    <w:p w14:paraId="620CE3AE" w14:textId="77777777" w:rsidR="00EA39CB" w:rsidRDefault="00000000">
      <w:pPr>
        <w:pStyle w:val="Compact"/>
        <w:numPr>
          <w:ilvl w:val="0"/>
          <w:numId w:val="8"/>
        </w:numPr>
      </w:pPr>
      <w:r w:rsidRPr="00631EB1">
        <w:rPr>
          <w:b/>
          <w:bCs/>
          <w:lang w:val="fr-BE"/>
        </w:rPr>
        <w:t>Timing</w:t>
      </w:r>
      <w:r w:rsidRPr="00631EB1">
        <w:rPr>
          <w:lang w:val="fr-BE"/>
        </w:rPr>
        <w:t xml:space="preserve"> : France → IT/ES → DE est-il réaliste ? </w:t>
      </w:r>
      <w:r>
        <w:t>Faut-il accélérer l’internationalisation ?</w:t>
      </w:r>
    </w:p>
    <w:p w14:paraId="2387761C" w14:textId="77777777" w:rsidR="00EA39CB" w:rsidRPr="00631EB1" w:rsidRDefault="00000000">
      <w:pPr>
        <w:pStyle w:val="Compact"/>
        <w:numPr>
          <w:ilvl w:val="0"/>
          <w:numId w:val="8"/>
        </w:numPr>
        <w:rPr>
          <w:lang w:val="fr-BE"/>
        </w:rPr>
      </w:pPr>
      <w:r w:rsidRPr="00631EB1">
        <w:rPr>
          <w:b/>
          <w:bCs/>
          <w:lang w:val="fr-BE"/>
        </w:rPr>
        <w:t>Concurrence</w:t>
      </w:r>
      <w:r w:rsidRPr="00631EB1">
        <w:rPr>
          <w:lang w:val="fr-BE"/>
        </w:rPr>
        <w:t xml:space="preserve"> : risque que Nextmune ou Heska descendent en gamme dans les 24 mois ?</w:t>
      </w:r>
    </w:p>
    <w:p w14:paraId="1ECAD93B" w14:textId="77777777" w:rsidR="00EA39CB" w:rsidRDefault="00E64F1C">
      <w:r>
        <w:rPr>
          <w:noProof/>
        </w:rPr>
        <w:pict w14:anchorId="3375BB83">
          <v:rect id="_x0000_i1028" alt="" style="width:451.3pt;height:.05pt;mso-width-percent:0;mso-height-percent:0;mso-width-percent:0;mso-height-percent:0" o:hralign="center" o:hrstd="t" o:hr="t"/>
        </w:pict>
      </w:r>
    </w:p>
    <w:p w14:paraId="66FC63BB" w14:textId="77777777" w:rsidR="00EA39CB" w:rsidRPr="00631EB1" w:rsidRDefault="00000000">
      <w:pPr>
        <w:pStyle w:val="Heading2"/>
        <w:rPr>
          <w:lang w:val="fr-BE"/>
        </w:rPr>
      </w:pPr>
      <w:bookmarkStart w:id="52" w:name="annexes"/>
      <w:bookmarkEnd w:id="50"/>
      <w:bookmarkEnd w:id="51"/>
      <w:r w:rsidRPr="00631EB1">
        <w:rPr>
          <w:lang w:val="fr-BE"/>
        </w:rPr>
        <w:lastRenderedPageBreak/>
        <w:t>ANNEXES</w:t>
      </w:r>
    </w:p>
    <w:p w14:paraId="7B8AD8B8" w14:textId="77777777" w:rsidR="00EA39CB" w:rsidRPr="00631EB1" w:rsidRDefault="00000000">
      <w:pPr>
        <w:pStyle w:val="FirstParagraph"/>
        <w:rPr>
          <w:lang w:val="fr-BE"/>
        </w:rPr>
      </w:pPr>
      <w:r w:rsidRPr="00631EB1">
        <w:rPr>
          <w:i/>
          <w:iCs/>
          <w:lang w:val="fr-BE"/>
        </w:rPr>
        <w:t>Documents disponibles sur demande :</w:t>
      </w:r>
    </w:p>
    <w:p w14:paraId="18A8F83E" w14:textId="77777777" w:rsidR="00EA39CB" w:rsidRPr="00631EB1" w:rsidRDefault="00000000">
      <w:pPr>
        <w:pStyle w:val="Compact"/>
        <w:numPr>
          <w:ilvl w:val="0"/>
          <w:numId w:val="9"/>
        </w:numPr>
        <w:rPr>
          <w:lang w:val="fr-BE"/>
        </w:rPr>
      </w:pPr>
      <w:r w:rsidRPr="00631EB1">
        <w:rPr>
          <w:b/>
          <w:bCs/>
          <w:lang w:val="fr-BE"/>
        </w:rPr>
        <w:t>A.</w:t>
      </w:r>
      <w:r w:rsidRPr="00631EB1">
        <w:rPr>
          <w:lang w:val="fr-BE"/>
        </w:rPr>
        <w:t xml:space="preserve"> Market Evidence Pack v1 — Analyse marché, gaps allergéniques, recommandations produit</w:t>
      </w:r>
    </w:p>
    <w:p w14:paraId="25481D7E" w14:textId="77777777" w:rsidR="00EA39CB" w:rsidRPr="00631EB1" w:rsidRDefault="00000000">
      <w:pPr>
        <w:pStyle w:val="Compact"/>
        <w:numPr>
          <w:ilvl w:val="0"/>
          <w:numId w:val="9"/>
        </w:numPr>
        <w:rPr>
          <w:lang w:val="fr-BE"/>
        </w:rPr>
      </w:pPr>
      <w:r w:rsidRPr="00631EB1">
        <w:rPr>
          <w:b/>
          <w:bCs/>
          <w:lang w:val="fr-BE"/>
        </w:rPr>
        <w:t>B.</w:t>
      </w:r>
      <w:r w:rsidRPr="00631EB1">
        <w:rPr>
          <w:lang w:val="fr-BE"/>
        </w:rPr>
        <w:t xml:space="preserve"> Claims Matrix FR — Allégations autorisées/interdites, positionnement concurrentiel</w:t>
      </w:r>
    </w:p>
    <w:p w14:paraId="5AA042BD" w14:textId="77777777" w:rsidR="00EA39CB" w:rsidRPr="00631EB1" w:rsidRDefault="00000000">
      <w:pPr>
        <w:pStyle w:val="Compact"/>
        <w:numPr>
          <w:ilvl w:val="0"/>
          <w:numId w:val="9"/>
        </w:numPr>
        <w:rPr>
          <w:lang w:val="fr-BE"/>
        </w:rPr>
      </w:pPr>
      <w:r w:rsidRPr="00631EB1">
        <w:rPr>
          <w:b/>
          <w:bCs/>
          <w:lang w:val="fr-BE"/>
        </w:rPr>
        <w:t>C.</w:t>
      </w:r>
      <w:r w:rsidRPr="00631EB1">
        <w:rPr>
          <w:lang w:val="fr-BE"/>
        </w:rPr>
        <w:t xml:space="preserve"> Matrice concurrentielle détaillée — Nextmune, Heska, IDEXX, Laboklin, tests génériques</w:t>
      </w:r>
    </w:p>
    <w:p w14:paraId="512D2FF0" w14:textId="77777777" w:rsidR="00EA39CB" w:rsidRDefault="00000000">
      <w:pPr>
        <w:pStyle w:val="Compact"/>
        <w:numPr>
          <w:ilvl w:val="0"/>
          <w:numId w:val="9"/>
        </w:numPr>
      </w:pPr>
      <w:r>
        <w:rPr>
          <w:b/>
          <w:bCs/>
        </w:rPr>
        <w:t>D.</w:t>
      </w:r>
      <w:r>
        <w:t xml:space="preserve"> DEC-001 — CCD Interference Policy</w:t>
      </w:r>
    </w:p>
    <w:p w14:paraId="4D94FDE0" w14:textId="77777777" w:rsidR="00EA39CB" w:rsidRPr="00631EB1" w:rsidRDefault="00000000">
      <w:pPr>
        <w:pStyle w:val="Compact"/>
        <w:numPr>
          <w:ilvl w:val="0"/>
          <w:numId w:val="9"/>
        </w:numPr>
        <w:rPr>
          <w:lang w:val="fr-BE"/>
        </w:rPr>
      </w:pPr>
      <w:r w:rsidRPr="00631EB1">
        <w:rPr>
          <w:b/>
          <w:bCs/>
          <w:lang w:val="fr-BE"/>
        </w:rPr>
        <w:t>E.</w:t>
      </w:r>
      <w:r w:rsidRPr="00631EB1">
        <w:rPr>
          <w:lang w:val="fr-BE"/>
        </w:rPr>
        <w:t xml:space="preserve"> DEC-002 — Architecture produit 3 SKUs régionaux</w:t>
      </w:r>
    </w:p>
    <w:p w14:paraId="67DC6598" w14:textId="77777777" w:rsidR="00EA39CB" w:rsidRPr="00631EB1" w:rsidRDefault="00000000">
      <w:pPr>
        <w:pStyle w:val="Compact"/>
        <w:numPr>
          <w:ilvl w:val="0"/>
          <w:numId w:val="9"/>
        </w:numPr>
        <w:rPr>
          <w:lang w:val="fr-BE"/>
        </w:rPr>
      </w:pPr>
      <w:r w:rsidRPr="00631EB1">
        <w:rPr>
          <w:b/>
          <w:bCs/>
          <w:lang w:val="fr-BE"/>
        </w:rPr>
        <w:t>F.</w:t>
      </w:r>
      <w:r w:rsidRPr="00631EB1">
        <w:rPr>
          <w:lang w:val="fr-BE"/>
        </w:rPr>
        <w:t xml:space="preserve"> Protocole KOL — n ≥ 30, questionnaire allergènes, logigrammes DBS</w:t>
      </w:r>
    </w:p>
    <w:p w14:paraId="0D3275A7" w14:textId="77777777" w:rsidR="00EA39CB" w:rsidRPr="00631EB1" w:rsidRDefault="00000000">
      <w:pPr>
        <w:pStyle w:val="Compact"/>
        <w:numPr>
          <w:ilvl w:val="0"/>
          <w:numId w:val="9"/>
        </w:numPr>
        <w:rPr>
          <w:lang w:val="fr-BE"/>
        </w:rPr>
      </w:pPr>
      <w:r w:rsidRPr="00631EB1">
        <w:rPr>
          <w:b/>
          <w:bCs/>
          <w:lang w:val="fr-BE"/>
        </w:rPr>
        <w:t>G.</w:t>
      </w:r>
      <w:r w:rsidRPr="00631EB1">
        <w:rPr>
          <w:lang w:val="fr-BE"/>
        </w:rPr>
        <w:t xml:space="preserve"> Dossier technique et clinique fusionné (bilingue FR/EN)</w:t>
      </w:r>
    </w:p>
    <w:p w14:paraId="63D83DB0" w14:textId="77777777" w:rsidR="00EA39CB" w:rsidRDefault="00000000">
      <w:pPr>
        <w:pStyle w:val="Compact"/>
        <w:numPr>
          <w:ilvl w:val="0"/>
          <w:numId w:val="9"/>
        </w:numPr>
      </w:pPr>
      <w:r>
        <w:rPr>
          <w:b/>
          <w:bCs/>
        </w:rPr>
        <w:t>H.</w:t>
      </w:r>
      <w:r>
        <w:t xml:space="preserve"> Fiches techniques Zheda Dixun</w:t>
      </w:r>
    </w:p>
    <w:p w14:paraId="79C387B7" w14:textId="77777777" w:rsidR="00EA39CB" w:rsidRPr="00631EB1" w:rsidRDefault="00000000">
      <w:pPr>
        <w:pStyle w:val="Compact"/>
        <w:numPr>
          <w:ilvl w:val="0"/>
          <w:numId w:val="9"/>
        </w:numPr>
        <w:rPr>
          <w:lang w:val="fr-BE"/>
        </w:rPr>
      </w:pPr>
      <w:r w:rsidRPr="00631EB1">
        <w:rPr>
          <w:b/>
          <w:bCs/>
          <w:lang w:val="fr-BE"/>
        </w:rPr>
        <w:t>I.</w:t>
      </w:r>
      <w:r w:rsidRPr="00631EB1">
        <w:rPr>
          <w:lang w:val="fr-BE"/>
        </w:rPr>
        <w:t xml:space="preserve"> Business Plan Excel 5 ans (modèle financier complet)</w:t>
      </w:r>
    </w:p>
    <w:p w14:paraId="5D3A5E35" w14:textId="77777777" w:rsidR="00EA39CB" w:rsidRPr="00631EB1" w:rsidRDefault="00000000">
      <w:pPr>
        <w:pStyle w:val="Compact"/>
        <w:numPr>
          <w:ilvl w:val="0"/>
          <w:numId w:val="9"/>
        </w:numPr>
        <w:rPr>
          <w:lang w:val="fr-BE"/>
        </w:rPr>
      </w:pPr>
      <w:r w:rsidRPr="00631EB1">
        <w:rPr>
          <w:b/>
          <w:bCs/>
          <w:lang w:val="fr-BE"/>
        </w:rPr>
        <w:t>J.</w:t>
      </w:r>
      <w:r w:rsidRPr="00631EB1">
        <w:rPr>
          <w:lang w:val="fr-BE"/>
        </w:rPr>
        <w:t xml:space="preserve"> Tableau de bord financier — milestones, facturation, livrables</w:t>
      </w:r>
    </w:p>
    <w:p w14:paraId="233CF24B" w14:textId="77777777" w:rsidR="00EA39CB" w:rsidRPr="00631EB1" w:rsidRDefault="00000000">
      <w:pPr>
        <w:pStyle w:val="Compact"/>
        <w:numPr>
          <w:ilvl w:val="0"/>
          <w:numId w:val="9"/>
        </w:numPr>
        <w:rPr>
          <w:lang w:val="fr-BE"/>
        </w:rPr>
      </w:pPr>
      <w:r w:rsidRPr="00631EB1">
        <w:rPr>
          <w:b/>
          <w:bCs/>
          <w:lang w:val="fr-BE"/>
        </w:rPr>
        <w:t>K.</w:t>
      </w:r>
      <w:r w:rsidRPr="00631EB1">
        <w:rPr>
          <w:lang w:val="fr-BE"/>
        </w:rPr>
        <w:t xml:space="preserve"> Analyse du potentiel de marché vétérinaire France</w:t>
      </w:r>
    </w:p>
    <w:p w14:paraId="7427F552" w14:textId="77777777" w:rsidR="00EA39CB" w:rsidRDefault="00E64F1C">
      <w:r>
        <w:rPr>
          <w:noProof/>
        </w:rPr>
        <w:pict w14:anchorId="69B47F65">
          <v:rect id="_x0000_i1027" alt="" style="width:451.3pt;height:.05pt;mso-width-percent:0;mso-height-percent:0;mso-width-percent:0;mso-height-percent:0" o:hralign="center" o:hrstd="t" o:hr="t"/>
        </w:pict>
      </w:r>
    </w:p>
    <w:p w14:paraId="3BFB2EF8" w14:textId="77777777" w:rsidR="00EA39CB" w:rsidRDefault="00E64F1C">
      <w:r>
        <w:rPr>
          <w:noProof/>
        </w:rPr>
        <w:pict w14:anchorId="184B0C02">
          <v:rect id="_x0000_i1026" alt="" style="width:451.3pt;height:.05pt;mso-width-percent:0;mso-height-percent:0;mso-width-percent:0;mso-height-percent:0" o:hralign="center" o:hrstd="t" o:hr="t"/>
        </w:pict>
      </w:r>
    </w:p>
    <w:p w14:paraId="2E45B464" w14:textId="77777777" w:rsidR="00EA39CB" w:rsidRDefault="00000000">
      <w:pPr>
        <w:pStyle w:val="Heading2"/>
      </w:pPr>
      <w:bookmarkStart w:id="53" w:name="références"/>
      <w:bookmarkEnd w:id="52"/>
      <w:r>
        <w:t>RÉFÉRENCES</w:t>
      </w:r>
    </w:p>
    <w:p w14:paraId="43262111" w14:textId="77777777" w:rsidR="00EA39CB" w:rsidRDefault="00000000">
      <w:pPr>
        <w:pStyle w:val="FirstParagraph"/>
      </w:pPr>
      <w:r>
        <w:t xml:space="preserve">¹ Cornell University College of Veterinary Medicine — « Atopic dermatitis (atopy) » : </w:t>
      </w:r>
      <w:r>
        <w:rPr>
          <w:i/>
          <w:iCs/>
        </w:rPr>
        <w:t>« Atopic dermatitis is a common skin disease characterized by excessive itchiness (pruritis), and it may affect as much as 10-15% of the dog population. »</w:t>
      </w:r>
      <w:r>
        <w:t xml:space="preserve"> — https://www.vet.cornell.edu/departments-centers-and-institutes/riney-canine-health-center/canine-health-topics/atopic-dermatitis-atopy</w:t>
      </w:r>
    </w:p>
    <w:p w14:paraId="28CF609E" w14:textId="77777777" w:rsidR="00EA39CB" w:rsidRDefault="00000000">
      <w:pPr>
        <w:pStyle w:val="BodyText"/>
      </w:pPr>
      <w:r>
        <w:t xml:space="preserve">² Dove Medical Press / Veterinary Medicine: Research and Reports (2024) — « Canine Atopic Dermatitis: Prevalence, Impact, and Management Strategies » : </w:t>
      </w:r>
      <w:r>
        <w:rPr>
          <w:i/>
          <w:iCs/>
        </w:rPr>
        <w:t>« The prevalence of CAD has been estimated at 3-15%. »</w:t>
      </w:r>
      <w:r>
        <w:t xml:space="preserve"> — https://www.dovepress.com/canine-atopic-dermatitis-prevalence-impact-and-management-strategies-peer-reviewed-fulltext-article-VMRR</w:t>
      </w:r>
    </w:p>
    <w:p w14:paraId="36BA6644" w14:textId="77777777" w:rsidR="00EA39CB" w:rsidRPr="00631EB1" w:rsidRDefault="00000000">
      <w:pPr>
        <w:pStyle w:val="BodyText"/>
        <w:rPr>
          <w:lang w:val="fr-BE"/>
        </w:rPr>
      </w:pPr>
      <w:r w:rsidRPr="00631EB1">
        <w:rPr>
          <w:lang w:val="fr-BE"/>
        </w:rPr>
        <w:t>³ FEDIAF — Facts &amp; Figures 2025 (populations animales Europe)</w:t>
      </w:r>
    </w:p>
    <w:p w14:paraId="27F20284" w14:textId="77777777" w:rsidR="00EA39CB" w:rsidRPr="00631EB1" w:rsidRDefault="00000000">
      <w:pPr>
        <w:pStyle w:val="BodyText"/>
        <w:rPr>
          <w:lang w:val="fr-BE"/>
        </w:rPr>
      </w:pPr>
      <w:r w:rsidRPr="00631EB1">
        <w:rPr>
          <w:lang w:val="fr-BE"/>
        </w:rPr>
        <w:t xml:space="preserve">⁴ Données financières : extraites du modèle </w:t>
      </w:r>
      <w:r w:rsidRPr="00631EB1">
        <w:rPr>
          <w:rStyle w:val="VerbatimChar"/>
          <w:lang w:val="fr-BE"/>
        </w:rPr>
        <w:t>Vetalyx BP.xlsx</w:t>
      </w:r>
      <w:r w:rsidRPr="00631EB1">
        <w:rPr>
          <w:lang w:val="fr-BE"/>
        </w:rPr>
        <w:t xml:space="preserve"> (business plan 5 ans)</w:t>
      </w:r>
    </w:p>
    <w:p w14:paraId="0A574431" w14:textId="77777777" w:rsidR="00EA39CB" w:rsidRDefault="00E64F1C">
      <w:r>
        <w:rPr>
          <w:noProof/>
        </w:rPr>
        <w:pict w14:anchorId="37397660">
          <v:rect id="_x0000_i1025" alt="" style="width:451.3pt;height:.05pt;mso-width-percent:0;mso-height-percent:0;mso-width-percent:0;mso-height-percent:0" o:hralign="center" o:hrstd="t" o:hr="t"/>
        </w:pict>
      </w:r>
    </w:p>
    <w:p w14:paraId="360132B4" w14:textId="2A963EEF" w:rsidR="00EA39CB" w:rsidRDefault="00000000" w:rsidP="00631EB1">
      <w:pPr>
        <w:pStyle w:val="FirstParagraph"/>
      </w:pPr>
      <w:r>
        <w:rPr>
          <w:i/>
          <w:iCs/>
        </w:rPr>
        <w:t>.</w:t>
      </w:r>
      <w:bookmarkEnd w:id="0"/>
      <w:bookmarkEnd w:id="53"/>
    </w:p>
    <w:sectPr w:rsidR="00EA39CB" w:rsidSect="00631EB1">
      <w:footnotePr>
        <w:numRestart w:val="eachSect"/>
      </w:footnotePr>
      <w:pgSz w:w="12240" w:h="15840"/>
      <w:pgMar w:top="899" w:right="1417" w:bottom="965"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643B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66B2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2A8CE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0916787">
    <w:abstractNumId w:val="0"/>
  </w:num>
  <w:num w:numId="2" w16cid:durableId="1687562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2562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9746872">
    <w:abstractNumId w:val="1"/>
  </w:num>
  <w:num w:numId="5" w16cid:durableId="1633439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7810702">
    <w:abstractNumId w:val="1"/>
  </w:num>
  <w:num w:numId="7" w16cid:durableId="105274649">
    <w:abstractNumId w:val="1"/>
  </w:num>
  <w:num w:numId="8" w16cid:durableId="398283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7328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A39CB"/>
    <w:rsid w:val="005B2A8C"/>
    <w:rsid w:val="00631EB1"/>
    <w:rsid w:val="00E64F1C"/>
    <w:rsid w:val="00EA3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37EE"/>
  <w15:docId w15:val="{C374926B-C17A-6848-B448-232206187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color w:val="1A1A1A"/>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4D7A"/>
      <w:sz w:val="4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4D7A"/>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333333"/>
      <w:sz w:val="26"/>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4389</Words>
  <Characters>25023</Characters>
  <Application>Microsoft Office Word</Application>
  <DocSecurity>0</DocSecurity>
  <Lines>208</Lines>
  <Paragraphs>58</Paragraphs>
  <ScaleCrop>false</ScaleCrop>
  <Company/>
  <LinksUpToDate>false</LinksUpToDate>
  <CharactersWithSpaces>29354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VETALYX — Rapport de Présentation</dc:title>
  <dc:creator>Équipe PKA</dc:creator>
  <cp:keywords/>
  <cp:lastModifiedBy>Jean Claude havaux</cp:lastModifiedBy>
  <cp:revision>2</cp:revision>
  <dcterms:created xsi:type="dcterms:W3CDTF">2026-06-08T14:03:00Z</dcterms:created>
  <dcterms:modified xsi:type="dcterms:W3CDTF">2026-06-08T16:19:00Z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2026-06-08</vt:lpwstr>
  </property>
</Properties>
</file>