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D910" w14:textId="77777777" w:rsidR="004C3618" w:rsidRPr="004C3618" w:rsidRDefault="004C3618" w:rsidP="004C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Perfect — you’re importing 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rapid (lateral-flow)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ELISA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diagnostic kits for 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feline and canine allergies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selling them only to 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veterinary clinics (non-official use)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Below are the 3 deliverables:</w:t>
      </w:r>
    </w:p>
    <w:p w14:paraId="0BBF2B6F" w14:textId="77777777" w:rsidR="004C3618" w:rsidRPr="004C3618" w:rsidRDefault="008043C4" w:rsidP="004C36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3C4">
        <w:rPr>
          <w:rFonts w:ascii="Times New Roman" w:eastAsia="Times New Roman" w:hAnsi="Times New Roman" w:cs="Times New Roman"/>
          <w:noProof/>
          <w:kern w:val="0"/>
        </w:rPr>
        <w:pict w14:anchorId="7A584C2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FF1F506" w14:textId="77777777" w:rsidR="004C3618" w:rsidRPr="004C3618" w:rsidRDefault="004C3618" w:rsidP="004C3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C361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🇫🇷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1. French Label &amp; IFU Templates</w:t>
      </w:r>
    </w:p>
    <w:p w14:paraId="4051CDC2" w14:textId="77777777" w:rsidR="004C3618" w:rsidRPr="004C3618" w:rsidRDefault="004C3618" w:rsidP="004C3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Étiquette (modèle générique)</w:t>
      </w:r>
    </w:p>
    <w:p w14:paraId="1D4F5881" w14:textId="77777777" w:rsidR="004C3618" w:rsidRPr="004C3618" w:rsidRDefault="004C3618" w:rsidP="004C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Produit :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Kit de diagnostic vétérinaire [Nom commercial]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Type de test :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[ELISA / Test rapide à flux latéral]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Espèce cible :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Chat / Chien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Utilisation prévue :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Détection des anticorps / allergènes spécifiques chez les animaux de compagnie.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Usage professionnel uniquement – Réservé aux vétérinaires.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6146"/>
      </w:tblGrid>
      <w:tr w:rsidR="004C3618" w:rsidRPr="004C3618" w14:paraId="09AAE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31C37" w14:textId="77777777" w:rsidR="004C3618" w:rsidRPr="004C3618" w:rsidRDefault="004C3618" w:rsidP="004C3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7A5E2B2A" w14:textId="77777777" w:rsidR="004C3618" w:rsidRPr="004C3618" w:rsidRDefault="004C3618" w:rsidP="004C3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Exemple / Instructions</w:t>
            </w:r>
          </w:p>
        </w:tc>
      </w:tr>
      <w:tr w:rsidR="004C3618" w:rsidRPr="004C3618" w14:paraId="7164C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C0CD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Référence produit</w:t>
            </w:r>
          </w:p>
        </w:tc>
        <w:tc>
          <w:tcPr>
            <w:tcW w:w="0" w:type="auto"/>
            <w:vAlign w:val="center"/>
            <w:hideMark/>
          </w:tcPr>
          <w:p w14:paraId="60066BDC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[REF1234]</w:t>
            </w:r>
          </w:p>
        </w:tc>
      </w:tr>
      <w:tr w:rsidR="004C3618" w:rsidRPr="004C3618" w14:paraId="56DA9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4A67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Numéro de lot</w:t>
            </w:r>
          </w:p>
        </w:tc>
        <w:tc>
          <w:tcPr>
            <w:tcW w:w="0" w:type="auto"/>
            <w:vAlign w:val="center"/>
            <w:hideMark/>
          </w:tcPr>
          <w:p w14:paraId="23322C4F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[L2025-01]</w:t>
            </w:r>
          </w:p>
        </w:tc>
      </w:tr>
      <w:tr w:rsidR="004C3618" w:rsidRPr="004C3618" w14:paraId="21BCF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082B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Date d’expiration</w:t>
            </w:r>
          </w:p>
        </w:tc>
        <w:tc>
          <w:tcPr>
            <w:tcW w:w="0" w:type="auto"/>
            <w:vAlign w:val="center"/>
            <w:hideMark/>
          </w:tcPr>
          <w:p w14:paraId="258606BB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[MM/AAAA]</w:t>
            </w:r>
          </w:p>
        </w:tc>
      </w:tr>
      <w:tr w:rsidR="004C3618" w:rsidRPr="004C3618" w14:paraId="06428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21CB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Conditions de stockage</w:t>
            </w:r>
          </w:p>
        </w:tc>
        <w:tc>
          <w:tcPr>
            <w:tcW w:w="0" w:type="auto"/>
            <w:vAlign w:val="center"/>
            <w:hideMark/>
          </w:tcPr>
          <w:p w14:paraId="2B4B63DB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+2 °C à +8 °C, à l’abri de la lumière</w:t>
            </w:r>
          </w:p>
        </w:tc>
      </w:tr>
      <w:tr w:rsidR="004C3618" w:rsidRPr="004C3618" w14:paraId="6D458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E3A1A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Fabricant</w:t>
            </w:r>
          </w:p>
        </w:tc>
        <w:tc>
          <w:tcPr>
            <w:tcW w:w="0" w:type="auto"/>
            <w:vAlign w:val="center"/>
            <w:hideMark/>
          </w:tcPr>
          <w:p w14:paraId="1CA7D290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[Nom, adresse en Chine]</w:t>
            </w:r>
          </w:p>
        </w:tc>
      </w:tr>
      <w:tr w:rsidR="004C3618" w:rsidRPr="004C3618" w14:paraId="20D8D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ECC55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Importateur / Distributeur UE</w:t>
            </w:r>
          </w:p>
        </w:tc>
        <w:tc>
          <w:tcPr>
            <w:tcW w:w="0" w:type="auto"/>
            <w:vAlign w:val="center"/>
            <w:hideMark/>
          </w:tcPr>
          <w:p w14:paraId="2431AD7A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[Nom, adresse en France, téléphone, e-mail]</w:t>
            </w:r>
          </w:p>
        </w:tc>
      </w:tr>
      <w:tr w:rsidR="004C3618" w:rsidRPr="004C3618" w14:paraId="4ED45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C2FF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Quantité</w:t>
            </w:r>
          </w:p>
        </w:tc>
        <w:tc>
          <w:tcPr>
            <w:tcW w:w="0" w:type="auto"/>
            <w:vAlign w:val="center"/>
            <w:hideMark/>
          </w:tcPr>
          <w:p w14:paraId="658F8B00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 tests</w:t>
            </w:r>
          </w:p>
        </w:tc>
      </w:tr>
      <w:tr w:rsidR="004C3618" w:rsidRPr="004C3618" w14:paraId="75E15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3DE6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Mentions CLP (si applicable)</w:t>
            </w:r>
          </w:p>
        </w:tc>
        <w:tc>
          <w:tcPr>
            <w:tcW w:w="0" w:type="auto"/>
            <w:vAlign w:val="center"/>
            <w:hideMark/>
          </w:tcPr>
          <w:p w14:paraId="67CE7166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Pictogrammes + phrases H/P + code UFI</w:t>
            </w:r>
          </w:p>
        </w:tc>
      </w:tr>
      <w:tr w:rsidR="004C3618" w:rsidRPr="004C3618" w14:paraId="4EE2C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8944B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Déclaration</w:t>
            </w:r>
          </w:p>
        </w:tc>
        <w:tc>
          <w:tcPr>
            <w:tcW w:w="0" w:type="auto"/>
            <w:vAlign w:val="center"/>
            <w:hideMark/>
          </w:tcPr>
          <w:p w14:paraId="3E4DEF51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Produit à usage vétérinaire – Non destiné au diagnostic humain</w:t>
            </w:r>
          </w:p>
        </w:tc>
      </w:tr>
    </w:tbl>
    <w:p w14:paraId="6D627DA0" w14:textId="77777777" w:rsidR="004C3618" w:rsidRPr="004C3618" w:rsidRDefault="008043C4" w:rsidP="004C36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3C4">
        <w:rPr>
          <w:rFonts w:ascii="Times New Roman" w:eastAsia="Times New Roman" w:hAnsi="Times New Roman" w:cs="Times New Roman"/>
          <w:noProof/>
          <w:kern w:val="0"/>
        </w:rPr>
        <w:pict w14:anchorId="3E593A5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67A49C6" w14:textId="77777777" w:rsidR="004C3618" w:rsidRPr="004C3618" w:rsidRDefault="004C3618" w:rsidP="004C3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Notice d’utilisation (IFU modèle)</w:t>
      </w:r>
    </w:p>
    <w:p w14:paraId="4C6D2B4A" w14:textId="77777777" w:rsidR="004C3618" w:rsidRPr="004C3618" w:rsidRDefault="004C3618" w:rsidP="004C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Nom du produit :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[Nom du test]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Principe du test :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Test immunologique rapide / ELISA destiné à la détection d’allergènes spécifiques chez le chien ou le chat.</w:t>
      </w:r>
    </w:p>
    <w:p w14:paraId="13228130" w14:textId="77777777" w:rsidR="004C3618" w:rsidRPr="004C3618" w:rsidRDefault="004C3618" w:rsidP="004C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Espèce et matrice :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Sérum / plasma canin ou félin.</w:t>
      </w:r>
    </w:p>
    <w:p w14:paraId="2DC2D6F8" w14:textId="77777777" w:rsidR="004C3618" w:rsidRPr="004C3618" w:rsidRDefault="004C3618" w:rsidP="004C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Procédure :</w:t>
      </w:r>
    </w:p>
    <w:p w14:paraId="26BDBB57" w14:textId="77777777" w:rsidR="004C3618" w:rsidRPr="004C3618" w:rsidRDefault="004C3618" w:rsidP="004C3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Laisser les composants revenir à température ambiante.</w:t>
      </w:r>
    </w:p>
    <w:p w14:paraId="57C8CAE0" w14:textId="77777777" w:rsidR="004C3618" w:rsidRPr="004C3618" w:rsidRDefault="004C3618" w:rsidP="004C3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Prélever 100 µL de sérum/plasma.</w:t>
      </w:r>
    </w:p>
    <w:p w14:paraId="4D1BDE26" w14:textId="77777777" w:rsidR="004C3618" w:rsidRPr="004C3618" w:rsidRDefault="004C3618" w:rsidP="004C3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Ajouter dans le puits de réaction / déposer sur la cassette.</w:t>
      </w:r>
    </w:p>
    <w:p w14:paraId="41262B6D" w14:textId="77777777" w:rsidR="004C3618" w:rsidRPr="004C3618" w:rsidRDefault="004C3618" w:rsidP="004C3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Attendre [10-15 min] (test rapide) ou suivre protocole ELISA standard.</w:t>
      </w:r>
    </w:p>
    <w:p w14:paraId="705CC358" w14:textId="77777777" w:rsidR="004C3618" w:rsidRPr="004C3618" w:rsidRDefault="004C3618" w:rsidP="004C3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Lire les résultats visuellement ou à 450 nm.</w:t>
      </w:r>
    </w:p>
    <w:p w14:paraId="31BF0380" w14:textId="77777777" w:rsidR="004C3618" w:rsidRPr="004C3618" w:rsidRDefault="004C3618" w:rsidP="004C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Interprétation :</w:t>
      </w:r>
    </w:p>
    <w:p w14:paraId="07F61AFF" w14:textId="77777777" w:rsidR="004C3618" w:rsidRPr="004C3618" w:rsidRDefault="004C3618" w:rsidP="004C3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Positif :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Bande/coloration visible ou absorbance &gt; seuil positif.</w:t>
      </w:r>
    </w:p>
    <w:p w14:paraId="077665C8" w14:textId="77777777" w:rsidR="004C3618" w:rsidRPr="004C3618" w:rsidRDefault="004C3618" w:rsidP="004C3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Négatif :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Absence de bande ou absorbance &lt; seuil.</w:t>
      </w:r>
    </w:p>
    <w:p w14:paraId="642B6586" w14:textId="77777777" w:rsidR="004C3618" w:rsidRPr="004C3618" w:rsidRDefault="004C3618" w:rsidP="004C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Performances :</w:t>
      </w:r>
    </w:p>
    <w:p w14:paraId="6FE2A489" w14:textId="77777777" w:rsidR="004C3618" w:rsidRPr="004C3618" w:rsidRDefault="004C3618" w:rsidP="004C3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Sensibilité : [xx %]</w:t>
      </w:r>
    </w:p>
    <w:p w14:paraId="64CF1A52" w14:textId="77777777" w:rsidR="004C3618" w:rsidRPr="004C3618" w:rsidRDefault="004C3618" w:rsidP="004C3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Spécificité : [xx %]</w:t>
      </w:r>
    </w:p>
    <w:p w14:paraId="7831B40C" w14:textId="77777777" w:rsidR="004C3618" w:rsidRPr="004C3618" w:rsidRDefault="004C3618" w:rsidP="004C3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LOD : [xx ng/mL]</w:t>
      </w:r>
    </w:p>
    <w:p w14:paraId="25D51EA8" w14:textId="77777777" w:rsidR="004C3618" w:rsidRPr="004C3618" w:rsidRDefault="004C3618" w:rsidP="004C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Précautions :</w:t>
      </w:r>
    </w:p>
    <w:p w14:paraId="7C05D4E4" w14:textId="77777777" w:rsidR="004C3618" w:rsidRPr="004C3618" w:rsidRDefault="004C3618" w:rsidP="004C3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 pas utiliser après la date d’expiration.</w:t>
      </w:r>
    </w:p>
    <w:p w14:paraId="06C52212" w14:textId="77777777" w:rsidR="004C3618" w:rsidRPr="004C3618" w:rsidRDefault="004C3618" w:rsidP="004C3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Porter des gants et lunettes de protection.</w:t>
      </w:r>
    </w:p>
    <w:p w14:paraId="53B8CDF3" w14:textId="77777777" w:rsidR="004C3618" w:rsidRPr="004C3618" w:rsidRDefault="004C3618" w:rsidP="004C3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 pas mélanger des lots différents.</w:t>
      </w:r>
    </w:p>
    <w:p w14:paraId="73C1D311" w14:textId="77777777" w:rsidR="004C3618" w:rsidRPr="004C3618" w:rsidRDefault="004C3618" w:rsidP="004C3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Éliminer les déchets selon la réglementation locale.</w:t>
      </w:r>
    </w:p>
    <w:p w14:paraId="6DCB33AD" w14:textId="77777777" w:rsidR="004C3618" w:rsidRPr="004C3618" w:rsidRDefault="004C3618" w:rsidP="004C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Mentions légales :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Produit à usage professionnel vétérinaire uniquement.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Conforme aux exigences de sécurité chimique (Règlements CE n° 1907/2006 – REACH et 1272/2008 – CLP).</w:t>
      </w:r>
    </w:p>
    <w:p w14:paraId="278A6178" w14:textId="77777777" w:rsidR="004C3618" w:rsidRPr="004C3618" w:rsidRDefault="008043C4" w:rsidP="004C36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3C4">
        <w:rPr>
          <w:rFonts w:ascii="Times New Roman" w:eastAsia="Times New Roman" w:hAnsi="Times New Roman" w:cs="Times New Roman"/>
          <w:noProof/>
          <w:kern w:val="0"/>
        </w:rPr>
        <w:pict w14:anchorId="3321BEB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2CA088C" w14:textId="77777777" w:rsidR="004C3618" w:rsidRPr="004C3618" w:rsidRDefault="004C3618" w:rsidP="004C3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C361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📦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2. Border-Control (SIVEP / CHED-A) Checklist</w:t>
      </w:r>
    </w:p>
    <w:p w14:paraId="1BB68F12" w14:textId="77777777" w:rsidR="004C3618" w:rsidRPr="004C3618" w:rsidRDefault="004C3618" w:rsidP="004C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(Applicable only if reagents contain animal-derived antibodies or sera)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184"/>
        <w:gridCol w:w="2393"/>
        <w:gridCol w:w="1973"/>
        <w:gridCol w:w="2135"/>
      </w:tblGrid>
      <w:tr w:rsidR="004C3618" w:rsidRPr="004C3618" w14:paraId="2D810D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B5F76" w14:textId="77777777" w:rsidR="004C3618" w:rsidRPr="004C3618" w:rsidRDefault="004C3618" w:rsidP="004C3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74AA0C01" w14:textId="77777777" w:rsidR="004C3618" w:rsidRPr="004C3618" w:rsidRDefault="004C3618" w:rsidP="004C3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Document requis</w:t>
            </w:r>
          </w:p>
        </w:tc>
        <w:tc>
          <w:tcPr>
            <w:tcW w:w="0" w:type="auto"/>
            <w:vAlign w:val="center"/>
            <w:hideMark/>
          </w:tcPr>
          <w:p w14:paraId="3A9B6FE9" w14:textId="77777777" w:rsidR="004C3618" w:rsidRPr="004C3618" w:rsidRDefault="004C3618" w:rsidP="004C3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821068C" w14:textId="77777777" w:rsidR="004C3618" w:rsidRPr="004C3618" w:rsidRDefault="004C3618" w:rsidP="004C3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Vérification</w:t>
            </w:r>
          </w:p>
        </w:tc>
        <w:tc>
          <w:tcPr>
            <w:tcW w:w="0" w:type="auto"/>
            <w:vAlign w:val="center"/>
            <w:hideMark/>
          </w:tcPr>
          <w:p w14:paraId="26051EF3" w14:textId="77777777" w:rsidR="004C3618" w:rsidRPr="004C3618" w:rsidRDefault="004C3618" w:rsidP="004C3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Remarques</w:t>
            </w:r>
          </w:p>
        </w:tc>
      </w:tr>
      <w:tr w:rsidR="004C3618" w:rsidRPr="004C3618" w14:paraId="12C44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C332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4D3D89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Facture commerciale + Packing list</w:t>
            </w:r>
          </w:p>
        </w:tc>
        <w:tc>
          <w:tcPr>
            <w:tcW w:w="0" w:type="auto"/>
            <w:vAlign w:val="center"/>
            <w:hideMark/>
          </w:tcPr>
          <w:p w14:paraId="693EB1F2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Exportateur</w:t>
            </w:r>
          </w:p>
        </w:tc>
        <w:tc>
          <w:tcPr>
            <w:tcW w:w="0" w:type="auto"/>
            <w:vAlign w:val="center"/>
            <w:hideMark/>
          </w:tcPr>
          <w:p w14:paraId="253D7073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Valeurs et quantités cohérentes</w:t>
            </w:r>
          </w:p>
        </w:tc>
        <w:tc>
          <w:tcPr>
            <w:tcW w:w="0" w:type="auto"/>
            <w:vAlign w:val="center"/>
            <w:hideMark/>
          </w:tcPr>
          <w:p w14:paraId="410FB5F5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Inclure HS code (3822.00)</w:t>
            </w:r>
          </w:p>
        </w:tc>
      </w:tr>
      <w:tr w:rsidR="004C3618" w:rsidRPr="004C3618" w14:paraId="636B0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E8C8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CC0D50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Certificat sanitaire (origine + usage technique)</w:t>
            </w:r>
          </w:p>
        </w:tc>
        <w:tc>
          <w:tcPr>
            <w:tcW w:w="0" w:type="auto"/>
            <w:vAlign w:val="center"/>
            <w:hideMark/>
          </w:tcPr>
          <w:p w14:paraId="00276293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Exportateur</w:t>
            </w:r>
          </w:p>
        </w:tc>
        <w:tc>
          <w:tcPr>
            <w:tcW w:w="0" w:type="auto"/>
            <w:vAlign w:val="center"/>
            <w:hideMark/>
          </w:tcPr>
          <w:p w14:paraId="01FD50D6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Validé par autorité vétérinaire locale</w:t>
            </w:r>
          </w:p>
        </w:tc>
        <w:tc>
          <w:tcPr>
            <w:tcW w:w="0" w:type="auto"/>
            <w:vAlign w:val="center"/>
            <w:hideMark/>
          </w:tcPr>
          <w:p w14:paraId="6E12D465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Nécessaire si anticorps/sérum animal</w:t>
            </w:r>
          </w:p>
        </w:tc>
      </w:tr>
      <w:tr w:rsidR="004C3618" w:rsidRPr="004C3618" w14:paraId="3E007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3534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92C4FD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DSCE-A (Document Sanitaire Commun d’Entrée)</w:t>
            </w:r>
          </w:p>
        </w:tc>
        <w:tc>
          <w:tcPr>
            <w:tcW w:w="0" w:type="auto"/>
            <w:vAlign w:val="center"/>
            <w:hideMark/>
          </w:tcPr>
          <w:p w14:paraId="0C9BE120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Importateur</w:t>
            </w:r>
          </w:p>
        </w:tc>
        <w:tc>
          <w:tcPr>
            <w:tcW w:w="0" w:type="auto"/>
            <w:vAlign w:val="center"/>
            <w:hideMark/>
          </w:tcPr>
          <w:p w14:paraId="5318397A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Dépôt via TRACES-NT avant arrivée</w:t>
            </w:r>
          </w:p>
        </w:tc>
        <w:tc>
          <w:tcPr>
            <w:tcW w:w="0" w:type="auto"/>
            <w:vAlign w:val="center"/>
            <w:hideMark/>
          </w:tcPr>
          <w:p w14:paraId="6361E7A4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Choisir PCF/SIVEP agréé</w:t>
            </w:r>
          </w:p>
        </w:tc>
      </w:tr>
      <w:tr w:rsidR="004C3618" w:rsidRPr="004C3618" w14:paraId="59551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C103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F8E6402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Bon de transport / AWB</w:t>
            </w:r>
          </w:p>
        </w:tc>
        <w:tc>
          <w:tcPr>
            <w:tcW w:w="0" w:type="auto"/>
            <w:vAlign w:val="center"/>
            <w:hideMark/>
          </w:tcPr>
          <w:p w14:paraId="249F8B5A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Transporteur</w:t>
            </w:r>
          </w:p>
        </w:tc>
        <w:tc>
          <w:tcPr>
            <w:tcW w:w="0" w:type="auto"/>
            <w:vAlign w:val="center"/>
            <w:hideMark/>
          </w:tcPr>
          <w:p w14:paraId="17B1C162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Mention température</w:t>
            </w:r>
          </w:p>
        </w:tc>
        <w:tc>
          <w:tcPr>
            <w:tcW w:w="0" w:type="auto"/>
            <w:vAlign w:val="center"/>
            <w:hideMark/>
          </w:tcPr>
          <w:p w14:paraId="19547D3C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2-8 °C si applicable</w:t>
            </w:r>
          </w:p>
        </w:tc>
      </w:tr>
      <w:tr w:rsidR="004C3618" w:rsidRPr="004C3618" w14:paraId="1B112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28BC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0B7449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Fiche de Données de Sécurité (FR)</w:t>
            </w:r>
          </w:p>
        </w:tc>
        <w:tc>
          <w:tcPr>
            <w:tcW w:w="0" w:type="auto"/>
            <w:vAlign w:val="center"/>
            <w:hideMark/>
          </w:tcPr>
          <w:p w14:paraId="3E78F301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Exportateur/Importateur</w:t>
            </w:r>
          </w:p>
        </w:tc>
        <w:tc>
          <w:tcPr>
            <w:tcW w:w="0" w:type="auto"/>
            <w:vAlign w:val="center"/>
            <w:hideMark/>
          </w:tcPr>
          <w:p w14:paraId="410F4913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Conforme CLP</w:t>
            </w:r>
          </w:p>
        </w:tc>
        <w:tc>
          <w:tcPr>
            <w:tcW w:w="0" w:type="auto"/>
            <w:vAlign w:val="center"/>
            <w:hideMark/>
          </w:tcPr>
          <w:p w14:paraId="02734455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Fournie avec le dossier produit</w:t>
            </w:r>
          </w:p>
        </w:tc>
      </w:tr>
      <w:tr w:rsidR="004C3618" w:rsidRPr="004C3618" w14:paraId="210F7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14AF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A87B60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Étiquette FR + UFI (si mélange dangereux)</w:t>
            </w:r>
          </w:p>
        </w:tc>
        <w:tc>
          <w:tcPr>
            <w:tcW w:w="0" w:type="auto"/>
            <w:vAlign w:val="center"/>
            <w:hideMark/>
          </w:tcPr>
          <w:p w14:paraId="7F92112D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Importateur</w:t>
            </w:r>
          </w:p>
        </w:tc>
        <w:tc>
          <w:tcPr>
            <w:tcW w:w="0" w:type="auto"/>
            <w:vAlign w:val="center"/>
            <w:hideMark/>
          </w:tcPr>
          <w:p w14:paraId="21A9DC7E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Contrôle douane/SIVEP</w:t>
            </w:r>
          </w:p>
        </w:tc>
        <w:tc>
          <w:tcPr>
            <w:tcW w:w="0" w:type="auto"/>
            <w:vAlign w:val="center"/>
            <w:hideMark/>
          </w:tcPr>
          <w:p w14:paraId="0C7C8BE4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4C3618" w:rsidRPr="004C3618" w14:paraId="4EBB7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0499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AA3EA5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Dossier produit interne (performance, COA, IFU)</w:t>
            </w:r>
          </w:p>
        </w:tc>
        <w:tc>
          <w:tcPr>
            <w:tcW w:w="0" w:type="auto"/>
            <w:vAlign w:val="center"/>
            <w:hideMark/>
          </w:tcPr>
          <w:p w14:paraId="5F320A58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Importateur</w:t>
            </w:r>
          </w:p>
        </w:tc>
        <w:tc>
          <w:tcPr>
            <w:tcW w:w="0" w:type="auto"/>
            <w:vAlign w:val="center"/>
            <w:hideMark/>
          </w:tcPr>
          <w:p w14:paraId="1DC3B9F9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Archivage 10 ans</w:t>
            </w:r>
          </w:p>
        </w:tc>
        <w:tc>
          <w:tcPr>
            <w:tcW w:w="0" w:type="auto"/>
            <w:vAlign w:val="center"/>
            <w:hideMark/>
          </w:tcPr>
          <w:p w14:paraId="78C23D6D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À présenter en cas de contrôle DGCCRF</w:t>
            </w:r>
          </w:p>
        </w:tc>
      </w:tr>
    </w:tbl>
    <w:p w14:paraId="082D84F8" w14:textId="77777777" w:rsidR="004C3618" w:rsidRPr="004C3618" w:rsidRDefault="008043C4" w:rsidP="004C36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3C4">
        <w:rPr>
          <w:rFonts w:ascii="Times New Roman" w:eastAsia="Times New Roman" w:hAnsi="Times New Roman" w:cs="Times New Roman"/>
          <w:noProof/>
          <w:kern w:val="0"/>
        </w:rPr>
        <w:pict w14:anchorId="0179208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552DC6F" w14:textId="77777777" w:rsidR="004C3618" w:rsidRPr="004C3618" w:rsidRDefault="004C3618" w:rsidP="004C3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C361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🧬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3. ANSES / NRL Reference Table (for Veterinary Use in France)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1265"/>
        <w:gridCol w:w="2036"/>
        <w:gridCol w:w="1627"/>
        <w:gridCol w:w="2294"/>
      </w:tblGrid>
      <w:tr w:rsidR="004C3618" w:rsidRPr="004C3618" w14:paraId="3ACAF5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F6CF5" w14:textId="77777777" w:rsidR="004C3618" w:rsidRPr="004C3618" w:rsidRDefault="004C3618" w:rsidP="004C3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Domain / Disease</w:t>
            </w:r>
          </w:p>
        </w:tc>
        <w:tc>
          <w:tcPr>
            <w:tcW w:w="0" w:type="auto"/>
            <w:vAlign w:val="center"/>
            <w:hideMark/>
          </w:tcPr>
          <w:p w14:paraId="2463DCA8" w14:textId="77777777" w:rsidR="004C3618" w:rsidRPr="004C3618" w:rsidRDefault="004C3618" w:rsidP="004C3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2614D0DB" w14:textId="77777777" w:rsidR="004C3618" w:rsidRPr="004C3618" w:rsidRDefault="004C3618" w:rsidP="004C3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ANSES / NRL Reference Laboratory</w:t>
            </w:r>
          </w:p>
        </w:tc>
        <w:tc>
          <w:tcPr>
            <w:tcW w:w="0" w:type="auto"/>
            <w:vAlign w:val="center"/>
            <w:hideMark/>
          </w:tcPr>
          <w:p w14:paraId="079D2167" w14:textId="77777777" w:rsidR="004C3618" w:rsidRPr="004C3618" w:rsidRDefault="004C3618" w:rsidP="004C3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Validation Requirement</w:t>
            </w:r>
          </w:p>
        </w:tc>
        <w:tc>
          <w:tcPr>
            <w:tcW w:w="0" w:type="auto"/>
            <w:vAlign w:val="center"/>
            <w:hideMark/>
          </w:tcPr>
          <w:p w14:paraId="3217169B" w14:textId="77777777" w:rsidR="004C3618" w:rsidRPr="004C3618" w:rsidRDefault="004C3618" w:rsidP="004C36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Comment</w:t>
            </w:r>
          </w:p>
        </w:tc>
      </w:tr>
      <w:tr w:rsidR="004C3618" w:rsidRPr="004C3618" w14:paraId="5C95B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5E3C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Allergies (cat/dog)</w:t>
            </w:r>
          </w:p>
        </w:tc>
        <w:tc>
          <w:tcPr>
            <w:tcW w:w="0" w:type="auto"/>
            <w:vAlign w:val="center"/>
            <w:hideMark/>
          </w:tcPr>
          <w:p w14:paraId="4E53E9EE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Private veterinary diagnosis</w:t>
            </w:r>
          </w:p>
        </w:tc>
        <w:tc>
          <w:tcPr>
            <w:tcW w:w="0" w:type="auto"/>
            <w:vAlign w:val="center"/>
            <w:hideMark/>
          </w:tcPr>
          <w:p w14:paraId="044229E7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 dedicated NRL – not part of “official surveillance” list</w:t>
            </w:r>
          </w:p>
        </w:tc>
        <w:tc>
          <w:tcPr>
            <w:tcW w:w="0" w:type="auto"/>
            <w:vAlign w:val="center"/>
            <w:hideMark/>
          </w:tcPr>
          <w:p w14:paraId="794E3F9B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❌</w:t>
            </w: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Not required</w:t>
            </w:r>
          </w:p>
        </w:tc>
        <w:tc>
          <w:tcPr>
            <w:tcW w:w="0" w:type="auto"/>
            <w:vAlign w:val="center"/>
            <w:hideMark/>
          </w:tcPr>
          <w:p w14:paraId="49EB2275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Kits for allergies are non-regulated; performance data from manufacturer is sufficient</w:t>
            </w:r>
          </w:p>
        </w:tc>
      </w:tr>
      <w:tr w:rsidR="004C3618" w:rsidRPr="004C3618" w14:paraId="0D40A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9C61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Rabies, Brucellosis, ASF, Avian Influenza, TB, etc.</w:t>
            </w:r>
          </w:p>
        </w:tc>
        <w:tc>
          <w:tcPr>
            <w:tcW w:w="0" w:type="auto"/>
            <w:vAlign w:val="center"/>
            <w:hideMark/>
          </w:tcPr>
          <w:p w14:paraId="35BF3E6F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Official programs</w:t>
            </w:r>
          </w:p>
        </w:tc>
        <w:tc>
          <w:tcPr>
            <w:tcW w:w="0" w:type="auto"/>
            <w:vAlign w:val="center"/>
            <w:hideMark/>
          </w:tcPr>
          <w:p w14:paraId="04CAF248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ANSES (Maisons-Alfort / Ploufragan / Lyon depending on disease)</w:t>
            </w:r>
          </w:p>
        </w:tc>
        <w:tc>
          <w:tcPr>
            <w:tcW w:w="0" w:type="auto"/>
            <w:vAlign w:val="center"/>
            <w:hideMark/>
          </w:tcPr>
          <w:p w14:paraId="78BD7258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✅</w:t>
            </w: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Required for official testing</w:t>
            </w:r>
          </w:p>
        </w:tc>
        <w:tc>
          <w:tcPr>
            <w:tcW w:w="0" w:type="auto"/>
            <w:vAlign w:val="center"/>
            <w:hideMark/>
          </w:tcPr>
          <w:p w14:paraId="16D89108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Not applicable to your current portfolio</w:t>
            </w:r>
          </w:p>
        </w:tc>
      </w:tr>
      <w:tr w:rsidR="004C3618" w:rsidRPr="004C3618" w14:paraId="68E4B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07EA2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Other companion-animal diseases (parvovirus, coronavirus, giardia)</w:t>
            </w:r>
          </w:p>
        </w:tc>
        <w:tc>
          <w:tcPr>
            <w:tcW w:w="0" w:type="auto"/>
            <w:vAlign w:val="center"/>
            <w:hideMark/>
          </w:tcPr>
          <w:p w14:paraId="7F06CF9C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Routine clinical</w:t>
            </w:r>
          </w:p>
        </w:tc>
        <w:tc>
          <w:tcPr>
            <w:tcW w:w="0" w:type="auto"/>
            <w:vAlign w:val="center"/>
            <w:hideMark/>
          </w:tcPr>
          <w:p w14:paraId="43578DCE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 NRL validation required</w:t>
            </w:r>
          </w:p>
        </w:tc>
        <w:tc>
          <w:tcPr>
            <w:tcW w:w="0" w:type="auto"/>
            <w:vAlign w:val="center"/>
            <w:hideMark/>
          </w:tcPr>
          <w:p w14:paraId="10E7F487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9C869B" w14:textId="77777777" w:rsidR="004C3618" w:rsidRPr="004C3618" w:rsidRDefault="004C3618" w:rsidP="004C36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C361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Same general product-safety and language rules apply</w:t>
            </w:r>
          </w:p>
        </w:tc>
      </w:tr>
    </w:tbl>
    <w:p w14:paraId="2A6F03B0" w14:textId="77777777" w:rsidR="004C3618" w:rsidRPr="004C3618" w:rsidRDefault="008043C4" w:rsidP="004C36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3C4">
        <w:rPr>
          <w:rFonts w:ascii="Times New Roman" w:eastAsia="Times New Roman" w:hAnsi="Times New Roman" w:cs="Times New Roman"/>
          <w:noProof/>
          <w:kern w:val="0"/>
        </w:rPr>
        <w:pict w14:anchorId="2512D5A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FED2FF4" w14:textId="77777777" w:rsidR="004C3618" w:rsidRPr="004C3618" w:rsidRDefault="004C3618" w:rsidP="004C3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C361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Next Actions for You</w:t>
      </w:r>
    </w:p>
    <w:p w14:paraId="4955AC9C" w14:textId="77777777" w:rsidR="004C3618" w:rsidRPr="004C3618" w:rsidRDefault="004C3618" w:rsidP="004C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Pr="004C361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Confirm with Chinese suppliers whether their antibodies are 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animal-derived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if yes, you’ll need 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CHED-A + sanitary certificate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</w:t>
      </w:r>
      <w:r w:rsidRPr="004C361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Translate or adapt your 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SDS into French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register 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UFI/PCN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any reagents are classified as hazardous.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</w:t>
      </w:r>
      <w:r w:rsidRPr="004C361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Prepare 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French labels and IFUs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based on the templates above.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4</w:t>
      </w:r>
      <w:r w:rsidRPr="004C361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Keep a 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technical file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(performance data, SDS, labels, COAs) for 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 years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</w:t>
      </w:r>
      <w:r w:rsidRPr="004C361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Sell only to 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veterinary professionals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add “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Usage professionnel vétérinaire uniquement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 on packaging.</w:t>
      </w:r>
    </w:p>
    <w:p w14:paraId="76CBB802" w14:textId="77777777" w:rsidR="004C3618" w:rsidRPr="004C3618" w:rsidRDefault="008043C4" w:rsidP="004C36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3C4">
        <w:rPr>
          <w:rFonts w:ascii="Times New Roman" w:eastAsia="Times New Roman" w:hAnsi="Times New Roman" w:cs="Times New Roman"/>
          <w:noProof/>
          <w:kern w:val="0"/>
        </w:rPr>
        <w:pict w14:anchorId="7A7DEF5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5F0EAE" w14:textId="77777777" w:rsidR="004C3618" w:rsidRPr="004C3618" w:rsidRDefault="004C3618" w:rsidP="004C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like, I can now:</w:t>
      </w:r>
    </w:p>
    <w:p w14:paraId="59C2D68B" w14:textId="77777777" w:rsidR="004C3618" w:rsidRPr="004C3618" w:rsidRDefault="004C3618" w:rsidP="004C3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a 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Word or PDF pack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these templates ready to fill, and</w:t>
      </w:r>
    </w:p>
    <w:p w14:paraId="22AD6838" w14:textId="77777777" w:rsidR="004C3618" w:rsidRPr="004C3618" w:rsidRDefault="004C3618" w:rsidP="004C3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prepare an 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English version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your Chinese supplier documentation.</w:t>
      </w:r>
    </w:p>
    <w:p w14:paraId="7183E669" w14:textId="77777777" w:rsidR="004C3618" w:rsidRPr="004C3618" w:rsidRDefault="004C3618" w:rsidP="004C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Would you like me to export both (FR + EN) templates as editable </w:t>
      </w:r>
      <w:r w:rsidRPr="004C36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Word files</w:t>
      </w:r>
      <w:r w:rsidRPr="004C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0A239B33" w14:textId="77777777" w:rsidR="00727AC1" w:rsidRDefault="00727AC1"/>
    <w:sectPr w:rsidR="00727A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815C3"/>
    <w:multiLevelType w:val="multilevel"/>
    <w:tmpl w:val="3578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E562C"/>
    <w:multiLevelType w:val="multilevel"/>
    <w:tmpl w:val="D9F63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CD76D0"/>
    <w:multiLevelType w:val="multilevel"/>
    <w:tmpl w:val="DAE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47F10"/>
    <w:multiLevelType w:val="multilevel"/>
    <w:tmpl w:val="B4B0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C7C1E"/>
    <w:multiLevelType w:val="multilevel"/>
    <w:tmpl w:val="BE18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31887">
    <w:abstractNumId w:val="1"/>
  </w:num>
  <w:num w:numId="2" w16cid:durableId="1828785435">
    <w:abstractNumId w:val="2"/>
  </w:num>
  <w:num w:numId="3" w16cid:durableId="96603884">
    <w:abstractNumId w:val="4"/>
  </w:num>
  <w:num w:numId="4" w16cid:durableId="1331786853">
    <w:abstractNumId w:val="0"/>
  </w:num>
  <w:num w:numId="5" w16cid:durableId="780413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18"/>
    <w:rsid w:val="000A2F1C"/>
    <w:rsid w:val="00112391"/>
    <w:rsid w:val="003E15ED"/>
    <w:rsid w:val="00410760"/>
    <w:rsid w:val="004772B9"/>
    <w:rsid w:val="004C3618"/>
    <w:rsid w:val="005E42C7"/>
    <w:rsid w:val="00727AC1"/>
    <w:rsid w:val="008043C4"/>
    <w:rsid w:val="00905F1E"/>
    <w:rsid w:val="00A10CC9"/>
    <w:rsid w:val="00F4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A8296B"/>
  <w15:chartTrackingRefBased/>
  <w15:docId w15:val="{3B07A28F-07CC-0848-AC73-6C90E625A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3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6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3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C3618"/>
  </w:style>
  <w:style w:type="character" w:styleId="Strong">
    <w:name w:val="Strong"/>
    <w:basedOn w:val="DefaultParagraphFont"/>
    <w:uiPriority w:val="22"/>
    <w:qFormat/>
    <w:rsid w:val="004C3618"/>
    <w:rPr>
      <w:b/>
      <w:bCs/>
    </w:rPr>
  </w:style>
  <w:style w:type="character" w:styleId="Emphasis">
    <w:name w:val="Emphasis"/>
    <w:basedOn w:val="DefaultParagraphFont"/>
    <w:uiPriority w:val="20"/>
    <w:qFormat/>
    <w:rsid w:val="004C36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Havaux - Brevo</dc:creator>
  <cp:keywords/>
  <dc:description/>
  <cp:lastModifiedBy>Jean-Claude Havaux - Brevo</cp:lastModifiedBy>
  <cp:revision>1</cp:revision>
  <cp:lastPrinted>2025-10-30T08:54:00Z</cp:lastPrinted>
  <dcterms:created xsi:type="dcterms:W3CDTF">2025-10-30T08:53:00Z</dcterms:created>
  <dcterms:modified xsi:type="dcterms:W3CDTF">2025-10-30T09:24:00Z</dcterms:modified>
</cp:coreProperties>
</file>