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3038A" w14:textId="3500FCFB" w:rsidR="00E05123" w:rsidRDefault="00E05123" w:rsidP="00AF4A63">
      <w:pPr>
        <w:jc w:val="center"/>
        <w:rPr>
          <w:b/>
          <w:bCs/>
          <w:sz w:val="36"/>
          <w:szCs w:val="36"/>
          <w:lang w:val="fr-FR"/>
        </w:rPr>
      </w:pPr>
      <w:r>
        <w:rPr>
          <w:b/>
          <w:bCs/>
          <w:noProof/>
          <w:sz w:val="36"/>
          <w:szCs w:val="36"/>
          <w:lang w:val="fr-FR"/>
        </w:rPr>
        <w:drawing>
          <wp:inline distT="0" distB="0" distL="0" distR="0" wp14:anchorId="1F6903CA" wp14:editId="05E81F2F">
            <wp:extent cx="1376825" cy="501968"/>
            <wp:effectExtent l="0" t="0" r="0" b="635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7160" cy="516673"/>
                    </a:xfrm>
                    <a:prstGeom prst="rect">
                      <a:avLst/>
                    </a:prstGeom>
                  </pic:spPr>
                </pic:pic>
              </a:graphicData>
            </a:graphic>
          </wp:inline>
        </w:drawing>
      </w:r>
    </w:p>
    <w:p w14:paraId="11F1B391" w14:textId="77777777" w:rsidR="001007AD" w:rsidRDefault="001007AD" w:rsidP="002F3F5F">
      <w:pPr>
        <w:jc w:val="center"/>
        <w:rPr>
          <w:b/>
          <w:bCs/>
          <w:sz w:val="36"/>
          <w:szCs w:val="36"/>
          <w:lang w:val="fr-FR"/>
        </w:rPr>
      </w:pPr>
    </w:p>
    <w:p w14:paraId="7A7CB368" w14:textId="29B14D5D" w:rsidR="00484494" w:rsidRPr="002F3F5F" w:rsidRDefault="000A0D87" w:rsidP="002F3F5F">
      <w:pPr>
        <w:jc w:val="center"/>
        <w:rPr>
          <w:b/>
          <w:bCs/>
          <w:sz w:val="36"/>
          <w:szCs w:val="36"/>
          <w:lang w:val="fr-FR"/>
        </w:rPr>
      </w:pPr>
      <w:r w:rsidRPr="000A0D87">
        <w:rPr>
          <w:b/>
          <w:bCs/>
          <w:sz w:val="36"/>
          <w:szCs w:val="36"/>
          <w:lang w:val="fr-FR"/>
        </w:rPr>
        <w:t xml:space="preserve">Projet </w:t>
      </w:r>
      <w:r>
        <w:rPr>
          <w:b/>
          <w:bCs/>
          <w:sz w:val="36"/>
          <w:szCs w:val="36"/>
          <w:lang w:val="fr-FR"/>
        </w:rPr>
        <w:t xml:space="preserve"> </w:t>
      </w:r>
      <w:r w:rsidR="00484494" w:rsidRPr="000A0D87">
        <w:rPr>
          <w:b/>
          <w:bCs/>
          <w:sz w:val="36"/>
          <w:szCs w:val="36"/>
          <w:lang w:val="fr-FR"/>
        </w:rPr>
        <w:t>Co-</w:t>
      </w:r>
      <w:r w:rsidRPr="000A0D87">
        <w:rPr>
          <w:b/>
          <w:bCs/>
          <w:sz w:val="36"/>
          <w:szCs w:val="36"/>
          <w:lang w:val="fr-FR"/>
        </w:rPr>
        <w:t>Création</w:t>
      </w:r>
      <w:r w:rsidR="00484494" w:rsidRPr="000A0D87">
        <w:rPr>
          <w:b/>
          <w:bCs/>
          <w:sz w:val="36"/>
          <w:szCs w:val="36"/>
          <w:lang w:val="fr-FR"/>
        </w:rPr>
        <w:t xml:space="preserve"> </w:t>
      </w:r>
    </w:p>
    <w:p w14:paraId="06A0410A" w14:textId="77777777" w:rsidR="00F22D18" w:rsidRDefault="00F22D18" w:rsidP="004E2F23">
      <w:pPr>
        <w:jc w:val="center"/>
        <w:rPr>
          <w:b/>
          <w:bCs/>
          <w:sz w:val="32"/>
          <w:szCs w:val="32"/>
          <w:lang w:val="fr-FR"/>
        </w:rPr>
      </w:pPr>
    </w:p>
    <w:p w14:paraId="3F29CF1B" w14:textId="586EEFAA" w:rsidR="00ED1CC0" w:rsidRDefault="00ED1CC0" w:rsidP="004E2F23">
      <w:pPr>
        <w:jc w:val="center"/>
        <w:rPr>
          <w:b/>
          <w:bCs/>
          <w:sz w:val="32"/>
          <w:szCs w:val="32"/>
          <w:lang w:val="fr-FR"/>
        </w:rPr>
      </w:pPr>
      <w:r>
        <w:rPr>
          <w:b/>
          <w:bCs/>
          <w:sz w:val="32"/>
          <w:szCs w:val="32"/>
          <w:lang w:val="fr-FR"/>
        </w:rPr>
        <w:t>P</w:t>
      </w:r>
      <w:r w:rsidRPr="00046690">
        <w:rPr>
          <w:b/>
          <w:bCs/>
          <w:sz w:val="32"/>
          <w:szCs w:val="32"/>
          <w:lang w:val="fr-FR"/>
        </w:rPr>
        <w:t xml:space="preserve">artenariat </w:t>
      </w:r>
      <w:r>
        <w:rPr>
          <w:b/>
          <w:bCs/>
          <w:sz w:val="32"/>
          <w:szCs w:val="32"/>
          <w:lang w:val="fr-FR"/>
        </w:rPr>
        <w:t>Vivalia</w:t>
      </w:r>
      <w:r w:rsidRPr="00046690">
        <w:rPr>
          <w:b/>
          <w:bCs/>
          <w:sz w:val="32"/>
          <w:szCs w:val="32"/>
          <w:lang w:val="fr-FR"/>
        </w:rPr>
        <w:t>/</w:t>
      </w:r>
      <w:r>
        <w:rPr>
          <w:b/>
          <w:bCs/>
          <w:sz w:val="32"/>
          <w:szCs w:val="32"/>
          <w:lang w:val="fr-FR"/>
        </w:rPr>
        <w:t>Dim3</w:t>
      </w:r>
    </w:p>
    <w:p w14:paraId="6D250991" w14:textId="76B2A9D2" w:rsidR="00253925" w:rsidRDefault="002F3F5F" w:rsidP="004E2F23">
      <w:pPr>
        <w:jc w:val="center"/>
        <w:rPr>
          <w:b/>
          <w:bCs/>
          <w:sz w:val="32"/>
          <w:szCs w:val="32"/>
          <w:lang w:val="fr-FR"/>
        </w:rPr>
      </w:pPr>
      <w:r>
        <w:rPr>
          <w:b/>
          <w:bCs/>
          <w:sz w:val="32"/>
          <w:szCs w:val="32"/>
          <w:lang w:val="fr-FR"/>
        </w:rPr>
        <w:t>Validation</w:t>
      </w:r>
      <w:r w:rsidR="00484494" w:rsidRPr="00046690">
        <w:rPr>
          <w:b/>
          <w:bCs/>
          <w:sz w:val="32"/>
          <w:szCs w:val="32"/>
          <w:lang w:val="fr-FR"/>
        </w:rPr>
        <w:t xml:space="preserve"> </w:t>
      </w:r>
      <w:r w:rsidR="00F22D18">
        <w:rPr>
          <w:b/>
          <w:bCs/>
          <w:sz w:val="32"/>
          <w:szCs w:val="32"/>
          <w:lang w:val="fr-FR"/>
        </w:rPr>
        <w:t>et utilisation en routi</w:t>
      </w:r>
      <w:r w:rsidR="00B514C3">
        <w:rPr>
          <w:b/>
          <w:bCs/>
          <w:sz w:val="32"/>
          <w:szCs w:val="32"/>
          <w:lang w:val="fr-FR"/>
        </w:rPr>
        <w:t>n</w:t>
      </w:r>
      <w:r w:rsidR="00F22D18">
        <w:rPr>
          <w:b/>
          <w:bCs/>
          <w:sz w:val="32"/>
          <w:szCs w:val="32"/>
          <w:lang w:val="fr-FR"/>
        </w:rPr>
        <w:t xml:space="preserve">e </w:t>
      </w:r>
      <w:r w:rsidR="00253925">
        <w:rPr>
          <w:b/>
          <w:bCs/>
          <w:sz w:val="32"/>
          <w:szCs w:val="32"/>
          <w:lang w:val="fr-FR"/>
        </w:rPr>
        <w:t>de la plateforme Dim3 de gestion de la nutrition clinique</w:t>
      </w:r>
    </w:p>
    <w:p w14:paraId="767AC8C6" w14:textId="77777777" w:rsidR="004E2F23" w:rsidRPr="004E2F23" w:rsidRDefault="004E2F23" w:rsidP="000A0D87">
      <w:pPr>
        <w:jc w:val="center"/>
        <w:rPr>
          <w:sz w:val="11"/>
          <w:szCs w:val="11"/>
          <w:lang w:val="fr-FR"/>
        </w:rPr>
      </w:pPr>
    </w:p>
    <w:p w14:paraId="3889F7D5" w14:textId="69BFD469" w:rsidR="00862F18" w:rsidRPr="001007AD" w:rsidRDefault="00862F18" w:rsidP="000A0D87">
      <w:pPr>
        <w:jc w:val="center"/>
        <w:rPr>
          <w:lang w:val="fr-FR"/>
        </w:rPr>
      </w:pPr>
      <w:r w:rsidRPr="001007AD">
        <w:rPr>
          <w:lang w:val="fr-FR"/>
        </w:rPr>
        <w:t xml:space="preserve">JC Havaux </w:t>
      </w:r>
      <w:r w:rsidR="00F22D18">
        <w:rPr>
          <w:lang w:val="fr-FR"/>
        </w:rPr>
        <w:t>/ Dim3</w:t>
      </w:r>
    </w:p>
    <w:p w14:paraId="73671D15" w14:textId="3968A314" w:rsidR="00484494" w:rsidRPr="001007AD" w:rsidRDefault="00484494">
      <w:pPr>
        <w:rPr>
          <w:lang w:val="fr-FR"/>
        </w:rPr>
      </w:pPr>
    </w:p>
    <w:p w14:paraId="2E763421" w14:textId="695F0DFF" w:rsidR="00F22D18" w:rsidRDefault="00AF4A63" w:rsidP="00F22D18">
      <w:pPr>
        <w:rPr>
          <w:b/>
          <w:bCs/>
          <w:sz w:val="32"/>
          <w:szCs w:val="32"/>
          <w:lang w:val="fr-FR"/>
        </w:rPr>
      </w:pPr>
      <w:r>
        <w:rPr>
          <w:b/>
          <w:bCs/>
          <w:sz w:val="32"/>
          <w:szCs w:val="32"/>
          <w:lang w:val="fr-FR"/>
        </w:rPr>
        <w:t>Introduction</w:t>
      </w:r>
    </w:p>
    <w:p w14:paraId="7EA8D6CF" w14:textId="77777777" w:rsidR="00B514C3" w:rsidRPr="00AF4A63" w:rsidRDefault="00B514C3" w:rsidP="00F22D18">
      <w:pPr>
        <w:rPr>
          <w:b/>
          <w:bCs/>
          <w:sz w:val="32"/>
          <w:szCs w:val="32"/>
          <w:lang w:val="fr-FR"/>
        </w:rPr>
      </w:pPr>
    </w:p>
    <w:p w14:paraId="376CC8CC" w14:textId="2C88A385" w:rsidR="00046690" w:rsidRDefault="00AF4A63" w:rsidP="00046690">
      <w:pPr>
        <w:jc w:val="both"/>
        <w:rPr>
          <w:rFonts w:eastAsia="Times New Roman" w:cstheme="minorHAnsi"/>
          <w:color w:val="4C4C4C"/>
          <w:spacing w:val="-5"/>
          <w:shd w:val="clear" w:color="auto" w:fill="FFFFFF"/>
          <w:lang w:eastAsia="en-GB"/>
        </w:rPr>
      </w:pPr>
      <w:r>
        <w:rPr>
          <w:lang w:val="fr-FR"/>
        </w:rPr>
        <w:t>L’innovation technologique qui ne cesse de croître dans le domaine de la santé se heurte à la difficulté de valider les innovations en milieu hospitalier ou lié à la Santé.</w:t>
      </w:r>
      <w:r w:rsidR="002F3F5F">
        <w:rPr>
          <w:lang w:val="fr-FR"/>
        </w:rPr>
        <w:t xml:space="preserve"> </w:t>
      </w:r>
      <w:r w:rsidR="00116D29">
        <w:rPr>
          <w:lang w:val="fr-FR"/>
        </w:rPr>
        <w:t>Dans notre définition, la validation concerne l’analyse de l’impact du produit sur le fonctionnement de l’hôpital, l’appréciation du personnel et les impacts économiques. Il ne s’agit donc pas d’un essai clinique.</w:t>
      </w:r>
    </w:p>
    <w:p w14:paraId="78F856CA" w14:textId="77777777" w:rsidR="00046690" w:rsidRPr="00AF4A63" w:rsidRDefault="00046690" w:rsidP="00046690">
      <w:pPr>
        <w:jc w:val="both"/>
        <w:rPr>
          <w:rFonts w:eastAsia="Times New Roman" w:cstheme="minorHAnsi"/>
          <w:color w:val="4C4C4C"/>
          <w:spacing w:val="-5"/>
          <w:sz w:val="20"/>
          <w:szCs w:val="20"/>
          <w:shd w:val="clear" w:color="auto" w:fill="FFFFFF"/>
          <w:lang w:eastAsia="en-GB"/>
        </w:rPr>
      </w:pPr>
    </w:p>
    <w:p w14:paraId="1C030EE0" w14:textId="77777777" w:rsidR="00F22D18" w:rsidRDefault="00F22D18" w:rsidP="00F22D18">
      <w:pPr>
        <w:jc w:val="both"/>
        <w:rPr>
          <w:rFonts w:eastAsia="Times New Roman" w:cstheme="minorHAnsi"/>
          <w:color w:val="4C4C4C"/>
          <w:spacing w:val="-5"/>
          <w:shd w:val="clear" w:color="auto" w:fill="FFFFFF"/>
          <w:lang w:eastAsia="en-GB"/>
        </w:rPr>
      </w:pPr>
      <w:r>
        <w:rPr>
          <w:rFonts w:eastAsia="Times New Roman" w:cstheme="minorHAnsi"/>
          <w:color w:val="4C4C4C"/>
          <w:spacing w:val="-5"/>
          <w:shd w:val="clear" w:color="auto" w:fill="FFFFFF"/>
          <w:lang w:val="fr-FR" w:eastAsia="en-GB"/>
        </w:rPr>
        <w:t>Ce projet de Co-création</w:t>
      </w:r>
      <w:r>
        <w:rPr>
          <w:rFonts w:eastAsia="Times New Roman" w:cstheme="minorHAnsi"/>
          <w:color w:val="4C4C4C"/>
          <w:spacing w:val="-5"/>
          <w:sz w:val="20"/>
          <w:szCs w:val="20"/>
          <w:shd w:val="clear" w:color="auto" w:fill="FFFFFF"/>
          <w:lang w:val="fr-FR" w:eastAsia="en-GB"/>
        </w:rPr>
        <w:t xml:space="preserve"> </w:t>
      </w:r>
      <w:r w:rsidR="00046690" w:rsidRPr="00046690">
        <w:rPr>
          <w:rFonts w:eastAsia="Times New Roman" w:cstheme="minorHAnsi"/>
          <w:color w:val="4C4C4C"/>
          <w:spacing w:val="-5"/>
          <w:shd w:val="clear" w:color="auto" w:fill="FFFFFF"/>
          <w:lang w:eastAsia="en-GB"/>
        </w:rPr>
        <w:t xml:space="preserve">est destinée à accélérer les validations </w:t>
      </w:r>
      <w:r>
        <w:rPr>
          <w:rFonts w:eastAsia="Times New Roman" w:cstheme="minorHAnsi"/>
          <w:color w:val="4C4C4C"/>
          <w:spacing w:val="-5"/>
          <w:shd w:val="clear" w:color="auto" w:fill="FFFFFF"/>
          <w:lang w:val="fr-FR" w:eastAsia="en-GB"/>
        </w:rPr>
        <w:t xml:space="preserve">et l’utilisation des produits issues </w:t>
      </w:r>
      <w:r w:rsidR="00046690" w:rsidRPr="00046690">
        <w:rPr>
          <w:rFonts w:eastAsia="Times New Roman" w:cstheme="minorHAnsi"/>
          <w:color w:val="4C4C4C"/>
          <w:spacing w:val="-5"/>
          <w:shd w:val="clear" w:color="auto" w:fill="FFFFFF"/>
          <w:lang w:eastAsia="en-GB"/>
        </w:rPr>
        <w:t>des sociétés innovantes en MedTech</w:t>
      </w:r>
      <w:r>
        <w:rPr>
          <w:rFonts w:eastAsia="Times New Roman" w:cstheme="minorHAnsi"/>
          <w:color w:val="4C4C4C"/>
          <w:spacing w:val="-5"/>
          <w:shd w:val="clear" w:color="auto" w:fill="FFFFFF"/>
          <w:lang w:val="fr-FR" w:eastAsia="en-GB"/>
        </w:rPr>
        <w:t xml:space="preserve"> telle que Dim3</w:t>
      </w:r>
      <w:r w:rsidR="00046690" w:rsidRPr="00046690">
        <w:rPr>
          <w:rFonts w:eastAsia="Times New Roman" w:cstheme="minorHAnsi"/>
          <w:color w:val="4C4C4C"/>
          <w:spacing w:val="-5"/>
          <w:shd w:val="clear" w:color="auto" w:fill="FFFFFF"/>
          <w:lang w:eastAsia="en-GB"/>
        </w:rPr>
        <w:t xml:space="preserve">. </w:t>
      </w:r>
    </w:p>
    <w:p w14:paraId="0DEF4AEB" w14:textId="77777777" w:rsidR="00F22D18" w:rsidRDefault="00F22D18" w:rsidP="00F22D18">
      <w:pPr>
        <w:jc w:val="both"/>
        <w:rPr>
          <w:rFonts w:eastAsia="Times New Roman" w:cstheme="minorHAnsi"/>
          <w:color w:val="4C4C4C"/>
          <w:spacing w:val="-5"/>
          <w:shd w:val="clear" w:color="auto" w:fill="FFFFFF"/>
          <w:lang w:eastAsia="en-GB"/>
        </w:rPr>
      </w:pPr>
    </w:p>
    <w:p w14:paraId="698C6A3A" w14:textId="77777777" w:rsidR="00F22D18" w:rsidRDefault="00F22D18" w:rsidP="00F22D18">
      <w:pPr>
        <w:jc w:val="both"/>
        <w:rPr>
          <w:rFonts w:eastAsia="Times New Roman" w:cstheme="minorHAnsi"/>
          <w:color w:val="4C4C4C"/>
          <w:spacing w:val="-5"/>
          <w:shd w:val="clear" w:color="auto" w:fill="FFFFFF"/>
          <w:lang w:eastAsia="en-GB"/>
        </w:rPr>
      </w:pPr>
      <w:r>
        <w:rPr>
          <w:rFonts w:eastAsia="Times New Roman" w:cstheme="minorHAnsi"/>
          <w:color w:val="4C4C4C"/>
          <w:spacing w:val="-5"/>
          <w:shd w:val="clear" w:color="auto" w:fill="FFFFFF"/>
          <w:lang w:val="fr-FR" w:eastAsia="en-GB"/>
        </w:rPr>
        <w:t>Dim3</w:t>
      </w:r>
      <w:r w:rsidR="00046690" w:rsidRPr="00046690">
        <w:rPr>
          <w:rFonts w:eastAsia="Times New Roman" w:cstheme="minorHAnsi"/>
          <w:color w:val="4C4C4C"/>
          <w:spacing w:val="-5"/>
          <w:shd w:val="clear" w:color="auto" w:fill="FFFFFF"/>
          <w:lang w:eastAsia="en-GB"/>
        </w:rPr>
        <w:t xml:space="preserve"> vi</w:t>
      </w:r>
      <w:r>
        <w:rPr>
          <w:rFonts w:eastAsia="Times New Roman" w:cstheme="minorHAnsi"/>
          <w:color w:val="4C4C4C"/>
          <w:spacing w:val="-5"/>
          <w:shd w:val="clear" w:color="auto" w:fill="FFFFFF"/>
          <w:lang w:val="fr-FR" w:eastAsia="en-GB"/>
        </w:rPr>
        <w:t>t</w:t>
      </w:r>
      <w:r w:rsidR="00046690" w:rsidRPr="00046690">
        <w:rPr>
          <w:rFonts w:eastAsia="Times New Roman" w:cstheme="minorHAnsi"/>
          <w:color w:val="4C4C4C"/>
          <w:spacing w:val="-5"/>
          <w:shd w:val="clear" w:color="auto" w:fill="FFFFFF"/>
          <w:lang w:eastAsia="en-GB"/>
        </w:rPr>
        <w:t xml:space="preserve"> le paradoxe d’avoir des produits finalisés mais dont le déploiement commercial dépend d’une validation technico-clinico-financière de terrains qui se heurtent à d’important probl</w:t>
      </w:r>
      <w:r>
        <w:rPr>
          <w:rFonts w:eastAsia="Times New Roman" w:cstheme="minorHAnsi"/>
          <w:color w:val="4C4C4C"/>
          <w:spacing w:val="-5"/>
          <w:shd w:val="clear" w:color="auto" w:fill="FFFFFF"/>
          <w:lang w:val="fr-FR" w:eastAsia="en-GB"/>
        </w:rPr>
        <w:t>è</w:t>
      </w:r>
      <w:r w:rsidR="00046690" w:rsidRPr="00046690">
        <w:rPr>
          <w:rFonts w:eastAsia="Times New Roman" w:cstheme="minorHAnsi"/>
          <w:color w:val="4C4C4C"/>
          <w:spacing w:val="-5"/>
          <w:shd w:val="clear" w:color="auto" w:fill="FFFFFF"/>
          <w:lang w:eastAsia="en-GB"/>
        </w:rPr>
        <w:t xml:space="preserve">mes de faisabilité. </w:t>
      </w:r>
    </w:p>
    <w:p w14:paraId="44A6D0D1" w14:textId="77777777" w:rsidR="00F22D18" w:rsidRDefault="00F22D18" w:rsidP="00F22D18">
      <w:pPr>
        <w:jc w:val="both"/>
        <w:rPr>
          <w:rFonts w:eastAsia="Times New Roman" w:cstheme="minorHAnsi"/>
          <w:color w:val="4C4C4C"/>
          <w:spacing w:val="-5"/>
          <w:shd w:val="clear" w:color="auto" w:fill="FFFFFF"/>
          <w:lang w:eastAsia="en-GB"/>
        </w:rPr>
      </w:pPr>
    </w:p>
    <w:p w14:paraId="574C11C8" w14:textId="5668D1FD" w:rsidR="00046690" w:rsidRDefault="00F22D18" w:rsidP="00F22D18">
      <w:pPr>
        <w:jc w:val="both"/>
        <w:rPr>
          <w:rFonts w:eastAsia="Times New Roman" w:cstheme="minorHAnsi"/>
          <w:color w:val="4C4C4C"/>
          <w:spacing w:val="-5"/>
          <w:shd w:val="clear" w:color="auto" w:fill="FFFFFF"/>
          <w:lang w:val="fr-FR" w:eastAsia="en-GB"/>
        </w:rPr>
      </w:pPr>
      <w:r>
        <w:rPr>
          <w:rFonts w:eastAsia="Times New Roman" w:cstheme="minorHAnsi"/>
          <w:color w:val="4C4C4C"/>
          <w:spacing w:val="-5"/>
          <w:shd w:val="clear" w:color="auto" w:fill="FFFFFF"/>
          <w:lang w:val="fr-FR" w:eastAsia="en-GB"/>
        </w:rPr>
        <w:t>D’autre part, l’institution hospitalière, Vivalia désireuse d’adopter des nouvelles technologies se trouve avec un déficit de temps et de ressources humaines et financières pour intégrer les nouvelles technologies dans sa pratique quotidienne.</w:t>
      </w:r>
    </w:p>
    <w:p w14:paraId="0E4CAE5B" w14:textId="2EC98B90" w:rsidR="00F22D18" w:rsidRDefault="00F22D18" w:rsidP="00F22D18">
      <w:pPr>
        <w:jc w:val="both"/>
        <w:rPr>
          <w:rFonts w:eastAsia="Times New Roman" w:cstheme="minorHAnsi"/>
          <w:color w:val="4C4C4C"/>
          <w:spacing w:val="-5"/>
          <w:shd w:val="clear" w:color="auto" w:fill="FFFFFF"/>
          <w:lang w:val="fr-FR" w:eastAsia="en-GB"/>
        </w:rPr>
      </w:pPr>
    </w:p>
    <w:p w14:paraId="48EE78A2" w14:textId="3C01FF17" w:rsidR="00F22D18" w:rsidRDefault="00F22D18" w:rsidP="00F22D18">
      <w:pPr>
        <w:jc w:val="both"/>
        <w:rPr>
          <w:rFonts w:eastAsia="Times New Roman" w:cstheme="minorHAnsi"/>
          <w:color w:val="4C4C4C"/>
          <w:spacing w:val="-5"/>
          <w:shd w:val="clear" w:color="auto" w:fill="FFFFFF"/>
          <w:lang w:val="fr-FR" w:eastAsia="en-GB"/>
        </w:rPr>
      </w:pPr>
      <w:r>
        <w:rPr>
          <w:rFonts w:eastAsia="Times New Roman" w:cstheme="minorHAnsi"/>
          <w:color w:val="4C4C4C"/>
          <w:spacing w:val="-5"/>
          <w:shd w:val="clear" w:color="auto" w:fill="FFFFFF"/>
          <w:lang w:val="fr-FR" w:eastAsia="en-GB"/>
        </w:rPr>
        <w:t>Le projet, sujet de ce document consiste à installer graduellement la plateforme de Dim3 destinée à la gestion de la nutrition clinique. L’utilisation en routine de la plateforme sur des sites choisis permettra de déterminer avec précision les gains apportés par l’outil que ce soit au niveau patient, équipes multisectorielles de l’hôpital et impact sur les finances</w:t>
      </w:r>
    </w:p>
    <w:p w14:paraId="5529A51C" w14:textId="77777777" w:rsidR="00F22D18" w:rsidRDefault="00F22D18" w:rsidP="00F22D18">
      <w:pPr>
        <w:jc w:val="both"/>
        <w:rPr>
          <w:rFonts w:eastAsia="Times New Roman" w:cstheme="minorHAnsi"/>
          <w:color w:val="4C4C4C"/>
          <w:spacing w:val="-5"/>
          <w:shd w:val="clear" w:color="auto" w:fill="FFFFFF"/>
          <w:lang w:val="fr-FR" w:eastAsia="en-GB"/>
        </w:rPr>
      </w:pPr>
    </w:p>
    <w:p w14:paraId="04FBD720" w14:textId="33A3EE85" w:rsidR="00F22D18" w:rsidRDefault="00F22D18" w:rsidP="00F22D18">
      <w:pPr>
        <w:jc w:val="both"/>
        <w:rPr>
          <w:rFonts w:eastAsia="Times New Roman" w:cstheme="minorHAnsi"/>
          <w:color w:val="4C4C4C"/>
          <w:spacing w:val="-5"/>
          <w:shd w:val="clear" w:color="auto" w:fill="FFFFFF"/>
          <w:lang w:val="fr-FR" w:eastAsia="en-GB"/>
        </w:rPr>
      </w:pPr>
      <w:r>
        <w:rPr>
          <w:rFonts w:eastAsia="Times New Roman" w:cstheme="minorHAnsi"/>
          <w:color w:val="4C4C4C"/>
          <w:spacing w:val="-5"/>
          <w:shd w:val="clear" w:color="auto" w:fill="FFFFFF"/>
          <w:lang w:val="fr-FR" w:eastAsia="en-GB"/>
        </w:rPr>
        <w:t>Au terme du projet dont la durée est estimée à 3 ans, la plateforme sera utilisée dans l’ensemble du groupe Vivalia dans tout le parcours de soins : Hôpital, Hôpital à Domicile, Soins à Domicile, Maison de repos et Domicile.</w:t>
      </w:r>
    </w:p>
    <w:p w14:paraId="33024400" w14:textId="78F78C1D" w:rsidR="00F22D18" w:rsidRDefault="00F22D18" w:rsidP="00F22D18">
      <w:pPr>
        <w:jc w:val="both"/>
        <w:rPr>
          <w:rFonts w:eastAsia="Times New Roman" w:cstheme="minorHAnsi"/>
          <w:color w:val="4C4C4C"/>
          <w:spacing w:val="-5"/>
          <w:shd w:val="clear" w:color="auto" w:fill="FFFFFF"/>
          <w:lang w:val="fr-FR" w:eastAsia="en-GB"/>
        </w:rPr>
      </w:pPr>
    </w:p>
    <w:p w14:paraId="056A6F61" w14:textId="26DF8E33" w:rsidR="00F22D18" w:rsidRPr="00F22D18" w:rsidRDefault="00F22D18" w:rsidP="00F22D18">
      <w:pPr>
        <w:jc w:val="both"/>
        <w:rPr>
          <w:rFonts w:eastAsia="Times New Roman" w:cstheme="minorHAnsi"/>
          <w:color w:val="4C4C4C"/>
          <w:spacing w:val="-5"/>
          <w:shd w:val="clear" w:color="auto" w:fill="FFFFFF"/>
          <w:lang w:val="fr-FR" w:eastAsia="en-GB"/>
        </w:rPr>
      </w:pPr>
      <w:r>
        <w:rPr>
          <w:rFonts w:eastAsia="Times New Roman" w:cstheme="minorHAnsi"/>
          <w:color w:val="4C4C4C"/>
          <w:spacing w:val="-5"/>
          <w:shd w:val="clear" w:color="auto" w:fill="FFFFFF"/>
          <w:lang w:val="fr-FR" w:eastAsia="en-GB"/>
        </w:rPr>
        <w:t xml:space="preserve">Les partenaires </w:t>
      </w:r>
      <w:r w:rsidR="00B514C3">
        <w:rPr>
          <w:rFonts w:eastAsia="Times New Roman" w:cstheme="minorHAnsi"/>
          <w:color w:val="4C4C4C"/>
          <w:spacing w:val="-5"/>
          <w:shd w:val="clear" w:color="auto" w:fill="FFFFFF"/>
          <w:lang w:val="fr-FR" w:eastAsia="en-GB"/>
        </w:rPr>
        <w:t>développeront</w:t>
      </w:r>
      <w:r>
        <w:rPr>
          <w:rFonts w:eastAsia="Times New Roman" w:cstheme="minorHAnsi"/>
          <w:color w:val="4C4C4C"/>
          <w:spacing w:val="-5"/>
          <w:shd w:val="clear" w:color="auto" w:fill="FFFFFF"/>
          <w:lang w:val="fr-FR" w:eastAsia="en-GB"/>
        </w:rPr>
        <w:t xml:space="preserve"> également leurs relations afin que le groupe Vivalia </w:t>
      </w:r>
      <w:r w:rsidR="00B514C3">
        <w:rPr>
          <w:rFonts w:eastAsia="Times New Roman" w:cstheme="minorHAnsi"/>
          <w:color w:val="4C4C4C"/>
          <w:spacing w:val="-5"/>
          <w:shd w:val="clear" w:color="auto" w:fill="FFFFFF"/>
          <w:lang w:val="fr-FR" w:eastAsia="en-GB"/>
        </w:rPr>
        <w:t>soit</w:t>
      </w:r>
      <w:r>
        <w:rPr>
          <w:rFonts w:eastAsia="Times New Roman" w:cstheme="minorHAnsi"/>
          <w:color w:val="4C4C4C"/>
          <w:spacing w:val="-5"/>
          <w:shd w:val="clear" w:color="auto" w:fill="FFFFFF"/>
          <w:lang w:val="fr-FR" w:eastAsia="en-GB"/>
        </w:rPr>
        <w:t xml:space="preserve"> un centre de référence international </w:t>
      </w:r>
      <w:r w:rsidR="00B514C3">
        <w:rPr>
          <w:rFonts w:eastAsia="Times New Roman" w:cstheme="minorHAnsi"/>
          <w:color w:val="4C4C4C"/>
          <w:spacing w:val="-5"/>
          <w:shd w:val="clear" w:color="auto" w:fill="FFFFFF"/>
          <w:lang w:val="fr-FR" w:eastAsia="en-GB"/>
        </w:rPr>
        <w:t>de la plateforme</w:t>
      </w:r>
      <w:r>
        <w:rPr>
          <w:rFonts w:eastAsia="Times New Roman" w:cstheme="minorHAnsi"/>
          <w:color w:val="4C4C4C"/>
          <w:spacing w:val="-5"/>
          <w:shd w:val="clear" w:color="auto" w:fill="FFFFFF"/>
          <w:lang w:val="fr-FR" w:eastAsia="en-GB"/>
        </w:rPr>
        <w:t xml:space="preserve"> Dim3 pour la formation et évènements internationaux gérés par Dim3. Cette collaboration sera complétée par des publications scientifiques et des activités de Recherche &amp; Développement destinée</w:t>
      </w:r>
      <w:r w:rsidR="00B514C3">
        <w:rPr>
          <w:rFonts w:eastAsia="Times New Roman" w:cstheme="minorHAnsi"/>
          <w:color w:val="4C4C4C"/>
          <w:spacing w:val="-5"/>
          <w:shd w:val="clear" w:color="auto" w:fill="FFFFFF"/>
          <w:lang w:val="fr-FR" w:eastAsia="en-GB"/>
        </w:rPr>
        <w:t>s</w:t>
      </w:r>
      <w:r>
        <w:rPr>
          <w:rFonts w:eastAsia="Times New Roman" w:cstheme="minorHAnsi"/>
          <w:color w:val="4C4C4C"/>
          <w:spacing w:val="-5"/>
          <w:shd w:val="clear" w:color="auto" w:fill="FFFFFF"/>
          <w:lang w:val="fr-FR" w:eastAsia="en-GB"/>
        </w:rPr>
        <w:t xml:space="preserve"> à l’analyse des données collectées afin de </w:t>
      </w:r>
      <w:r w:rsidR="00B514C3">
        <w:rPr>
          <w:rFonts w:eastAsia="Times New Roman" w:cstheme="minorHAnsi"/>
          <w:color w:val="4C4C4C"/>
          <w:spacing w:val="-5"/>
          <w:shd w:val="clear" w:color="auto" w:fill="FFFFFF"/>
          <w:lang w:val="fr-FR" w:eastAsia="en-GB"/>
        </w:rPr>
        <w:t>développer</w:t>
      </w:r>
      <w:r>
        <w:rPr>
          <w:rFonts w:eastAsia="Times New Roman" w:cstheme="minorHAnsi"/>
          <w:color w:val="4C4C4C"/>
          <w:spacing w:val="-5"/>
          <w:shd w:val="clear" w:color="auto" w:fill="FFFFFF"/>
          <w:lang w:val="fr-FR" w:eastAsia="en-GB"/>
        </w:rPr>
        <w:t xml:space="preserve"> des </w:t>
      </w:r>
      <w:r w:rsidR="00B514C3">
        <w:rPr>
          <w:rFonts w:eastAsia="Times New Roman" w:cstheme="minorHAnsi"/>
          <w:color w:val="4C4C4C"/>
          <w:spacing w:val="-5"/>
          <w:shd w:val="clear" w:color="auto" w:fill="FFFFFF"/>
          <w:lang w:val="fr-FR" w:eastAsia="en-GB"/>
        </w:rPr>
        <w:t>systèmes</w:t>
      </w:r>
      <w:r>
        <w:rPr>
          <w:rFonts w:eastAsia="Times New Roman" w:cstheme="minorHAnsi"/>
          <w:color w:val="4C4C4C"/>
          <w:spacing w:val="-5"/>
          <w:shd w:val="clear" w:color="auto" w:fill="FFFFFF"/>
          <w:lang w:val="fr-FR" w:eastAsia="en-GB"/>
        </w:rPr>
        <w:t xml:space="preserve"> </w:t>
      </w:r>
      <w:r w:rsidR="00B514C3">
        <w:rPr>
          <w:rFonts w:eastAsia="Times New Roman" w:cstheme="minorHAnsi"/>
          <w:color w:val="4C4C4C"/>
          <w:spacing w:val="-5"/>
          <w:shd w:val="clear" w:color="auto" w:fill="FFFFFF"/>
          <w:lang w:val="fr-FR" w:eastAsia="en-GB"/>
        </w:rPr>
        <w:t>informatiques destinés à fournir une aide à la décision.</w:t>
      </w:r>
    </w:p>
    <w:p w14:paraId="46157033" w14:textId="3C4CBBE7" w:rsidR="00046690" w:rsidRPr="00AF4A63" w:rsidRDefault="00B514C3" w:rsidP="00253925">
      <w:pPr>
        <w:rPr>
          <w:b/>
          <w:bCs/>
          <w:lang w:val="fr-FR"/>
        </w:rPr>
      </w:pPr>
      <w:r>
        <w:rPr>
          <w:b/>
          <w:bCs/>
          <w:lang w:val="fr-FR"/>
        </w:rPr>
        <w:br w:type="page"/>
      </w:r>
    </w:p>
    <w:p w14:paraId="1BAA9014" w14:textId="77777777" w:rsidR="00C9333F" w:rsidRPr="00C82D8A" w:rsidRDefault="00C9333F" w:rsidP="00C9333F">
      <w:pPr>
        <w:rPr>
          <w:rFonts w:ascii="Arial" w:eastAsia="Times New Roman" w:hAnsi="Arial" w:cs="Arial"/>
          <w:b/>
          <w:bCs/>
          <w:color w:val="000000" w:themeColor="text1"/>
          <w:sz w:val="32"/>
          <w:szCs w:val="32"/>
          <w:lang w:val="fr-FR" w:eastAsia="en-GB"/>
        </w:rPr>
      </w:pPr>
      <w:r w:rsidRPr="00C82D8A">
        <w:rPr>
          <w:rFonts w:ascii="Arial" w:eastAsia="Times New Roman" w:hAnsi="Arial" w:cs="Arial"/>
          <w:b/>
          <w:bCs/>
          <w:color w:val="000000" w:themeColor="text1"/>
          <w:sz w:val="32"/>
          <w:szCs w:val="32"/>
          <w:lang w:val="fr-FR" w:eastAsia="en-GB"/>
        </w:rPr>
        <w:lastRenderedPageBreak/>
        <w:t>PRINCIPE DU PROJET :</w:t>
      </w:r>
    </w:p>
    <w:p w14:paraId="796606DC" w14:textId="77777777" w:rsidR="00C9333F" w:rsidRPr="00475A56" w:rsidRDefault="00C9333F" w:rsidP="00C9333F">
      <w:pPr>
        <w:rPr>
          <w:rFonts w:ascii="Arial" w:eastAsia="Times New Roman" w:hAnsi="Arial" w:cs="Arial"/>
          <w:color w:val="000000" w:themeColor="text1"/>
          <w:lang w:val="fr-FR" w:eastAsia="en-GB"/>
        </w:rPr>
      </w:pPr>
    </w:p>
    <w:p w14:paraId="5A221D95" w14:textId="18BB97AE" w:rsidR="00C9333F" w:rsidRDefault="00C9333F" w:rsidP="00C9333F">
      <w:pPr>
        <w:rPr>
          <w:rFonts w:ascii="Arial" w:eastAsia="Times New Roman" w:hAnsi="Arial" w:cs="Arial"/>
          <w:color w:val="000000" w:themeColor="text1"/>
          <w:lang w:val="fr-FR" w:eastAsia="en-GB"/>
        </w:rPr>
      </w:pPr>
      <w:r w:rsidRPr="00475A56">
        <w:rPr>
          <w:rFonts w:ascii="Arial" w:eastAsia="Times New Roman" w:hAnsi="Arial" w:cs="Arial"/>
          <w:color w:val="000000" w:themeColor="text1"/>
          <w:lang w:val="fr-FR" w:eastAsia="en-GB"/>
        </w:rPr>
        <w:t>Vivalia</w:t>
      </w:r>
      <w:r w:rsidRPr="00440F42">
        <w:rPr>
          <w:rFonts w:ascii="Arial" w:eastAsia="Times New Roman" w:hAnsi="Arial" w:cs="Arial"/>
          <w:color w:val="000000" w:themeColor="text1"/>
          <w:lang w:val="fr-FR" w:eastAsia="en-GB"/>
        </w:rPr>
        <w:t xml:space="preserve"> et DIM3 s’associent dans un contrat de partenariat afin d’utiliser en routine les produits DIM3</w:t>
      </w:r>
      <w:r>
        <w:rPr>
          <w:rFonts w:ascii="Arial" w:eastAsia="Times New Roman" w:hAnsi="Arial" w:cs="Arial"/>
          <w:color w:val="000000" w:themeColor="text1"/>
          <w:lang w:val="fr-FR" w:eastAsia="en-GB"/>
        </w:rPr>
        <w:t xml:space="preserve"> et en démontrer les bénéfices globaux pour Vivalia</w:t>
      </w:r>
      <w:r w:rsidRPr="00440F42">
        <w:rPr>
          <w:rFonts w:ascii="Arial" w:eastAsia="Times New Roman" w:hAnsi="Arial" w:cs="Arial"/>
          <w:color w:val="000000" w:themeColor="text1"/>
          <w:lang w:val="fr-FR" w:eastAsia="en-GB"/>
        </w:rPr>
        <w:t>. Le but est d’analyser les impacts positifs et les répercuter dans tout le parcours de soins des patients en routine.</w:t>
      </w:r>
    </w:p>
    <w:p w14:paraId="69D5BA1D" w14:textId="77777777" w:rsidR="00C9333F" w:rsidRDefault="00C9333F" w:rsidP="00C9333F">
      <w:pPr>
        <w:rPr>
          <w:rFonts w:ascii="Arial" w:eastAsia="Times New Roman" w:hAnsi="Arial" w:cs="Arial"/>
          <w:color w:val="000000" w:themeColor="text1"/>
          <w:lang w:val="fr-FR" w:eastAsia="en-GB"/>
        </w:rPr>
      </w:pPr>
    </w:p>
    <w:p w14:paraId="45AED25C" w14:textId="348C3F10" w:rsidR="00C9333F" w:rsidRPr="00C9333F" w:rsidRDefault="00C9333F" w:rsidP="00C9333F">
      <w:pPr>
        <w:jc w:val="both"/>
        <w:rPr>
          <w:rFonts w:ascii="Arial" w:eastAsia="Times New Roman" w:hAnsi="Arial" w:cs="Arial"/>
          <w:color w:val="000000" w:themeColor="text1"/>
          <w:lang w:val="fr-FR" w:eastAsia="en-GB"/>
        </w:rPr>
      </w:pPr>
      <w:r w:rsidRPr="00C9333F">
        <w:rPr>
          <w:rFonts w:ascii="Arial" w:eastAsia="Times New Roman" w:hAnsi="Arial" w:cs="Arial"/>
          <w:color w:val="000000" w:themeColor="text1"/>
          <w:lang w:val="fr-FR" w:eastAsia="en-GB"/>
        </w:rPr>
        <w:t>L’objectif de ce projet est</w:t>
      </w:r>
      <w:r>
        <w:rPr>
          <w:rFonts w:ascii="Arial" w:eastAsia="Times New Roman" w:hAnsi="Arial" w:cs="Arial"/>
          <w:color w:val="000000" w:themeColor="text1"/>
          <w:lang w:val="fr-FR" w:eastAsia="en-GB"/>
        </w:rPr>
        <w:t> :</w:t>
      </w:r>
    </w:p>
    <w:p w14:paraId="294BAD01" w14:textId="3A2F5A7A" w:rsidR="00C9333F" w:rsidRPr="00C9333F" w:rsidRDefault="00C9333F" w:rsidP="00C9333F">
      <w:pPr>
        <w:pStyle w:val="ListParagraph"/>
        <w:numPr>
          <w:ilvl w:val="1"/>
          <w:numId w:val="5"/>
        </w:numPr>
        <w:jc w:val="both"/>
        <w:rPr>
          <w:rFonts w:ascii="Arial" w:eastAsia="Times New Roman" w:hAnsi="Arial" w:cs="Arial"/>
          <w:color w:val="000000" w:themeColor="text1"/>
          <w:lang w:val="fr-FR" w:eastAsia="en-GB"/>
        </w:rPr>
      </w:pPr>
      <w:r w:rsidRPr="00C9333F">
        <w:rPr>
          <w:rFonts w:ascii="Arial" w:eastAsia="Times New Roman" w:hAnsi="Arial" w:cs="Arial"/>
          <w:color w:val="000000" w:themeColor="text1"/>
          <w:lang w:val="fr-FR" w:eastAsia="en-GB"/>
        </w:rPr>
        <w:t>de permettre à Vivalia de disposer d’un outil Medtech de nouvelle génération permettant d’allier économies et gains financiers substantiels tout en augmentant la qualité de vie des patients.</w:t>
      </w:r>
    </w:p>
    <w:p w14:paraId="35CFCCAA" w14:textId="035C194A" w:rsidR="00C9333F" w:rsidRPr="00C9333F" w:rsidRDefault="00C9333F" w:rsidP="00C9333F">
      <w:pPr>
        <w:pStyle w:val="ListParagraph"/>
        <w:numPr>
          <w:ilvl w:val="1"/>
          <w:numId w:val="5"/>
        </w:numPr>
        <w:jc w:val="both"/>
        <w:rPr>
          <w:rFonts w:ascii="Arial" w:eastAsia="Times New Roman" w:hAnsi="Arial" w:cs="Arial"/>
          <w:color w:val="000000" w:themeColor="text1"/>
          <w:lang w:val="fr-FR" w:eastAsia="en-GB"/>
        </w:rPr>
      </w:pPr>
      <w:r w:rsidRPr="00C9333F">
        <w:rPr>
          <w:rFonts w:ascii="Arial" w:eastAsia="Times New Roman" w:hAnsi="Arial" w:cs="Arial"/>
          <w:color w:val="000000" w:themeColor="text1"/>
          <w:lang w:val="fr-FR" w:eastAsia="en-GB"/>
        </w:rPr>
        <w:t>de permettre à Dim3 de valider internationalement sa plateforme pour accélérer les temps de commercialisation.</w:t>
      </w:r>
    </w:p>
    <w:p w14:paraId="7FEB72AA" w14:textId="7F0A717D" w:rsidR="00C9333F" w:rsidRPr="00C9333F" w:rsidRDefault="00C9333F" w:rsidP="00C9333F">
      <w:pPr>
        <w:pStyle w:val="ListParagraph"/>
        <w:numPr>
          <w:ilvl w:val="1"/>
          <w:numId w:val="5"/>
        </w:numPr>
        <w:jc w:val="both"/>
        <w:rPr>
          <w:rFonts w:ascii="Arial" w:eastAsia="Times New Roman" w:hAnsi="Arial" w:cs="Arial"/>
          <w:color w:val="000000" w:themeColor="text1"/>
          <w:lang w:eastAsia="en-GB"/>
        </w:rPr>
      </w:pPr>
      <w:r>
        <w:rPr>
          <w:rFonts w:ascii="Arial" w:eastAsia="Times New Roman" w:hAnsi="Arial" w:cs="Arial"/>
          <w:color w:val="000000" w:themeColor="text1"/>
          <w:lang w:val="fr-FR" w:eastAsia="en-GB"/>
        </w:rPr>
        <w:t xml:space="preserve">de créer </w:t>
      </w:r>
      <w:r w:rsidRPr="00C9333F">
        <w:rPr>
          <w:rFonts w:ascii="Arial" w:eastAsia="Times New Roman" w:hAnsi="Arial" w:cs="Arial"/>
          <w:color w:val="000000" w:themeColor="text1"/>
          <w:lang w:val="fr-FR" w:eastAsia="en-GB"/>
        </w:rPr>
        <w:t>d’un centre de référence international permettant d’accroitre la visibilité des partenaires à l’extérieur.</w:t>
      </w:r>
    </w:p>
    <w:p w14:paraId="734CA9C5" w14:textId="77777777" w:rsidR="00C9333F" w:rsidRDefault="00C9333F" w:rsidP="00C9333F">
      <w:pPr>
        <w:rPr>
          <w:rFonts w:ascii="Arial" w:eastAsia="Times New Roman" w:hAnsi="Arial" w:cs="Arial"/>
          <w:color w:val="000000" w:themeColor="text1"/>
          <w:lang w:val="fr-FR" w:eastAsia="en-GB"/>
        </w:rPr>
      </w:pPr>
    </w:p>
    <w:p w14:paraId="65374E3B" w14:textId="3851077C" w:rsidR="00422415" w:rsidRPr="00C9333F" w:rsidRDefault="00422415" w:rsidP="00C9333F">
      <w:pPr>
        <w:rPr>
          <w:b/>
          <w:bCs/>
          <w:sz w:val="32"/>
          <w:szCs w:val="32"/>
          <w:lang w:val="fr-FR"/>
        </w:rPr>
      </w:pPr>
      <w:r>
        <w:rPr>
          <w:b/>
          <w:bCs/>
          <w:sz w:val="32"/>
          <w:szCs w:val="32"/>
          <w:lang w:val="fr-FR"/>
        </w:rPr>
        <w:t xml:space="preserve">LES PARTENAIRES </w:t>
      </w:r>
    </w:p>
    <w:p w14:paraId="665E4EC9" w14:textId="70BBCB3A" w:rsidR="00ED1CC0" w:rsidRPr="00422415" w:rsidRDefault="00ED1CC0" w:rsidP="00ED1CC0">
      <w:pPr>
        <w:rPr>
          <w:b/>
          <w:bCs/>
          <w:lang w:val="fr-FR"/>
        </w:rPr>
      </w:pPr>
      <w:r w:rsidRPr="00422415">
        <w:rPr>
          <w:b/>
          <w:bCs/>
          <w:lang w:val="fr-FR"/>
        </w:rPr>
        <w:t>VIVALIA</w:t>
      </w:r>
    </w:p>
    <w:p w14:paraId="4B015BF8" w14:textId="77777777" w:rsidR="00ED1CC0" w:rsidRPr="00B514C3" w:rsidRDefault="00ED1CC0" w:rsidP="00ED1CC0">
      <w:pPr>
        <w:jc w:val="both"/>
        <w:rPr>
          <w:lang w:val="fr-FR"/>
        </w:rPr>
      </w:pPr>
      <w:r w:rsidRPr="00B514C3">
        <w:rPr>
          <w:lang w:val="fr-FR"/>
        </w:rPr>
        <w:t>Vivalia regroupe en une intercommunale de soins de santé unique :</w:t>
      </w:r>
    </w:p>
    <w:p w14:paraId="0E3228F7" w14:textId="77777777" w:rsidR="00ED1CC0" w:rsidRPr="00ED1CC0" w:rsidRDefault="00ED1CC0" w:rsidP="00ED1CC0">
      <w:pPr>
        <w:pStyle w:val="ListParagraph"/>
        <w:numPr>
          <w:ilvl w:val="0"/>
          <w:numId w:val="3"/>
        </w:numPr>
        <w:jc w:val="both"/>
        <w:rPr>
          <w:lang w:val="fr-FR"/>
        </w:rPr>
      </w:pPr>
      <w:r w:rsidRPr="00ED1CC0">
        <w:rPr>
          <w:lang w:val="fr-FR"/>
        </w:rPr>
        <w:t>6 sites hospitaliers,</w:t>
      </w:r>
    </w:p>
    <w:p w14:paraId="355A467A" w14:textId="77777777" w:rsidR="00ED1CC0" w:rsidRPr="00ED1CC0" w:rsidRDefault="00ED1CC0" w:rsidP="00ED1CC0">
      <w:pPr>
        <w:pStyle w:val="ListParagraph"/>
        <w:numPr>
          <w:ilvl w:val="0"/>
          <w:numId w:val="3"/>
        </w:numPr>
        <w:jc w:val="both"/>
        <w:rPr>
          <w:lang w:val="fr-FR"/>
        </w:rPr>
      </w:pPr>
      <w:r w:rsidRPr="00ED1CC0">
        <w:rPr>
          <w:lang w:val="fr-FR"/>
        </w:rPr>
        <w:t>1 polyclinique,</w:t>
      </w:r>
    </w:p>
    <w:p w14:paraId="141AC003" w14:textId="77777777" w:rsidR="00422415" w:rsidRDefault="00ED1CC0" w:rsidP="00ED1CC0">
      <w:pPr>
        <w:pStyle w:val="ListParagraph"/>
        <w:numPr>
          <w:ilvl w:val="0"/>
          <w:numId w:val="3"/>
        </w:numPr>
        <w:jc w:val="both"/>
        <w:rPr>
          <w:lang w:val="fr-FR"/>
        </w:rPr>
      </w:pPr>
      <w:r w:rsidRPr="00ED1CC0">
        <w:rPr>
          <w:lang w:val="fr-FR"/>
        </w:rPr>
        <w:t>4 Maisons de Repos et Maisons de Repos et de Soins</w:t>
      </w:r>
    </w:p>
    <w:p w14:paraId="54936DE1" w14:textId="2E4D97D2" w:rsidR="00ED1CC0" w:rsidRPr="00ED1CC0" w:rsidRDefault="00422415" w:rsidP="00ED1CC0">
      <w:pPr>
        <w:pStyle w:val="ListParagraph"/>
        <w:numPr>
          <w:ilvl w:val="0"/>
          <w:numId w:val="3"/>
        </w:numPr>
        <w:jc w:val="both"/>
        <w:rPr>
          <w:lang w:val="fr-FR"/>
        </w:rPr>
      </w:pPr>
      <w:r>
        <w:rPr>
          <w:lang w:val="fr-FR"/>
        </w:rPr>
        <w:t>D</w:t>
      </w:r>
      <w:r w:rsidR="00ED1CC0" w:rsidRPr="00ED1CC0">
        <w:rPr>
          <w:lang w:val="fr-FR"/>
        </w:rPr>
        <w:t>es Habitations Protégées,</w:t>
      </w:r>
    </w:p>
    <w:p w14:paraId="36EB434E" w14:textId="77777777" w:rsidR="00ED1CC0" w:rsidRPr="00ED1CC0" w:rsidRDefault="00ED1CC0" w:rsidP="00ED1CC0">
      <w:pPr>
        <w:pStyle w:val="ListParagraph"/>
        <w:numPr>
          <w:ilvl w:val="0"/>
          <w:numId w:val="3"/>
        </w:numPr>
        <w:jc w:val="both"/>
        <w:rPr>
          <w:lang w:val="fr-FR"/>
        </w:rPr>
      </w:pPr>
      <w:r w:rsidRPr="00ED1CC0">
        <w:rPr>
          <w:lang w:val="fr-FR"/>
        </w:rPr>
        <w:t>1 Maison de Soins Psychiatriques,</w:t>
      </w:r>
    </w:p>
    <w:p w14:paraId="7A81D6C2" w14:textId="77777777" w:rsidR="00ED1CC0" w:rsidRPr="00ED1CC0" w:rsidRDefault="00ED1CC0" w:rsidP="00ED1CC0">
      <w:pPr>
        <w:pStyle w:val="ListParagraph"/>
        <w:numPr>
          <w:ilvl w:val="0"/>
          <w:numId w:val="3"/>
        </w:numPr>
        <w:jc w:val="both"/>
        <w:rPr>
          <w:lang w:val="fr-FR"/>
        </w:rPr>
      </w:pPr>
      <w:r w:rsidRPr="00ED1CC0">
        <w:rPr>
          <w:lang w:val="fr-FR"/>
        </w:rPr>
        <w:t>3 crèches.</w:t>
      </w:r>
    </w:p>
    <w:p w14:paraId="6218BEFE" w14:textId="77777777" w:rsidR="00ED1CC0" w:rsidRDefault="00ED1CC0" w:rsidP="00ED1CC0">
      <w:pPr>
        <w:jc w:val="both"/>
        <w:rPr>
          <w:lang w:val="fr-FR"/>
        </w:rPr>
      </w:pPr>
      <w:r w:rsidRPr="00B514C3">
        <w:rPr>
          <w:lang w:val="fr-FR"/>
        </w:rPr>
        <w:t>L’Intercommunale des soins de santé Vivalia compte 1600 lits, emploie plus de 3800 personnes et s’adjoint les services d’environ 400 médecins spécialisés.</w:t>
      </w:r>
    </w:p>
    <w:p w14:paraId="6A64137A" w14:textId="77777777" w:rsidR="00ED1CC0" w:rsidRPr="00B514C3" w:rsidRDefault="00ED1CC0" w:rsidP="00ED1CC0">
      <w:pPr>
        <w:jc w:val="both"/>
        <w:rPr>
          <w:lang w:val="fr-FR"/>
        </w:rPr>
      </w:pPr>
    </w:p>
    <w:p w14:paraId="1C4C1D2B" w14:textId="77777777" w:rsidR="00ED1CC0" w:rsidRDefault="00ED1CC0" w:rsidP="00ED1CC0">
      <w:pPr>
        <w:jc w:val="both"/>
        <w:rPr>
          <w:lang w:val="fr-FR"/>
        </w:rPr>
      </w:pPr>
      <w:r w:rsidRPr="00B514C3">
        <w:rPr>
          <w:lang w:val="fr-FR"/>
        </w:rPr>
        <w:t>Avec des structures de proximité à taille humaine, l’institution entend répondre aux besoins des patients de la province de Luxembourg, du sud-namurois et de la Lorraine limitrophe en insistant sur le niveau de qualité de l’offre de soins proposée.</w:t>
      </w:r>
    </w:p>
    <w:p w14:paraId="2F07B90A" w14:textId="77777777" w:rsidR="00ED1CC0" w:rsidRPr="00B514C3" w:rsidRDefault="00ED1CC0" w:rsidP="00ED1CC0">
      <w:pPr>
        <w:jc w:val="both"/>
        <w:rPr>
          <w:lang w:val="fr-FR"/>
        </w:rPr>
      </w:pPr>
    </w:p>
    <w:p w14:paraId="565273DF" w14:textId="7069CD12" w:rsidR="00ED1CC0" w:rsidRPr="00B514C3" w:rsidRDefault="00ED1CC0" w:rsidP="00ED1CC0">
      <w:pPr>
        <w:jc w:val="both"/>
        <w:rPr>
          <w:lang w:val="fr-FR"/>
        </w:rPr>
      </w:pPr>
      <w:r w:rsidRPr="00B514C3">
        <w:rPr>
          <w:lang w:val="fr-FR"/>
        </w:rPr>
        <w:t xml:space="preserve">Cette approche qualitative est soutenue par des techniques de pointe à travers l’ensemble des services hospitaliers et </w:t>
      </w:r>
      <w:r w:rsidR="00422415" w:rsidRPr="00B514C3">
        <w:rPr>
          <w:lang w:val="fr-FR"/>
        </w:rPr>
        <w:t>extrahospitaliers</w:t>
      </w:r>
      <w:r w:rsidRPr="00B514C3">
        <w:rPr>
          <w:lang w:val="fr-FR"/>
        </w:rPr>
        <w:t>.</w:t>
      </w:r>
    </w:p>
    <w:p w14:paraId="3434178A" w14:textId="77777777" w:rsidR="00ED1CC0" w:rsidRDefault="00ED1CC0" w:rsidP="00ED1CC0"/>
    <w:p w14:paraId="4D77E7B1" w14:textId="77777777" w:rsidR="00ED1CC0" w:rsidRDefault="00ED1CC0" w:rsidP="00ED1CC0">
      <w:pPr>
        <w:rPr>
          <w:lang w:val="fr-FR"/>
        </w:rPr>
      </w:pPr>
      <w:r>
        <w:rPr>
          <w:lang w:val="fr-FR"/>
        </w:rPr>
        <w:t xml:space="preserve">Vu la stratégie de Vivalia et sa structure multicentrique, la plateforme de Dim3 correspond aux attentes dans l’adoption de nouvelles technologies Medtech. </w:t>
      </w:r>
    </w:p>
    <w:p w14:paraId="2278BA63" w14:textId="77777777" w:rsidR="00ED1CC0" w:rsidRPr="00422415" w:rsidRDefault="00ED1CC0" w:rsidP="00AF4A63">
      <w:pPr>
        <w:rPr>
          <w:b/>
          <w:bCs/>
          <w:lang w:val="fr-FR"/>
        </w:rPr>
      </w:pPr>
    </w:p>
    <w:p w14:paraId="4EA58904" w14:textId="0C933153" w:rsidR="00862F18" w:rsidRPr="00422415" w:rsidRDefault="00B514C3" w:rsidP="00ED1CC0">
      <w:pPr>
        <w:rPr>
          <w:b/>
          <w:bCs/>
          <w:lang w:val="fr-FR"/>
        </w:rPr>
      </w:pPr>
      <w:r w:rsidRPr="00422415">
        <w:rPr>
          <w:b/>
          <w:bCs/>
          <w:lang w:val="fr-FR"/>
        </w:rPr>
        <w:t>DIM3</w:t>
      </w:r>
    </w:p>
    <w:p w14:paraId="19A93840" w14:textId="0943E698" w:rsidR="00862F18" w:rsidRDefault="00862F18" w:rsidP="00862F18">
      <w:pPr>
        <w:jc w:val="both"/>
        <w:rPr>
          <w:rFonts w:eastAsia="Times New Roman" w:cstheme="minorHAnsi"/>
          <w:color w:val="4C4C4C"/>
          <w:spacing w:val="-5"/>
          <w:shd w:val="clear" w:color="auto" w:fill="FFFFFF"/>
          <w:lang w:val="fr-FR" w:eastAsia="en-GB"/>
        </w:rPr>
      </w:pPr>
      <w:r>
        <w:rPr>
          <w:rFonts w:eastAsia="Times New Roman" w:cstheme="minorHAnsi"/>
          <w:color w:val="4C4C4C"/>
          <w:spacing w:val="-5"/>
          <w:shd w:val="clear" w:color="auto" w:fill="FFFFFF"/>
          <w:lang w:val="fr-FR" w:eastAsia="en-GB"/>
        </w:rPr>
        <w:t>Dim3 est une société MedTech dont les activités sont focalisées dans la lutte contre la malnutrition clinique. L</w:t>
      </w:r>
      <w:r w:rsidR="00046690">
        <w:rPr>
          <w:rFonts w:eastAsia="Times New Roman" w:cstheme="minorHAnsi"/>
          <w:color w:val="4C4C4C"/>
          <w:spacing w:val="-5"/>
          <w:shd w:val="clear" w:color="auto" w:fill="FFFFFF"/>
          <w:lang w:val="fr-FR" w:eastAsia="en-GB"/>
        </w:rPr>
        <w:t>e</w:t>
      </w:r>
      <w:r>
        <w:rPr>
          <w:rFonts w:eastAsia="Times New Roman" w:cstheme="minorHAnsi"/>
          <w:color w:val="4C4C4C"/>
          <w:spacing w:val="-5"/>
          <w:shd w:val="clear" w:color="auto" w:fill="FFFFFF"/>
          <w:lang w:val="fr-FR" w:eastAsia="en-GB"/>
        </w:rPr>
        <w:t xml:space="preserve"> produit et servi</w:t>
      </w:r>
      <w:r w:rsidR="00D363EE">
        <w:rPr>
          <w:rFonts w:eastAsia="Times New Roman" w:cstheme="minorHAnsi"/>
          <w:color w:val="4C4C4C"/>
          <w:spacing w:val="-5"/>
          <w:shd w:val="clear" w:color="auto" w:fill="FFFFFF"/>
          <w:lang w:val="fr-FR" w:eastAsia="en-GB"/>
        </w:rPr>
        <w:t>c</w:t>
      </w:r>
      <w:r>
        <w:rPr>
          <w:rFonts w:eastAsia="Times New Roman" w:cstheme="minorHAnsi"/>
          <w:color w:val="4C4C4C"/>
          <w:spacing w:val="-5"/>
          <w:shd w:val="clear" w:color="auto" w:fill="FFFFFF"/>
          <w:lang w:val="fr-FR" w:eastAsia="en-GB"/>
        </w:rPr>
        <w:t>e de Dim3 consiste en une plateforme digitale de diagnostic et suivi des problèmes de Nutrition Clinique complétée par les solutions de nutrition adéquates.</w:t>
      </w:r>
    </w:p>
    <w:p w14:paraId="0CF211C4" w14:textId="3DA036B0" w:rsidR="00B514C3" w:rsidRDefault="00B514C3" w:rsidP="00862F18">
      <w:pPr>
        <w:jc w:val="both"/>
        <w:rPr>
          <w:rFonts w:eastAsia="Times New Roman" w:cstheme="minorHAnsi"/>
          <w:color w:val="4C4C4C"/>
          <w:spacing w:val="-5"/>
          <w:shd w:val="clear" w:color="auto" w:fill="FFFFFF"/>
          <w:lang w:val="fr-FR" w:eastAsia="en-GB"/>
        </w:rPr>
      </w:pPr>
    </w:p>
    <w:p w14:paraId="465ED767" w14:textId="25ED23E0" w:rsidR="00B514C3" w:rsidRPr="00862F18" w:rsidRDefault="00B514C3" w:rsidP="00862F18">
      <w:pPr>
        <w:jc w:val="both"/>
        <w:rPr>
          <w:rFonts w:eastAsia="Times New Roman" w:cstheme="minorHAnsi"/>
          <w:lang w:val="fr-FR" w:eastAsia="en-GB"/>
        </w:rPr>
      </w:pPr>
      <w:r>
        <w:rPr>
          <w:rFonts w:eastAsia="Times New Roman" w:cstheme="minorHAnsi"/>
          <w:color w:val="4C4C4C"/>
          <w:spacing w:val="-5"/>
          <w:shd w:val="clear" w:color="auto" w:fill="FFFFFF"/>
          <w:lang w:val="fr-FR" w:eastAsia="en-GB"/>
        </w:rPr>
        <w:t>La plateforme de Dim3 répond à un besoin criant d’un outil cliniquement solide permettant une meilleure lutte contre la malnutrition et ses impacts sur la santé des patients et les performances de fonctionnement des institutions médicales.</w:t>
      </w:r>
    </w:p>
    <w:p w14:paraId="58F8F0A2" w14:textId="77777777" w:rsidR="00862F18" w:rsidRPr="00862F18" w:rsidRDefault="00862F18">
      <w:pPr>
        <w:rPr>
          <w:lang w:val="fr-FR"/>
        </w:rPr>
      </w:pPr>
    </w:p>
    <w:p w14:paraId="19138973" w14:textId="77777777" w:rsidR="00C9333F" w:rsidRDefault="00C9333F">
      <w:pPr>
        <w:rPr>
          <w:b/>
          <w:bCs/>
          <w:sz w:val="32"/>
          <w:szCs w:val="32"/>
          <w:lang w:val="fr-FR"/>
        </w:rPr>
      </w:pPr>
      <w:r>
        <w:rPr>
          <w:b/>
          <w:bCs/>
          <w:sz w:val="32"/>
          <w:szCs w:val="32"/>
          <w:lang w:val="fr-FR"/>
        </w:rPr>
        <w:br w:type="page"/>
      </w:r>
    </w:p>
    <w:p w14:paraId="1BEC8402" w14:textId="7030BEC5" w:rsidR="00F05FAE" w:rsidRPr="004E2F23" w:rsidRDefault="00422415" w:rsidP="00422415">
      <w:pPr>
        <w:rPr>
          <w:b/>
          <w:bCs/>
          <w:sz w:val="32"/>
          <w:szCs w:val="32"/>
          <w:lang w:val="fr-FR"/>
        </w:rPr>
      </w:pPr>
      <w:r>
        <w:rPr>
          <w:b/>
          <w:bCs/>
          <w:sz w:val="32"/>
          <w:szCs w:val="32"/>
          <w:lang w:val="fr-FR"/>
        </w:rPr>
        <w:lastRenderedPageBreak/>
        <w:t>PRINCIPE DE BASE DU PARTENARIAT</w:t>
      </w:r>
      <w:r w:rsidR="00F05FAE" w:rsidRPr="000A0D87">
        <w:rPr>
          <w:b/>
          <w:bCs/>
          <w:sz w:val="32"/>
          <w:szCs w:val="32"/>
          <w:lang w:val="fr-FR"/>
        </w:rPr>
        <w:t xml:space="preserve"> </w:t>
      </w:r>
    </w:p>
    <w:p w14:paraId="59287AE7" w14:textId="77777777" w:rsidR="004E2F23" w:rsidRDefault="004E2F23" w:rsidP="00F05FAE">
      <w:pPr>
        <w:rPr>
          <w:lang w:val="fr-FR"/>
        </w:rPr>
      </w:pPr>
    </w:p>
    <w:p w14:paraId="1CB755EC" w14:textId="34428B57" w:rsidR="003D715C" w:rsidRDefault="003D715C" w:rsidP="00F05FAE">
      <w:pPr>
        <w:jc w:val="both"/>
        <w:rPr>
          <w:lang w:val="fr-FR"/>
        </w:rPr>
      </w:pPr>
      <w:r>
        <w:rPr>
          <w:lang w:val="fr-FR"/>
        </w:rPr>
        <w:t xml:space="preserve">À la suite de l’introduction d’un dossier à créer par les partenaires, </w:t>
      </w:r>
      <w:r w:rsidR="00422415">
        <w:rPr>
          <w:lang w:val="fr-FR"/>
        </w:rPr>
        <w:t>Vivalia</w:t>
      </w:r>
      <w:r w:rsidR="00F05FAE">
        <w:rPr>
          <w:lang w:val="fr-FR"/>
        </w:rPr>
        <w:t xml:space="preserve"> recevrait le financement </w:t>
      </w:r>
      <w:r w:rsidR="00422415">
        <w:rPr>
          <w:lang w:val="fr-FR"/>
        </w:rPr>
        <w:t xml:space="preserve">par la voie des institutions publiques de financement (anciennement Wallonie Santé). </w:t>
      </w:r>
    </w:p>
    <w:p w14:paraId="72644984" w14:textId="0C6531F6" w:rsidR="003D715C" w:rsidRDefault="003D715C" w:rsidP="00F05FAE">
      <w:pPr>
        <w:jc w:val="both"/>
        <w:rPr>
          <w:lang w:val="fr-FR"/>
        </w:rPr>
      </w:pPr>
    </w:p>
    <w:p w14:paraId="213A5827" w14:textId="096B325F" w:rsidR="003D715C" w:rsidRDefault="003D715C" w:rsidP="00F05FAE">
      <w:pPr>
        <w:jc w:val="both"/>
        <w:rPr>
          <w:lang w:val="fr-FR"/>
        </w:rPr>
      </w:pPr>
      <w:r>
        <w:rPr>
          <w:lang w:val="fr-FR"/>
        </w:rPr>
        <w:t>Ce financement estimé à 300.000 euros permettra à Vivalia :</w:t>
      </w:r>
    </w:p>
    <w:p w14:paraId="4BDD65E8" w14:textId="77777777" w:rsidR="00C9333F" w:rsidRDefault="00C9333F" w:rsidP="00C9333F">
      <w:pPr>
        <w:rPr>
          <w:lang w:val="fr-FR"/>
        </w:rPr>
      </w:pPr>
    </w:p>
    <w:p w14:paraId="4A9874B9" w14:textId="77777777" w:rsidR="00C9333F" w:rsidRPr="00C9333F" w:rsidRDefault="003D715C" w:rsidP="00C9333F">
      <w:pPr>
        <w:pStyle w:val="ListParagraph"/>
        <w:numPr>
          <w:ilvl w:val="0"/>
          <w:numId w:val="6"/>
        </w:numPr>
        <w:rPr>
          <w:rFonts w:ascii="Arial" w:eastAsia="Times New Roman" w:hAnsi="Arial" w:cs="Arial"/>
          <w:color w:val="000000" w:themeColor="text1"/>
          <w:lang w:val="fr-FR" w:eastAsia="en-GB"/>
        </w:rPr>
      </w:pPr>
      <w:r w:rsidRPr="00C9333F">
        <w:rPr>
          <w:lang w:val="fr-FR"/>
        </w:rPr>
        <w:t xml:space="preserve">De financer à hauteur de 200.000 euros l’installation, la validation et la mise en routine par phase de la plateforme Dim3 pour une période de 2 ans. </w:t>
      </w:r>
      <w:r w:rsidR="00C9333F" w:rsidRPr="00C9333F">
        <w:rPr>
          <w:lang w:val="fr-FR"/>
        </w:rPr>
        <w:t>Dans le cadre de ce projet, Dim3 serait le Coordinateur général de la mise en place de sa plateforme de gestion nutritionnelle dans le respect de la norme ISO13485.</w:t>
      </w:r>
    </w:p>
    <w:p w14:paraId="13A664E1" w14:textId="77777777" w:rsidR="00C9333F" w:rsidRPr="00C9333F" w:rsidRDefault="003D715C" w:rsidP="00C9333F">
      <w:pPr>
        <w:pStyle w:val="ListParagraph"/>
        <w:numPr>
          <w:ilvl w:val="0"/>
          <w:numId w:val="6"/>
        </w:numPr>
        <w:rPr>
          <w:rFonts w:ascii="Arial" w:eastAsia="Times New Roman" w:hAnsi="Arial" w:cs="Arial"/>
          <w:color w:val="000000" w:themeColor="text1"/>
          <w:lang w:val="fr-FR" w:eastAsia="en-GB"/>
        </w:rPr>
      </w:pPr>
      <w:r w:rsidRPr="00C9333F">
        <w:rPr>
          <w:lang w:val="fr-FR"/>
        </w:rPr>
        <w:t>De créer une équipe et son coordinateur interne pour l’intégration de la plateforme de Dim3, sa validation et autres opérations coordonnées</w:t>
      </w:r>
      <w:r w:rsidR="00143686" w:rsidRPr="00C9333F">
        <w:rPr>
          <w:lang w:val="fr-FR"/>
        </w:rPr>
        <w:t xml:space="preserve"> de suivi</w:t>
      </w:r>
      <w:r w:rsidRPr="00C9333F">
        <w:rPr>
          <w:lang w:val="fr-FR"/>
        </w:rPr>
        <w:t>.</w:t>
      </w:r>
    </w:p>
    <w:p w14:paraId="347694AE" w14:textId="77777777" w:rsidR="00C9333F" w:rsidRPr="00C9333F" w:rsidRDefault="00143686" w:rsidP="00C9333F">
      <w:pPr>
        <w:pStyle w:val="ListParagraph"/>
        <w:numPr>
          <w:ilvl w:val="0"/>
          <w:numId w:val="6"/>
        </w:numPr>
        <w:rPr>
          <w:rFonts w:ascii="Arial" w:eastAsia="Times New Roman" w:hAnsi="Arial" w:cs="Arial"/>
          <w:color w:val="000000" w:themeColor="text1"/>
          <w:lang w:val="fr-FR" w:eastAsia="en-GB"/>
        </w:rPr>
      </w:pPr>
      <w:r w:rsidRPr="00C9333F">
        <w:rPr>
          <w:lang w:val="fr-FR"/>
        </w:rPr>
        <w:t>De financer la formation du personnel</w:t>
      </w:r>
    </w:p>
    <w:p w14:paraId="195501F6" w14:textId="77777777" w:rsidR="00C9333F" w:rsidRPr="00C9333F" w:rsidRDefault="003D715C" w:rsidP="00C9333F">
      <w:pPr>
        <w:pStyle w:val="ListParagraph"/>
        <w:numPr>
          <w:ilvl w:val="0"/>
          <w:numId w:val="6"/>
        </w:numPr>
        <w:rPr>
          <w:rFonts w:ascii="Arial" w:eastAsia="Times New Roman" w:hAnsi="Arial" w:cs="Arial"/>
          <w:color w:val="000000" w:themeColor="text1"/>
          <w:lang w:val="fr-FR" w:eastAsia="en-GB"/>
        </w:rPr>
      </w:pPr>
      <w:r w:rsidRPr="00C9333F">
        <w:rPr>
          <w:lang w:val="fr-FR"/>
        </w:rPr>
        <w:t>De financer les besoins hardware et middleware pour l’intégration en considérant à terme l’utilisation en routine dans l’ensemble du groupe Vivalia</w:t>
      </w:r>
    </w:p>
    <w:p w14:paraId="40038337" w14:textId="7A5E93B2" w:rsidR="00143686" w:rsidRPr="00C9333F" w:rsidRDefault="003D715C" w:rsidP="00C9333F">
      <w:pPr>
        <w:pStyle w:val="ListParagraph"/>
        <w:numPr>
          <w:ilvl w:val="0"/>
          <w:numId w:val="6"/>
        </w:numPr>
        <w:rPr>
          <w:rFonts w:ascii="Arial" w:eastAsia="Times New Roman" w:hAnsi="Arial" w:cs="Arial"/>
          <w:color w:val="000000" w:themeColor="text1"/>
          <w:lang w:val="fr-FR" w:eastAsia="en-GB"/>
        </w:rPr>
      </w:pPr>
      <w:r w:rsidRPr="00C9333F">
        <w:rPr>
          <w:lang w:val="fr-FR"/>
        </w:rPr>
        <w:t>De financer la mise en place de procédures pour l’intégration des nouvelles technologies Medtech non issues de Dim3</w:t>
      </w:r>
      <w:r w:rsidR="00143686" w:rsidRPr="00C9333F">
        <w:rPr>
          <w:lang w:val="fr-FR"/>
        </w:rPr>
        <w:t xml:space="preserve"> </w:t>
      </w:r>
    </w:p>
    <w:p w14:paraId="1935B589" w14:textId="77777777" w:rsidR="00143686" w:rsidRDefault="00143686" w:rsidP="00143686">
      <w:pPr>
        <w:jc w:val="both"/>
        <w:rPr>
          <w:lang w:val="fr-FR"/>
        </w:rPr>
      </w:pPr>
    </w:p>
    <w:p w14:paraId="16C4E3AC" w14:textId="77777777" w:rsidR="00143686" w:rsidRDefault="00143686" w:rsidP="00143686">
      <w:pPr>
        <w:jc w:val="both"/>
        <w:rPr>
          <w:lang w:val="fr-FR"/>
        </w:rPr>
      </w:pPr>
      <w:r>
        <w:rPr>
          <w:lang w:val="fr-FR"/>
        </w:rPr>
        <w:t xml:space="preserve">La validation sera </w:t>
      </w:r>
      <w:r w:rsidRPr="00143686">
        <w:rPr>
          <w:lang w:val="fr-FR"/>
        </w:rPr>
        <w:t>structurée suivant un cahier des charges et protocole prédéfini avec l’Hôpital et son comité d’éthique.</w:t>
      </w:r>
      <w:r>
        <w:rPr>
          <w:lang w:val="fr-FR"/>
        </w:rPr>
        <w:t xml:space="preserve"> La validation intègrera aussi une validation des impacts économiques sous un protocole à définir mais qui deviendrait un « template » pour pouvoir bien comparer les données produites par produits.</w:t>
      </w:r>
    </w:p>
    <w:p w14:paraId="1A5F0545" w14:textId="77777777" w:rsidR="00143686" w:rsidRDefault="00143686" w:rsidP="00143686">
      <w:pPr>
        <w:jc w:val="both"/>
        <w:rPr>
          <w:lang w:val="fr-FR"/>
        </w:rPr>
      </w:pPr>
    </w:p>
    <w:p w14:paraId="4A59DBFE" w14:textId="52D1DFF6" w:rsidR="00143686" w:rsidRDefault="00143686" w:rsidP="00143686">
      <w:pPr>
        <w:jc w:val="both"/>
        <w:rPr>
          <w:lang w:val="fr-FR"/>
        </w:rPr>
      </w:pPr>
      <w:r>
        <w:rPr>
          <w:lang w:val="fr-FR"/>
        </w:rPr>
        <w:t>Quant à la mise en routine, il y aura une préparation par étape impliquant l’intervention de Dim3</w:t>
      </w:r>
      <w:r w:rsidR="00C9333F">
        <w:rPr>
          <w:lang w:val="fr-FR"/>
        </w:rPr>
        <w:t>.</w:t>
      </w:r>
    </w:p>
    <w:p w14:paraId="5889BF9A" w14:textId="37884B9D" w:rsidR="00EC778B" w:rsidRDefault="00EC778B" w:rsidP="00143686">
      <w:pPr>
        <w:jc w:val="both"/>
        <w:rPr>
          <w:lang w:val="fr-FR"/>
        </w:rPr>
      </w:pPr>
    </w:p>
    <w:p w14:paraId="02C9A99E" w14:textId="700220BE" w:rsidR="00EC778B" w:rsidRDefault="00EC778B" w:rsidP="00143686">
      <w:pPr>
        <w:jc w:val="both"/>
        <w:rPr>
          <w:lang w:val="fr-FR"/>
        </w:rPr>
      </w:pPr>
      <w:r>
        <w:rPr>
          <w:lang w:val="fr-FR"/>
        </w:rPr>
        <w:t>Dans le cadre du financement du projet, les partenaires pourrons augmenter la portée financière par intervention de sponsors telles que les banques et autres intervenants financiers.</w:t>
      </w:r>
    </w:p>
    <w:p w14:paraId="69E5AA5A" w14:textId="2529CA47" w:rsidR="00484494" w:rsidRDefault="00484494">
      <w:pPr>
        <w:rPr>
          <w:lang w:val="fr-FR"/>
        </w:rPr>
      </w:pPr>
    </w:p>
    <w:p w14:paraId="02F1E8A2" w14:textId="77777777" w:rsidR="00EC778B" w:rsidRDefault="00EC778B">
      <w:pPr>
        <w:rPr>
          <w:rFonts w:ascii="Arial" w:eastAsia="Times New Roman" w:hAnsi="Arial" w:cs="Arial"/>
          <w:b/>
          <w:bCs/>
          <w:color w:val="000000" w:themeColor="text1"/>
          <w:lang w:val="fr-FR" w:eastAsia="en-GB"/>
        </w:rPr>
      </w:pPr>
      <w:r>
        <w:rPr>
          <w:rFonts w:ascii="Arial" w:eastAsia="Times New Roman" w:hAnsi="Arial" w:cs="Arial"/>
          <w:b/>
          <w:bCs/>
          <w:color w:val="000000" w:themeColor="text1"/>
          <w:lang w:val="fr-FR" w:eastAsia="en-GB"/>
        </w:rPr>
        <w:br w:type="page"/>
      </w:r>
    </w:p>
    <w:p w14:paraId="2C3026E8" w14:textId="1CAF0F7D" w:rsidR="00E80D1D" w:rsidRPr="002076CC" w:rsidRDefault="00E80D1D" w:rsidP="00E80D1D">
      <w:pPr>
        <w:rPr>
          <w:rFonts w:ascii="Arial" w:eastAsia="Times New Roman" w:hAnsi="Arial" w:cs="Arial"/>
          <w:b/>
          <w:bCs/>
          <w:color w:val="000000" w:themeColor="text1"/>
          <w:sz w:val="28"/>
          <w:szCs w:val="28"/>
          <w:lang w:val="fr-FR" w:eastAsia="en-GB"/>
        </w:rPr>
      </w:pPr>
      <w:r w:rsidRPr="002076CC">
        <w:rPr>
          <w:rFonts w:ascii="Arial" w:eastAsia="Times New Roman" w:hAnsi="Arial" w:cs="Arial"/>
          <w:b/>
          <w:bCs/>
          <w:color w:val="000000" w:themeColor="text1"/>
          <w:sz w:val="28"/>
          <w:szCs w:val="28"/>
          <w:lang w:val="fr-FR" w:eastAsia="en-GB"/>
        </w:rPr>
        <w:lastRenderedPageBreak/>
        <w:t>DESCRIPTION PRELIMINAIRE DES OPERATIONS</w:t>
      </w:r>
    </w:p>
    <w:p w14:paraId="66FD7179" w14:textId="00B13BA7" w:rsidR="00E80D1D" w:rsidRDefault="00E80D1D" w:rsidP="00E80D1D">
      <w:pPr>
        <w:rPr>
          <w:rFonts w:ascii="Arial" w:eastAsia="Times New Roman" w:hAnsi="Arial" w:cs="Arial"/>
          <w:color w:val="000000" w:themeColor="text1"/>
          <w:lang w:val="fr-FR" w:eastAsia="en-GB"/>
        </w:rPr>
      </w:pPr>
    </w:p>
    <w:p w14:paraId="4A1E691C" w14:textId="77777777" w:rsidR="000A61DC" w:rsidRDefault="000A61DC" w:rsidP="002076CC">
      <w:p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Les opérations du projets sont dépendant du partenaire vivalia</w:t>
      </w:r>
    </w:p>
    <w:p w14:paraId="75382894" w14:textId="77777777" w:rsidR="000A61DC" w:rsidRDefault="000A61DC" w:rsidP="002076CC">
      <w:pPr>
        <w:rPr>
          <w:rFonts w:ascii="Arial" w:eastAsia="Times New Roman" w:hAnsi="Arial" w:cs="Arial"/>
          <w:color w:val="000000" w:themeColor="text1"/>
          <w:lang w:val="fr-FR" w:eastAsia="en-GB"/>
        </w:rPr>
      </w:pPr>
    </w:p>
    <w:p w14:paraId="783377F8" w14:textId="0BB33656" w:rsidR="002076CC" w:rsidRPr="002076CC" w:rsidRDefault="002076CC" w:rsidP="002076CC">
      <w:p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CHAMP D'APPLICATION POUR L’HÔPITAL</w:t>
      </w:r>
    </w:p>
    <w:p w14:paraId="698E4FE7" w14:textId="77777777" w:rsidR="002076CC" w:rsidRPr="002076CC" w:rsidRDefault="002076CC" w:rsidP="002076CC">
      <w:pPr>
        <w:pStyle w:val="ListParagraph"/>
        <w:numPr>
          <w:ilvl w:val="0"/>
          <w:numId w:val="16"/>
        </w:num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Outils de gestion de la nutrition clinique par l’équipe d’experts de L’hôpital en nutrition</w:t>
      </w:r>
    </w:p>
    <w:p w14:paraId="139C3B3F" w14:textId="77777777" w:rsidR="002076CC" w:rsidRPr="002076CC" w:rsidRDefault="002076CC" w:rsidP="002076CC">
      <w:pPr>
        <w:pStyle w:val="ListParagraph"/>
        <w:numPr>
          <w:ilvl w:val="0"/>
          <w:numId w:val="16"/>
        </w:num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Facteur de différenciation pour L’hôpital par la digitalisation utile pour les utilisateurs et les patients dans tout le parcours de soins</w:t>
      </w:r>
    </w:p>
    <w:p w14:paraId="6B9989B2" w14:textId="77777777" w:rsidR="002076CC" w:rsidRPr="002076CC" w:rsidRDefault="002076CC" w:rsidP="002076CC">
      <w:pPr>
        <w:pStyle w:val="ListParagraph"/>
        <w:numPr>
          <w:ilvl w:val="0"/>
          <w:numId w:val="16"/>
        </w:num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Outils numériques efficaces et évolutifs pour  tout le groupe L’hôpital</w:t>
      </w:r>
    </w:p>
    <w:p w14:paraId="7C445923" w14:textId="77777777" w:rsidR="002076CC" w:rsidRPr="002076CC" w:rsidRDefault="002076CC" w:rsidP="002076CC">
      <w:pPr>
        <w:pStyle w:val="ListParagraph"/>
        <w:numPr>
          <w:ilvl w:val="0"/>
          <w:numId w:val="16"/>
        </w:num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Preuve et atouts économiques avec l’objectif d’augmenter le remboursement ou réduire les couts.</w:t>
      </w:r>
    </w:p>
    <w:p w14:paraId="651C8E12" w14:textId="77777777" w:rsidR="002076CC" w:rsidRPr="002076CC" w:rsidRDefault="002076CC" w:rsidP="002076CC">
      <w:p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 </w:t>
      </w:r>
    </w:p>
    <w:p w14:paraId="13833A35" w14:textId="77777777" w:rsidR="002076CC" w:rsidRPr="002076CC" w:rsidRDefault="002076CC" w:rsidP="002076CC">
      <w:p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ACTIFS POTENTIELS POUR VIVILIA</w:t>
      </w:r>
    </w:p>
    <w:p w14:paraId="2C5CCBC9"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Aide à la décision en nutrition clinique améliorant le travail des équipes et du CLAN</w:t>
      </w:r>
    </w:p>
    <w:p w14:paraId="7F02B143"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Personnalisation accrue pour l’utilisateur et le patient</w:t>
      </w:r>
    </w:p>
    <w:p w14:paraId="25574FFA"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Suivi personnalisé du patient</w:t>
      </w:r>
    </w:p>
    <w:p w14:paraId="21A3EE62"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Remboursement documenté auprès SPF etc</w:t>
      </w:r>
    </w:p>
    <w:p w14:paraId="28FCE0CC"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Image de marque en cas de succès</w:t>
      </w:r>
    </w:p>
    <w:p w14:paraId="0848B89F"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Meilleur service perçu par les patients</w:t>
      </w:r>
    </w:p>
    <w:p w14:paraId="68DF5C50" w14:textId="77777777" w:rsidR="002076CC" w:rsidRPr="000A61DC" w:rsidRDefault="002076CC" w:rsidP="000A61DC">
      <w:pPr>
        <w:pStyle w:val="ListParagraph"/>
        <w:numPr>
          <w:ilvl w:val="0"/>
          <w:numId w:val="17"/>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Exposition internationale avec les activités de Dim3 en tant que centre de référence</w:t>
      </w:r>
    </w:p>
    <w:p w14:paraId="5BE55DE0" w14:textId="77777777" w:rsidR="002076CC" w:rsidRPr="002076CC" w:rsidRDefault="002076CC" w:rsidP="002076CC">
      <w:p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 </w:t>
      </w:r>
    </w:p>
    <w:p w14:paraId="094F3B09" w14:textId="77777777" w:rsidR="002076CC" w:rsidRPr="002076CC" w:rsidRDefault="002076CC" w:rsidP="002076CC">
      <w:pPr>
        <w:rPr>
          <w:rFonts w:ascii="Arial" w:eastAsia="Times New Roman" w:hAnsi="Arial" w:cs="Arial"/>
          <w:color w:val="000000" w:themeColor="text1"/>
          <w:lang w:val="fr-FR" w:eastAsia="en-GB"/>
        </w:rPr>
      </w:pPr>
      <w:r w:rsidRPr="002076CC">
        <w:rPr>
          <w:rFonts w:ascii="Arial" w:eastAsia="Times New Roman" w:hAnsi="Arial" w:cs="Arial"/>
          <w:color w:val="000000" w:themeColor="text1"/>
          <w:lang w:val="fr-FR" w:eastAsia="en-GB"/>
        </w:rPr>
        <w:t>PHASAGE DU PROJET:</w:t>
      </w:r>
    </w:p>
    <w:p w14:paraId="3F9887E2" w14:textId="77777777" w:rsidR="002076CC" w:rsidRPr="000A61DC" w:rsidRDefault="002076CC" w:rsidP="000A61DC">
      <w:pPr>
        <w:pStyle w:val="ListParagraph"/>
        <w:numPr>
          <w:ilvl w:val="0"/>
          <w:numId w:val="18"/>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USI . Cette étape est utile car étant dans un espace « fermé » les installations sont plus faciles et mettent en évidence les opérations d’extension à l’ensemble du groupe</w:t>
      </w:r>
    </w:p>
    <w:p w14:paraId="59A1CB1B" w14:textId="54265043" w:rsidR="002076CC" w:rsidRPr="000A61DC" w:rsidRDefault="000A61DC" w:rsidP="000A61DC">
      <w:pPr>
        <w:pStyle w:val="ListParagraph"/>
        <w:numPr>
          <w:ilvl w:val="0"/>
          <w:numId w:val="18"/>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Départements</w:t>
      </w:r>
      <w:r w:rsidR="002076CC" w:rsidRPr="000A61DC">
        <w:rPr>
          <w:rFonts w:ascii="Arial" w:eastAsia="Times New Roman" w:hAnsi="Arial" w:cs="Arial"/>
          <w:color w:val="000000" w:themeColor="text1"/>
          <w:lang w:val="fr-FR" w:eastAsia="en-GB"/>
        </w:rPr>
        <w:t xml:space="preserve"> avec nutrition artificielle</w:t>
      </w:r>
    </w:p>
    <w:p w14:paraId="2EF9BB21" w14:textId="77777777" w:rsidR="002076CC" w:rsidRPr="000A61DC" w:rsidRDefault="002076CC" w:rsidP="000A61DC">
      <w:pPr>
        <w:pStyle w:val="ListParagraph"/>
        <w:numPr>
          <w:ilvl w:val="0"/>
          <w:numId w:val="18"/>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Tous les lits d'hôpitaux avec intégration per os / Cuisine etc</w:t>
      </w:r>
    </w:p>
    <w:p w14:paraId="3D8C9F2E" w14:textId="77777777" w:rsidR="002076CC" w:rsidRPr="000A61DC" w:rsidRDefault="002076CC" w:rsidP="000A61DC">
      <w:pPr>
        <w:pStyle w:val="ListParagraph"/>
        <w:numPr>
          <w:ilvl w:val="0"/>
          <w:numId w:val="18"/>
        </w:numPr>
        <w:rPr>
          <w:rFonts w:ascii="Arial" w:eastAsia="Times New Roman" w:hAnsi="Arial" w:cs="Arial"/>
          <w:color w:val="000000" w:themeColor="text1"/>
          <w:lang w:val="fr-FR" w:eastAsia="en-GB"/>
        </w:rPr>
      </w:pPr>
      <w:r w:rsidRPr="000A61DC">
        <w:rPr>
          <w:rFonts w:ascii="Arial" w:eastAsia="Times New Roman" w:hAnsi="Arial" w:cs="Arial"/>
          <w:color w:val="000000" w:themeColor="text1"/>
          <w:lang w:val="fr-FR" w:eastAsia="en-GB"/>
        </w:rPr>
        <w:t>Soins à domicile/maison de retraite/hôpital à domicile</w:t>
      </w:r>
    </w:p>
    <w:p w14:paraId="2A4A1C7C" w14:textId="77777777" w:rsidR="002076CC" w:rsidRPr="002076CC" w:rsidRDefault="002076CC" w:rsidP="00E80D1D">
      <w:pPr>
        <w:rPr>
          <w:rFonts w:ascii="Arial" w:eastAsia="Times New Roman" w:hAnsi="Arial" w:cs="Arial"/>
          <w:color w:val="000000" w:themeColor="text1"/>
          <w:lang w:eastAsia="en-GB"/>
        </w:rPr>
      </w:pPr>
    </w:p>
    <w:p w14:paraId="23F71277" w14:textId="352B9482" w:rsidR="00E80D1D" w:rsidRDefault="00E80D1D" w:rsidP="00E80D1D">
      <w:p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 xml:space="preserve">Le projet </w:t>
      </w:r>
      <w:r w:rsidR="000A61DC">
        <w:rPr>
          <w:rFonts w:ascii="Arial" w:eastAsia="Times New Roman" w:hAnsi="Arial" w:cs="Arial"/>
          <w:color w:val="000000" w:themeColor="text1"/>
          <w:lang w:val="fr-FR" w:eastAsia="en-GB"/>
        </w:rPr>
        <w:t>sera</w:t>
      </w:r>
      <w:r>
        <w:rPr>
          <w:rFonts w:ascii="Arial" w:eastAsia="Times New Roman" w:hAnsi="Arial" w:cs="Arial"/>
          <w:color w:val="000000" w:themeColor="text1"/>
          <w:lang w:val="fr-FR" w:eastAsia="en-GB"/>
        </w:rPr>
        <w:t xml:space="preserve"> divisé en Workpackage qui ont chacun leur définition budgétaire</w:t>
      </w:r>
    </w:p>
    <w:p w14:paraId="588C1B19" w14:textId="77777777" w:rsidR="00E80D1D" w:rsidRDefault="00E80D1D" w:rsidP="00E80D1D">
      <w:pPr>
        <w:rPr>
          <w:rFonts w:ascii="Arial" w:eastAsia="Times New Roman" w:hAnsi="Arial" w:cs="Arial"/>
          <w:color w:val="000000" w:themeColor="text1"/>
          <w:lang w:val="fr-FR" w:eastAsia="en-GB"/>
        </w:rPr>
      </w:pPr>
    </w:p>
    <w:p w14:paraId="11F86CF2" w14:textId="77777777" w:rsidR="00E80D1D" w:rsidRDefault="00E80D1D" w:rsidP="00E80D1D">
      <w:p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Bien qu’étant à un stade virtuel voici les Workpackages potentiels :</w:t>
      </w:r>
    </w:p>
    <w:p w14:paraId="027831BF"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Phase prototype des installations techniques logicielles et hardware spécifique à vivalia pour Nutrow/Feedim et Scorso</w:t>
      </w:r>
    </w:p>
    <w:p w14:paraId="581917D8"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Développement et installation des connecteurs aux logiciels de routine de l’institution.</w:t>
      </w:r>
    </w:p>
    <w:p w14:paraId="0D898F19" w14:textId="4C4327C1"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Installation Premier site et préparation multi sites.</w:t>
      </w:r>
    </w:p>
    <w:p w14:paraId="71437584"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Adaptation de l’outil pour</w:t>
      </w:r>
      <w:r w:rsidRPr="000643BF">
        <w:rPr>
          <w:rFonts w:ascii="Arial" w:hAnsi="Arial" w:cs="Arial"/>
          <w:color w:val="000000" w:themeColor="text1"/>
          <w:lang w:val="fr-FR"/>
        </w:rPr>
        <w:t xml:space="preserve"> l’équipe d’experts de Vivalia en nutri</w:t>
      </w:r>
      <w:r>
        <w:rPr>
          <w:rFonts w:ascii="Arial" w:hAnsi="Arial" w:cs="Arial"/>
          <w:color w:val="000000" w:themeColor="text1"/>
          <w:lang w:val="fr-FR"/>
        </w:rPr>
        <w:t>tion</w:t>
      </w:r>
    </w:p>
    <w:p w14:paraId="44003513"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Analyse des impacts économiques</w:t>
      </w:r>
    </w:p>
    <w:p w14:paraId="5700F7F0"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Analyse des impacts cliniques</w:t>
      </w:r>
    </w:p>
    <w:p w14:paraId="5B348A74"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Analyse et production des améliorations requises</w:t>
      </w:r>
    </w:p>
    <w:p w14:paraId="09B05CEF" w14:textId="77777777" w:rsidR="00E80D1D" w:rsidRDefault="00E80D1D" w:rsidP="00E80D1D">
      <w:pPr>
        <w:pStyle w:val="ListParagraph"/>
        <w:numPr>
          <w:ilvl w:val="0"/>
          <w:numId w:val="7"/>
        </w:numPr>
        <w:spacing w:before="100" w:beforeAutospacing="1" w:after="100" w:afterAutospacing="1"/>
        <w:contextualSpacing w:val="0"/>
        <w:rPr>
          <w:rFonts w:ascii="Arial" w:hAnsi="Arial" w:cs="Arial"/>
          <w:color w:val="000000" w:themeColor="text1"/>
          <w:lang w:val="fr-FR"/>
        </w:rPr>
      </w:pPr>
      <w:r>
        <w:rPr>
          <w:rFonts w:ascii="Arial" w:hAnsi="Arial" w:cs="Arial"/>
          <w:color w:val="000000" w:themeColor="text1"/>
          <w:lang w:val="fr-FR"/>
        </w:rPr>
        <w:t>Publications scientifiques et économies de la santé</w:t>
      </w:r>
    </w:p>
    <w:p w14:paraId="0BFA6E45" w14:textId="77777777" w:rsidR="002076CC" w:rsidRDefault="002076CC" w:rsidP="002076CC">
      <w:pPr>
        <w:rPr>
          <w:rFonts w:ascii="Arial" w:eastAsia="Times New Roman" w:hAnsi="Arial" w:cs="Arial"/>
          <w:color w:val="000000" w:themeColor="text1"/>
          <w:lang w:val="fr-FR" w:eastAsia="en-GB"/>
        </w:rPr>
      </w:pPr>
    </w:p>
    <w:p w14:paraId="75A1B943" w14:textId="77777777" w:rsidR="00EC778B" w:rsidRDefault="00EC778B">
      <w:pPr>
        <w:rPr>
          <w:rFonts w:ascii="Arial" w:eastAsia="Times New Roman" w:hAnsi="Arial" w:cs="Arial"/>
          <w:b/>
          <w:bCs/>
          <w:color w:val="000000" w:themeColor="text1"/>
          <w:lang w:val="fr-FR" w:eastAsia="en-GB"/>
        </w:rPr>
      </w:pPr>
      <w:r>
        <w:rPr>
          <w:rFonts w:ascii="Arial" w:eastAsia="Times New Roman" w:hAnsi="Arial" w:cs="Arial"/>
          <w:b/>
          <w:bCs/>
          <w:color w:val="000000" w:themeColor="text1"/>
          <w:lang w:val="fr-FR" w:eastAsia="en-GB"/>
        </w:rPr>
        <w:br w:type="page"/>
      </w:r>
    </w:p>
    <w:p w14:paraId="3C373A42" w14:textId="15764780" w:rsidR="00E80D1D" w:rsidRDefault="00E80D1D" w:rsidP="00E80D1D">
      <w:pPr>
        <w:rPr>
          <w:rFonts w:ascii="Arial" w:eastAsia="Times New Roman" w:hAnsi="Arial" w:cs="Arial"/>
          <w:b/>
          <w:bCs/>
          <w:color w:val="000000" w:themeColor="text1"/>
          <w:lang w:val="fr-FR" w:eastAsia="en-GB"/>
        </w:rPr>
      </w:pPr>
      <w:r>
        <w:rPr>
          <w:rFonts w:ascii="Arial" w:eastAsia="Times New Roman" w:hAnsi="Arial" w:cs="Arial"/>
          <w:b/>
          <w:bCs/>
          <w:color w:val="000000" w:themeColor="text1"/>
          <w:lang w:val="fr-FR" w:eastAsia="en-GB"/>
        </w:rPr>
        <w:lastRenderedPageBreak/>
        <w:t>DESCRIPTION POST PROJET</w:t>
      </w:r>
    </w:p>
    <w:p w14:paraId="69DEC4D7" w14:textId="223250F6" w:rsidR="00E80D1D" w:rsidRDefault="00E80D1D" w:rsidP="00E80D1D">
      <w:pPr>
        <w:rPr>
          <w:rFonts w:ascii="Arial" w:eastAsia="Times New Roman" w:hAnsi="Arial" w:cs="Arial"/>
          <w:b/>
          <w:bCs/>
          <w:color w:val="000000" w:themeColor="text1"/>
          <w:lang w:val="fr-FR" w:eastAsia="en-GB"/>
        </w:rPr>
      </w:pPr>
    </w:p>
    <w:p w14:paraId="7F58B392" w14:textId="71A51724" w:rsidR="00E80D1D" w:rsidRDefault="00E80D1D" w:rsidP="00E80D1D">
      <w:p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 xml:space="preserve">A l’issue du projet, </w:t>
      </w:r>
      <w:r w:rsidR="000A61DC">
        <w:rPr>
          <w:rFonts w:ascii="Arial" w:eastAsia="Times New Roman" w:hAnsi="Arial" w:cs="Arial"/>
          <w:color w:val="000000" w:themeColor="text1"/>
          <w:lang w:val="fr-FR" w:eastAsia="en-GB"/>
        </w:rPr>
        <w:t>le</w:t>
      </w:r>
      <w:r>
        <w:rPr>
          <w:rFonts w:ascii="Arial" w:eastAsia="Times New Roman" w:hAnsi="Arial" w:cs="Arial"/>
          <w:color w:val="000000" w:themeColor="text1"/>
          <w:lang w:val="fr-FR" w:eastAsia="en-GB"/>
        </w:rPr>
        <w:t xml:space="preserve"> projet de convention entre partenaires sera mis en application. Il comprendra les points suivants :</w:t>
      </w:r>
    </w:p>
    <w:p w14:paraId="009B1628" w14:textId="58ADBBD8" w:rsidR="00E80D1D" w:rsidRDefault="00E80D1D" w:rsidP="00E80D1D">
      <w:pPr>
        <w:rPr>
          <w:rFonts w:ascii="Arial" w:eastAsia="Times New Roman" w:hAnsi="Arial" w:cs="Arial"/>
          <w:color w:val="000000" w:themeColor="text1"/>
          <w:lang w:val="fr-FR" w:eastAsia="en-GB"/>
        </w:rPr>
      </w:pPr>
    </w:p>
    <w:p w14:paraId="581B262A" w14:textId="77777777" w:rsidR="00EC778B" w:rsidRDefault="00E80D1D" w:rsidP="00E80D1D">
      <w:pPr>
        <w:pStyle w:val="ListParagraph"/>
        <w:numPr>
          <w:ilvl w:val="0"/>
          <w:numId w:val="5"/>
        </w:num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Accord cadre de collaboration</w:t>
      </w:r>
      <w:r w:rsidR="00EC778B">
        <w:rPr>
          <w:rFonts w:ascii="Arial" w:eastAsia="Times New Roman" w:hAnsi="Arial" w:cs="Arial"/>
          <w:color w:val="000000" w:themeColor="text1"/>
          <w:lang w:val="fr-FR" w:eastAsia="en-GB"/>
        </w:rPr>
        <w:t xml:space="preserve"> incluant notamment </w:t>
      </w:r>
    </w:p>
    <w:p w14:paraId="1C0C39F8" w14:textId="256CC054" w:rsidR="00E80D1D" w:rsidRDefault="00E80D1D" w:rsidP="00EC778B">
      <w:pPr>
        <w:pStyle w:val="ListParagraph"/>
        <w:numPr>
          <w:ilvl w:val="1"/>
          <w:numId w:val="5"/>
        </w:num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Procédure de prestation par le Groupe Vivalia en tant centre de référence pour permettre aux Hôpitaux belges et internationaux intéressés par la plateforme Dim3 de voir en réel l’utilisation de la plateforme.</w:t>
      </w:r>
    </w:p>
    <w:p w14:paraId="43F4F67F" w14:textId="4CEC8BC0" w:rsidR="00E80D1D" w:rsidRDefault="00E80D1D" w:rsidP="00EC778B">
      <w:pPr>
        <w:pStyle w:val="ListParagraph"/>
        <w:numPr>
          <w:ilvl w:val="1"/>
          <w:numId w:val="5"/>
        </w:num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 xml:space="preserve">Cout d’utilisation de la plate-forme dim3 et ses évolutions par le groupe Vivalia. Ce cout sera adapté </w:t>
      </w:r>
      <w:r w:rsidR="00EC778B">
        <w:rPr>
          <w:rFonts w:ascii="Arial" w:eastAsia="Times New Roman" w:hAnsi="Arial" w:cs="Arial"/>
          <w:color w:val="000000" w:themeColor="text1"/>
          <w:lang w:val="fr-FR" w:eastAsia="en-GB"/>
        </w:rPr>
        <w:t>aux prestations particulières</w:t>
      </w:r>
      <w:r>
        <w:rPr>
          <w:rFonts w:ascii="Arial" w:eastAsia="Times New Roman" w:hAnsi="Arial" w:cs="Arial"/>
          <w:color w:val="000000" w:themeColor="text1"/>
          <w:lang w:val="fr-FR" w:eastAsia="en-GB"/>
        </w:rPr>
        <w:t xml:space="preserve"> du partenaire Vivalia</w:t>
      </w:r>
      <w:r w:rsidR="002076CC">
        <w:rPr>
          <w:rFonts w:ascii="Arial" w:eastAsia="Times New Roman" w:hAnsi="Arial" w:cs="Arial"/>
          <w:color w:val="000000" w:themeColor="text1"/>
          <w:lang w:val="fr-FR" w:eastAsia="en-GB"/>
        </w:rPr>
        <w:t xml:space="preserve">. </w:t>
      </w:r>
    </w:p>
    <w:p w14:paraId="08F4B18E" w14:textId="1F428C8C" w:rsidR="00E80D1D" w:rsidRDefault="00E80D1D" w:rsidP="00EC778B">
      <w:pPr>
        <w:pStyle w:val="ListParagraph"/>
        <w:numPr>
          <w:ilvl w:val="1"/>
          <w:numId w:val="5"/>
        </w:numPr>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Procédure de partage de données et de la propriété intellectuelle sous le régime GDPR afin de développer des projets de recherche en Intelligence Artificielle destinés à améliorer la prise de décision dans la nutrition clinique.</w:t>
      </w:r>
    </w:p>
    <w:p w14:paraId="57169C18" w14:textId="6575A37F" w:rsidR="00E80D1D" w:rsidRDefault="00E80D1D" w:rsidP="00EC778B">
      <w:pPr>
        <w:pStyle w:val="ListParagraph"/>
        <w:rPr>
          <w:rFonts w:ascii="Arial" w:eastAsia="Times New Roman" w:hAnsi="Arial" w:cs="Arial"/>
          <w:color w:val="000000" w:themeColor="text1"/>
          <w:lang w:val="fr-FR" w:eastAsia="en-GB"/>
        </w:rPr>
      </w:pPr>
    </w:p>
    <w:p w14:paraId="6D0E318D" w14:textId="38389110" w:rsidR="000A61DC" w:rsidRPr="00E80D1D" w:rsidRDefault="000A61DC" w:rsidP="00EC778B">
      <w:pPr>
        <w:pStyle w:val="ListParagraph"/>
        <w:rPr>
          <w:rFonts w:ascii="Arial" w:eastAsia="Times New Roman" w:hAnsi="Arial" w:cs="Arial"/>
          <w:color w:val="000000" w:themeColor="text1"/>
          <w:lang w:val="fr-FR" w:eastAsia="en-GB"/>
        </w:rPr>
      </w:pPr>
      <w:r>
        <w:rPr>
          <w:rFonts w:ascii="Arial" w:eastAsia="Times New Roman" w:hAnsi="Arial" w:cs="Arial"/>
          <w:color w:val="000000" w:themeColor="text1"/>
          <w:lang w:val="fr-FR" w:eastAsia="en-GB"/>
        </w:rPr>
        <w:t>autres</w:t>
      </w:r>
    </w:p>
    <w:p w14:paraId="67353E73" w14:textId="77777777" w:rsidR="00E80D1D" w:rsidRDefault="00E80D1D" w:rsidP="00E80D1D">
      <w:pPr>
        <w:rPr>
          <w:rFonts w:ascii="Arial" w:hAnsi="Arial" w:cs="Arial"/>
          <w:color w:val="000000" w:themeColor="text1"/>
          <w:lang w:val="fr-FR"/>
        </w:rPr>
      </w:pPr>
    </w:p>
    <w:p w14:paraId="00A9A1B1" w14:textId="77777777" w:rsidR="00E80D1D" w:rsidRDefault="00E80D1D" w:rsidP="00E80D1D">
      <w:pPr>
        <w:rPr>
          <w:rFonts w:ascii="Arial" w:hAnsi="Arial" w:cs="Arial"/>
          <w:color w:val="000000" w:themeColor="text1"/>
          <w:lang w:val="fr-FR"/>
        </w:rPr>
      </w:pPr>
    </w:p>
    <w:p w14:paraId="06ACA399" w14:textId="77777777" w:rsidR="00E80D1D" w:rsidRPr="00D90342" w:rsidRDefault="00E80D1D" w:rsidP="00E80D1D">
      <w:pPr>
        <w:rPr>
          <w:rFonts w:ascii="Arial" w:hAnsi="Arial" w:cs="Arial"/>
          <w:color w:val="000000" w:themeColor="text1"/>
          <w:lang w:val="fr-FR"/>
        </w:rPr>
      </w:pPr>
    </w:p>
    <w:p w14:paraId="280CE313" w14:textId="77777777" w:rsidR="00E80D1D" w:rsidRPr="00440F42" w:rsidRDefault="00E80D1D" w:rsidP="00E80D1D">
      <w:pPr>
        <w:rPr>
          <w:rFonts w:ascii="Arial" w:eastAsia="Times New Roman" w:hAnsi="Arial" w:cs="Arial"/>
          <w:color w:val="000000" w:themeColor="text1"/>
          <w:lang w:eastAsia="en-GB"/>
        </w:rPr>
      </w:pPr>
      <w:r w:rsidRPr="00440F42">
        <w:rPr>
          <w:rFonts w:ascii="Arial" w:eastAsia="Times New Roman" w:hAnsi="Arial" w:cs="Arial"/>
          <w:color w:val="000000" w:themeColor="text1"/>
          <w:lang w:eastAsia="en-GB"/>
        </w:rPr>
        <w:t> </w:t>
      </w:r>
    </w:p>
    <w:p w14:paraId="1170219D" w14:textId="77777777" w:rsidR="00E80D1D" w:rsidRPr="00440F42" w:rsidRDefault="00E80D1D" w:rsidP="00E80D1D">
      <w:pPr>
        <w:rPr>
          <w:rFonts w:ascii="Arial" w:eastAsia="Times New Roman" w:hAnsi="Arial" w:cs="Arial"/>
          <w:color w:val="000000" w:themeColor="text1"/>
          <w:lang w:eastAsia="en-GB"/>
        </w:rPr>
      </w:pPr>
      <w:r w:rsidRPr="00440F42">
        <w:rPr>
          <w:rFonts w:ascii="Arial" w:eastAsia="Times New Roman" w:hAnsi="Arial" w:cs="Arial"/>
          <w:color w:val="000000" w:themeColor="text1"/>
          <w:lang w:eastAsia="en-GB"/>
        </w:rPr>
        <w:t> </w:t>
      </w:r>
    </w:p>
    <w:p w14:paraId="4F41D90A" w14:textId="77777777" w:rsidR="00E80D1D" w:rsidRPr="00E80D1D" w:rsidRDefault="00E80D1D"/>
    <w:sectPr w:rsidR="00E80D1D" w:rsidRPr="00E80D1D" w:rsidSect="004E2F23">
      <w:headerReference w:type="even" r:id="rId8"/>
      <w:headerReference w:type="default" r:id="rId9"/>
      <w:footerReference w:type="even" r:id="rId10"/>
      <w:footerReference w:type="default" r:id="rId11"/>
      <w:headerReference w:type="first" r:id="rId12"/>
      <w:footerReference w:type="first" r:id="rId13"/>
      <w:pgSz w:w="11906" w:h="16838"/>
      <w:pgMar w:top="1034" w:right="1440" w:bottom="10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B3BE0" w14:textId="77777777" w:rsidR="00F666C9" w:rsidRDefault="00F666C9" w:rsidP="000F3A31">
      <w:r>
        <w:separator/>
      </w:r>
    </w:p>
  </w:endnote>
  <w:endnote w:type="continuationSeparator" w:id="0">
    <w:p w14:paraId="0E438937" w14:textId="77777777" w:rsidR="00F666C9" w:rsidRDefault="00F666C9" w:rsidP="000F3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B517" w14:textId="77777777" w:rsidR="000F3A31" w:rsidRDefault="000F3A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5087" w14:textId="77777777" w:rsidR="000F3A31" w:rsidRDefault="000F3A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AEE0" w14:textId="77777777" w:rsidR="000F3A31" w:rsidRDefault="000F3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4EE0A" w14:textId="77777777" w:rsidR="00F666C9" w:rsidRDefault="00F666C9" w:rsidP="000F3A31">
      <w:r>
        <w:separator/>
      </w:r>
    </w:p>
  </w:footnote>
  <w:footnote w:type="continuationSeparator" w:id="0">
    <w:p w14:paraId="77B8DCF1" w14:textId="77777777" w:rsidR="00F666C9" w:rsidRDefault="00F666C9" w:rsidP="000F3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AC31E" w14:textId="235FF9F6" w:rsidR="000F3A31" w:rsidRDefault="000F3A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49F4" w14:textId="340521F1" w:rsidR="000F3A31" w:rsidRDefault="000F3A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8FE0" w14:textId="29F12688" w:rsidR="000F3A31" w:rsidRDefault="000F3A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A09"/>
    <w:multiLevelType w:val="hybridMultilevel"/>
    <w:tmpl w:val="13621A8C"/>
    <w:lvl w:ilvl="0" w:tplc="D6CAAD8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F82BFE"/>
    <w:multiLevelType w:val="hybridMultilevel"/>
    <w:tmpl w:val="01C89F42"/>
    <w:lvl w:ilvl="0" w:tplc="280A92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C7638"/>
    <w:multiLevelType w:val="hybridMultilevel"/>
    <w:tmpl w:val="7E62126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4362EF3"/>
    <w:multiLevelType w:val="multilevel"/>
    <w:tmpl w:val="BB902E7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FB527C"/>
    <w:multiLevelType w:val="multilevel"/>
    <w:tmpl w:val="5CF81C3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3D953029"/>
    <w:multiLevelType w:val="hybridMultilevel"/>
    <w:tmpl w:val="9106029C"/>
    <w:lvl w:ilvl="0" w:tplc="280A92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6650A"/>
    <w:multiLevelType w:val="hybridMultilevel"/>
    <w:tmpl w:val="EBE4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F4055"/>
    <w:multiLevelType w:val="multilevel"/>
    <w:tmpl w:val="9440C9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4EFB34AB"/>
    <w:multiLevelType w:val="hybridMultilevel"/>
    <w:tmpl w:val="706AFBE4"/>
    <w:lvl w:ilvl="0" w:tplc="280A92E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35441D"/>
    <w:multiLevelType w:val="multilevel"/>
    <w:tmpl w:val="B3263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5C723A17"/>
    <w:multiLevelType w:val="multilevel"/>
    <w:tmpl w:val="8E28347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C13A65"/>
    <w:multiLevelType w:val="hybridMultilevel"/>
    <w:tmpl w:val="C35E6B78"/>
    <w:lvl w:ilvl="0" w:tplc="280A92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91D94"/>
    <w:multiLevelType w:val="hybridMultilevel"/>
    <w:tmpl w:val="EC2AA424"/>
    <w:lvl w:ilvl="0" w:tplc="280A92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84754F"/>
    <w:multiLevelType w:val="multilevel"/>
    <w:tmpl w:val="6568CB2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CD6241"/>
    <w:multiLevelType w:val="hybridMultilevel"/>
    <w:tmpl w:val="D6980388"/>
    <w:lvl w:ilvl="0" w:tplc="A3104B3E">
      <w:start w:val="1"/>
      <w:numFmt w:val="decimal"/>
      <w:lvlText w:val="%1."/>
      <w:lvlJc w:val="left"/>
      <w:pPr>
        <w:ind w:left="720" w:hanging="360"/>
      </w:pPr>
      <w:rPr>
        <w:rFonts w:asciiTheme="minorHAnsi" w:eastAsia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216C0D"/>
    <w:multiLevelType w:val="multilevel"/>
    <w:tmpl w:val="1E422F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7BD7336F"/>
    <w:multiLevelType w:val="multilevel"/>
    <w:tmpl w:val="C1B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53C38"/>
    <w:multiLevelType w:val="multilevel"/>
    <w:tmpl w:val="FC3AD7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376781039">
    <w:abstractNumId w:val="0"/>
  </w:num>
  <w:num w:numId="2" w16cid:durableId="1852599339">
    <w:abstractNumId w:val="16"/>
  </w:num>
  <w:num w:numId="3" w16cid:durableId="1636327849">
    <w:abstractNumId w:val="6"/>
  </w:num>
  <w:num w:numId="4" w16cid:durableId="2092042870">
    <w:abstractNumId w:val="1"/>
  </w:num>
  <w:num w:numId="5" w16cid:durableId="1134328017">
    <w:abstractNumId w:val="8"/>
  </w:num>
  <w:num w:numId="6" w16cid:durableId="1578441581">
    <w:abstractNumId w:val="14"/>
  </w:num>
  <w:num w:numId="7" w16cid:durableId="1565411187">
    <w:abstractNumId w:val="2"/>
  </w:num>
  <w:num w:numId="8" w16cid:durableId="244800876">
    <w:abstractNumId w:val="3"/>
  </w:num>
  <w:num w:numId="9" w16cid:durableId="806316670">
    <w:abstractNumId w:val="7"/>
  </w:num>
  <w:num w:numId="10" w16cid:durableId="538203582">
    <w:abstractNumId w:val="4"/>
  </w:num>
  <w:num w:numId="11" w16cid:durableId="528299494">
    <w:abstractNumId w:val="15"/>
  </w:num>
  <w:num w:numId="12" w16cid:durableId="124743700">
    <w:abstractNumId w:val="9"/>
  </w:num>
  <w:num w:numId="13" w16cid:durableId="1855343951">
    <w:abstractNumId w:val="17"/>
  </w:num>
  <w:num w:numId="14" w16cid:durableId="391579965">
    <w:abstractNumId w:val="13"/>
  </w:num>
  <w:num w:numId="15" w16cid:durableId="678892716">
    <w:abstractNumId w:val="10"/>
  </w:num>
  <w:num w:numId="16" w16cid:durableId="149175512">
    <w:abstractNumId w:val="12"/>
  </w:num>
  <w:num w:numId="17" w16cid:durableId="1287347281">
    <w:abstractNumId w:val="11"/>
  </w:num>
  <w:num w:numId="18" w16cid:durableId="1760835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4"/>
    <w:rsid w:val="00046690"/>
    <w:rsid w:val="00094FDF"/>
    <w:rsid w:val="000A0D87"/>
    <w:rsid w:val="000A61DC"/>
    <w:rsid w:val="000F3A31"/>
    <w:rsid w:val="001007AD"/>
    <w:rsid w:val="00116D29"/>
    <w:rsid w:val="00143686"/>
    <w:rsid w:val="002076CC"/>
    <w:rsid w:val="00253925"/>
    <w:rsid w:val="002F3F5F"/>
    <w:rsid w:val="00360647"/>
    <w:rsid w:val="00381B10"/>
    <w:rsid w:val="003C617E"/>
    <w:rsid w:val="003D715C"/>
    <w:rsid w:val="00422415"/>
    <w:rsid w:val="00436658"/>
    <w:rsid w:val="00484494"/>
    <w:rsid w:val="004E2F23"/>
    <w:rsid w:val="004F11C8"/>
    <w:rsid w:val="006C0FD1"/>
    <w:rsid w:val="006C42DB"/>
    <w:rsid w:val="0079301A"/>
    <w:rsid w:val="00855470"/>
    <w:rsid w:val="00862F18"/>
    <w:rsid w:val="008931B9"/>
    <w:rsid w:val="00AF4A63"/>
    <w:rsid w:val="00B514C3"/>
    <w:rsid w:val="00BF1DCD"/>
    <w:rsid w:val="00C039A4"/>
    <w:rsid w:val="00C9333F"/>
    <w:rsid w:val="00CA1421"/>
    <w:rsid w:val="00CD45B7"/>
    <w:rsid w:val="00D363EE"/>
    <w:rsid w:val="00DF69FE"/>
    <w:rsid w:val="00E05123"/>
    <w:rsid w:val="00E80D1D"/>
    <w:rsid w:val="00EC778B"/>
    <w:rsid w:val="00ED1CC0"/>
    <w:rsid w:val="00F05FAE"/>
    <w:rsid w:val="00F22D18"/>
    <w:rsid w:val="00F666C9"/>
    <w:rsid w:val="00FA17B5"/>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56C2114"/>
  <w15:chartTrackingRefBased/>
  <w15:docId w15:val="{CD90659D-392A-9645-91DA-B33327D6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FAE"/>
    <w:pPr>
      <w:ind w:left="720"/>
      <w:contextualSpacing/>
    </w:pPr>
  </w:style>
  <w:style w:type="paragraph" w:styleId="Header">
    <w:name w:val="header"/>
    <w:basedOn w:val="Normal"/>
    <w:link w:val="HeaderChar"/>
    <w:uiPriority w:val="99"/>
    <w:unhideWhenUsed/>
    <w:rsid w:val="000F3A31"/>
    <w:pPr>
      <w:tabs>
        <w:tab w:val="center" w:pos="4513"/>
        <w:tab w:val="right" w:pos="9026"/>
      </w:tabs>
    </w:pPr>
  </w:style>
  <w:style w:type="character" w:customStyle="1" w:styleId="HeaderChar">
    <w:name w:val="Header Char"/>
    <w:basedOn w:val="DefaultParagraphFont"/>
    <w:link w:val="Header"/>
    <w:uiPriority w:val="99"/>
    <w:rsid w:val="000F3A31"/>
  </w:style>
  <w:style w:type="paragraph" w:styleId="Footer">
    <w:name w:val="footer"/>
    <w:basedOn w:val="Normal"/>
    <w:link w:val="FooterChar"/>
    <w:uiPriority w:val="99"/>
    <w:unhideWhenUsed/>
    <w:rsid w:val="000F3A31"/>
    <w:pPr>
      <w:tabs>
        <w:tab w:val="center" w:pos="4513"/>
        <w:tab w:val="right" w:pos="9026"/>
      </w:tabs>
    </w:pPr>
  </w:style>
  <w:style w:type="character" w:customStyle="1" w:styleId="FooterChar">
    <w:name w:val="Footer Char"/>
    <w:basedOn w:val="DefaultParagraphFont"/>
    <w:link w:val="Footer"/>
    <w:uiPriority w:val="99"/>
    <w:rsid w:val="000F3A31"/>
  </w:style>
  <w:style w:type="paragraph" w:styleId="NormalWeb">
    <w:name w:val="Normal (Web)"/>
    <w:basedOn w:val="Normal"/>
    <w:uiPriority w:val="99"/>
    <w:semiHidden/>
    <w:unhideWhenUsed/>
    <w:rsid w:val="00B514C3"/>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B514C3"/>
    <w:rPr>
      <w:b/>
      <w:bCs/>
    </w:rPr>
  </w:style>
  <w:style w:type="character" w:customStyle="1" w:styleId="apple-converted-space">
    <w:name w:val="apple-converted-space"/>
    <w:basedOn w:val="DefaultParagraphFont"/>
    <w:rsid w:val="00B51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207520">
      <w:bodyDiv w:val="1"/>
      <w:marLeft w:val="0"/>
      <w:marRight w:val="0"/>
      <w:marTop w:val="0"/>
      <w:marBottom w:val="0"/>
      <w:divBdr>
        <w:top w:val="none" w:sz="0" w:space="0" w:color="auto"/>
        <w:left w:val="none" w:sz="0" w:space="0" w:color="auto"/>
        <w:bottom w:val="none" w:sz="0" w:space="0" w:color="auto"/>
        <w:right w:val="none" w:sz="0" w:space="0" w:color="auto"/>
      </w:divBdr>
    </w:div>
    <w:div w:id="19457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dc:creator>
  <cp:keywords/>
  <dc:description/>
  <cp:lastModifiedBy>Jean Claude havaux</cp:lastModifiedBy>
  <cp:revision>2</cp:revision>
  <dcterms:created xsi:type="dcterms:W3CDTF">2023-01-27T09:20:00Z</dcterms:created>
  <dcterms:modified xsi:type="dcterms:W3CDTF">2023-01-27T09:20:00Z</dcterms:modified>
</cp:coreProperties>
</file>