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4334E" w14:textId="77777777" w:rsidR="00EF727C" w:rsidRPr="005E3829" w:rsidRDefault="00EF727C" w:rsidP="00EF727C">
      <w:pPr>
        <w:pStyle w:val="NormalWeb"/>
        <w:spacing w:before="0" w:beforeAutospacing="0" w:after="0" w:afterAutospacing="0"/>
        <w:jc w:val="center"/>
        <w:rPr>
          <w:rFonts w:ascii="Arial" w:hAnsi="Arial" w:cs="Arial"/>
          <w:b/>
          <w:bCs/>
          <w:sz w:val="32"/>
          <w:szCs w:val="32"/>
          <w:lang w:val="it-IT"/>
        </w:rPr>
      </w:pPr>
      <w:bookmarkStart w:id="0" w:name="OLE_LINK8"/>
      <w:r w:rsidRPr="005E3829">
        <w:rPr>
          <w:rFonts w:ascii="Arial" w:hAnsi="Arial" w:cs="Arial"/>
          <w:b/>
          <w:bCs/>
          <w:sz w:val="32"/>
          <w:szCs w:val="32"/>
          <w:lang w:val="it-IT"/>
        </w:rPr>
        <w:t xml:space="preserve">Dim’3 portfolio in Baxter strategy </w:t>
      </w:r>
    </w:p>
    <w:p w14:paraId="05CA17A6" w14:textId="7819CDFB" w:rsidR="000D48B6" w:rsidRDefault="000D48B6" w:rsidP="00EE6B86">
      <w:pPr>
        <w:pStyle w:val="NormalWeb"/>
        <w:spacing w:before="0" w:beforeAutospacing="0"/>
        <w:rPr>
          <w:rFonts w:ascii="Arial" w:hAnsi="Arial" w:cs="Arial"/>
          <w:sz w:val="18"/>
          <w:szCs w:val="18"/>
          <w:lang w:val="it-I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D48B6" w:rsidRPr="000D48B6" w14:paraId="7577DE71" w14:textId="77777777" w:rsidTr="000D48B6">
        <w:tc>
          <w:tcPr>
            <w:tcW w:w="4675" w:type="dxa"/>
          </w:tcPr>
          <w:p w14:paraId="44930569" w14:textId="719D7A84" w:rsidR="005E3829" w:rsidRDefault="009F6837" w:rsidP="008B5844">
            <w:pPr>
              <w:pStyle w:val="NormalWeb"/>
              <w:spacing w:before="0" w:beforeAutospacing="0" w:after="0" w:afterAutospacing="0"/>
              <w:jc w:val="center"/>
              <w:rPr>
                <w:rFonts w:ascii="Arial" w:hAnsi="Arial" w:cs="Arial"/>
                <w:b/>
                <w:bCs/>
                <w:noProof/>
                <w:sz w:val="18"/>
                <w:szCs w:val="18"/>
                <w:lang w:val="en-US"/>
              </w:rPr>
            </w:pPr>
            <w:r>
              <w:rPr>
                <w:rFonts w:ascii="Arial" w:hAnsi="Arial" w:cs="Arial"/>
                <w:b/>
                <w:bCs/>
                <w:noProof/>
                <w:sz w:val="18"/>
                <w:szCs w:val="18"/>
                <w:lang w:val="en-US"/>
              </w:rPr>
              <w:t>ENHANCE CLINICAL DECISIONS PROCESSES</w:t>
            </w:r>
          </w:p>
          <w:p w14:paraId="5791B3A8" w14:textId="24C6C5BB" w:rsidR="005E3829" w:rsidRDefault="005E3829" w:rsidP="008B5844">
            <w:pPr>
              <w:pStyle w:val="NormalWeb"/>
              <w:spacing w:before="0" w:beforeAutospacing="0" w:after="0" w:afterAutospacing="0"/>
              <w:jc w:val="center"/>
              <w:rPr>
                <w:rFonts w:ascii="Arial" w:hAnsi="Arial" w:cs="Arial"/>
                <w:b/>
                <w:bCs/>
                <w:noProof/>
                <w:sz w:val="18"/>
                <w:szCs w:val="18"/>
                <w:lang w:val="en-US"/>
              </w:rPr>
            </w:pPr>
          </w:p>
          <w:p w14:paraId="789C53B3" w14:textId="77777777" w:rsidR="005E3829" w:rsidRDefault="005E3829" w:rsidP="008B5844">
            <w:pPr>
              <w:pStyle w:val="NormalWeb"/>
              <w:spacing w:before="0" w:beforeAutospacing="0" w:after="0" w:afterAutospacing="0"/>
              <w:jc w:val="center"/>
              <w:rPr>
                <w:rFonts w:ascii="Arial" w:hAnsi="Arial" w:cs="Arial"/>
                <w:b/>
                <w:bCs/>
                <w:noProof/>
                <w:sz w:val="18"/>
                <w:szCs w:val="18"/>
                <w:lang w:val="en-US"/>
              </w:rPr>
            </w:pPr>
          </w:p>
          <w:p w14:paraId="7214FA37" w14:textId="44B0900C" w:rsidR="000D48B6" w:rsidRDefault="008B5844" w:rsidP="008B5844">
            <w:pPr>
              <w:pStyle w:val="NormalWeb"/>
              <w:spacing w:before="0" w:beforeAutospacing="0" w:after="0" w:afterAutospacing="0"/>
              <w:jc w:val="center"/>
              <w:rPr>
                <w:rFonts w:ascii="Arial" w:hAnsi="Arial" w:cs="Arial"/>
                <w:b/>
                <w:bCs/>
                <w:noProof/>
                <w:sz w:val="18"/>
                <w:szCs w:val="18"/>
                <w:lang w:val="en-US"/>
              </w:rPr>
            </w:pPr>
            <w:r>
              <w:rPr>
                <w:rFonts w:ascii="Arial" w:hAnsi="Arial" w:cs="Arial"/>
                <w:b/>
                <w:bCs/>
                <w:noProof/>
                <w:sz w:val="18"/>
                <w:szCs w:val="18"/>
                <w:lang w:val="en-US"/>
              </w:rPr>
              <w:t>Dim3 , a platform</w:t>
            </w:r>
            <w:r w:rsidR="000D48B6" w:rsidRPr="000D48B6">
              <w:rPr>
                <w:rFonts w:ascii="Arial" w:hAnsi="Arial" w:cs="Arial"/>
                <w:b/>
                <w:bCs/>
                <w:noProof/>
                <w:sz w:val="18"/>
                <w:szCs w:val="18"/>
                <w:lang w:val="en-US"/>
              </w:rPr>
              <w:t xml:space="preserve"> adapted to various medical sectors</w:t>
            </w:r>
          </w:p>
          <w:p w14:paraId="0DFEFC80" w14:textId="64462562" w:rsidR="008B5844" w:rsidRPr="000D48B6" w:rsidRDefault="008B5844" w:rsidP="008B5844">
            <w:pPr>
              <w:pStyle w:val="NormalWeb"/>
              <w:spacing w:before="0" w:beforeAutospacing="0" w:after="0" w:afterAutospacing="0"/>
              <w:jc w:val="center"/>
              <w:rPr>
                <w:rFonts w:ascii="Arial" w:hAnsi="Arial" w:cs="Arial"/>
                <w:b/>
                <w:bCs/>
                <w:noProof/>
                <w:sz w:val="18"/>
                <w:szCs w:val="18"/>
                <w:lang w:val="en-US"/>
              </w:rPr>
            </w:pPr>
          </w:p>
        </w:tc>
        <w:tc>
          <w:tcPr>
            <w:tcW w:w="4675" w:type="dxa"/>
          </w:tcPr>
          <w:p w14:paraId="28063D94" w14:textId="4619C297" w:rsidR="005E3829" w:rsidRDefault="009F6837" w:rsidP="005E3829">
            <w:pPr>
              <w:pStyle w:val="NormalWeb"/>
              <w:spacing w:before="0" w:beforeAutospacing="0" w:after="0" w:afterAutospacing="0"/>
              <w:jc w:val="center"/>
              <w:rPr>
                <w:rFonts w:ascii="Arial" w:hAnsi="Arial" w:cs="Arial"/>
                <w:b/>
                <w:bCs/>
                <w:noProof/>
                <w:sz w:val="18"/>
                <w:szCs w:val="18"/>
                <w:lang w:val="en-US"/>
              </w:rPr>
            </w:pPr>
            <w:r>
              <w:rPr>
                <w:rFonts w:ascii="Arial" w:hAnsi="Arial" w:cs="Arial"/>
                <w:b/>
                <w:bCs/>
                <w:noProof/>
                <w:sz w:val="18"/>
                <w:szCs w:val="18"/>
                <w:lang w:val="en-US"/>
              </w:rPr>
              <w:t>ENHANCE CLINICAL DECISIONS PROCESSES IN CLINICAL NUTRITION</w:t>
            </w:r>
          </w:p>
          <w:p w14:paraId="7FFE2CAF" w14:textId="77777777" w:rsidR="005E3829" w:rsidRDefault="005E3829" w:rsidP="008B5844">
            <w:pPr>
              <w:pStyle w:val="NormalWeb"/>
              <w:spacing w:before="0" w:beforeAutospacing="0" w:after="0" w:afterAutospacing="0"/>
              <w:jc w:val="center"/>
              <w:rPr>
                <w:rFonts w:ascii="Arial" w:hAnsi="Arial" w:cs="Arial"/>
                <w:b/>
                <w:bCs/>
                <w:sz w:val="20"/>
                <w:szCs w:val="20"/>
                <w:lang w:val="en-US"/>
              </w:rPr>
            </w:pPr>
          </w:p>
          <w:p w14:paraId="0F950DFC" w14:textId="54C5E2AC" w:rsidR="008B5844" w:rsidRPr="008B5844" w:rsidRDefault="008B5844" w:rsidP="008B5844">
            <w:pPr>
              <w:pStyle w:val="NormalWeb"/>
              <w:spacing w:before="0" w:beforeAutospacing="0" w:after="0" w:afterAutospacing="0"/>
              <w:jc w:val="center"/>
              <w:rPr>
                <w:rFonts w:ascii="Arial" w:hAnsi="Arial" w:cs="Arial"/>
                <w:b/>
                <w:bCs/>
                <w:sz w:val="20"/>
                <w:szCs w:val="20"/>
                <w:lang w:val="en-US"/>
              </w:rPr>
            </w:pPr>
            <w:r w:rsidRPr="008B5844">
              <w:rPr>
                <w:rFonts w:ascii="Arial" w:hAnsi="Arial" w:cs="Arial"/>
                <w:b/>
                <w:bCs/>
                <w:sz w:val="20"/>
                <w:szCs w:val="20"/>
                <w:lang w:val="en-US"/>
              </w:rPr>
              <w:t xml:space="preserve">CE marked </w:t>
            </w:r>
            <w:r w:rsidR="009F6837">
              <w:rPr>
                <w:rFonts w:ascii="Arial" w:hAnsi="Arial" w:cs="Arial"/>
                <w:b/>
                <w:bCs/>
                <w:sz w:val="20"/>
                <w:szCs w:val="20"/>
                <w:lang w:val="en-US"/>
              </w:rPr>
              <w:t>ready to market</w:t>
            </w:r>
          </w:p>
          <w:p w14:paraId="0A298249" w14:textId="6F6EFAB6" w:rsidR="000D48B6" w:rsidRPr="000D48B6" w:rsidRDefault="000D48B6" w:rsidP="008B5844">
            <w:pPr>
              <w:pStyle w:val="NormalWeb"/>
              <w:spacing w:before="0" w:beforeAutospacing="0" w:after="0" w:afterAutospacing="0"/>
              <w:jc w:val="center"/>
              <w:rPr>
                <w:rFonts w:ascii="Arial" w:hAnsi="Arial" w:cs="Arial"/>
                <w:b/>
                <w:bCs/>
                <w:sz w:val="18"/>
                <w:szCs w:val="18"/>
                <w:lang w:val="en-US"/>
              </w:rPr>
            </w:pPr>
            <w:r w:rsidRPr="008B5844">
              <w:rPr>
                <w:rFonts w:ascii="Arial" w:hAnsi="Arial" w:cs="Arial"/>
                <w:b/>
                <w:bCs/>
                <w:sz w:val="20"/>
                <w:szCs w:val="20"/>
                <w:lang w:val="en-US"/>
              </w:rPr>
              <w:t>Clinical Nutrition Platform</w:t>
            </w:r>
          </w:p>
        </w:tc>
      </w:tr>
      <w:tr w:rsidR="000D48B6" w14:paraId="51491E51" w14:textId="77777777" w:rsidTr="000D48B6">
        <w:trPr>
          <w:trHeight w:val="3543"/>
        </w:trPr>
        <w:tc>
          <w:tcPr>
            <w:tcW w:w="4675" w:type="dxa"/>
          </w:tcPr>
          <w:p w14:paraId="74B5A7CE" w14:textId="21F100C7" w:rsidR="000D48B6" w:rsidRDefault="000D48B6" w:rsidP="000D48B6">
            <w:pPr>
              <w:pStyle w:val="NormalWeb"/>
              <w:jc w:val="center"/>
              <w:rPr>
                <w:rFonts w:ascii="Arial" w:hAnsi="Arial" w:cs="Arial"/>
                <w:sz w:val="18"/>
                <w:szCs w:val="18"/>
                <w:lang w:val="it-IT"/>
              </w:rPr>
            </w:pPr>
            <w:r>
              <w:rPr>
                <w:rFonts w:ascii="Arial" w:hAnsi="Arial" w:cs="Arial"/>
                <w:noProof/>
                <w:sz w:val="18"/>
                <w:szCs w:val="18"/>
                <w:lang w:val="it-IT"/>
              </w:rPr>
              <w:drawing>
                <wp:inline distT="0" distB="0" distL="0" distR="0" wp14:anchorId="35B78C23" wp14:editId="56A3D9F8">
                  <wp:extent cx="2058998" cy="2203807"/>
                  <wp:effectExtent l="0" t="0" r="0" b="635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5" cstate="print">
                            <a:extLst>
                              <a:ext uri="{BEBA8EAE-BF5A-486C-A8C5-ECC9F3942E4B}">
                                <a14:imgProps xmlns:a14="http://schemas.microsoft.com/office/drawing/2010/main">
                                  <a14:imgLayer r:embed="rId6">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220069" cy="2376206"/>
                          </a:xfrm>
                          <a:prstGeom prst="rect">
                            <a:avLst/>
                          </a:prstGeom>
                        </pic:spPr>
                      </pic:pic>
                    </a:graphicData>
                  </a:graphic>
                </wp:inline>
              </w:drawing>
            </w:r>
          </w:p>
        </w:tc>
        <w:tc>
          <w:tcPr>
            <w:tcW w:w="4675" w:type="dxa"/>
          </w:tcPr>
          <w:p w14:paraId="77F37129" w14:textId="30DDD7EA" w:rsidR="000D48B6" w:rsidRDefault="000D48B6" w:rsidP="000D48B6">
            <w:pPr>
              <w:pStyle w:val="NormalWeb"/>
              <w:jc w:val="center"/>
              <w:rPr>
                <w:rFonts w:ascii="Arial" w:hAnsi="Arial" w:cs="Arial"/>
                <w:sz w:val="18"/>
                <w:szCs w:val="18"/>
                <w:lang w:val="it-IT"/>
              </w:rPr>
            </w:pPr>
            <w:r>
              <w:rPr>
                <w:rFonts w:ascii="Arial" w:hAnsi="Arial" w:cs="Arial"/>
                <w:noProof/>
                <w:sz w:val="18"/>
                <w:szCs w:val="18"/>
                <w:lang w:val="it-IT"/>
              </w:rPr>
              <w:drawing>
                <wp:inline distT="0" distB="0" distL="0" distR="0" wp14:anchorId="57BF851A" wp14:editId="38536073">
                  <wp:extent cx="2111339" cy="2259829"/>
                  <wp:effectExtent l="0" t="0" r="0" b="1270"/>
                  <wp:docPr id="100" name="Picture 10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Diagra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18432" cy="2374454"/>
                          </a:xfrm>
                          <a:prstGeom prst="rect">
                            <a:avLst/>
                          </a:prstGeom>
                        </pic:spPr>
                      </pic:pic>
                    </a:graphicData>
                  </a:graphic>
                </wp:inline>
              </w:drawing>
            </w:r>
          </w:p>
        </w:tc>
      </w:tr>
    </w:tbl>
    <w:p w14:paraId="726FCA27" w14:textId="6FFAEB5A" w:rsidR="000D48B6" w:rsidRPr="000D3653" w:rsidRDefault="00EE6B86" w:rsidP="000D3653">
      <w:pPr>
        <w:pStyle w:val="NormalWeb"/>
        <w:spacing w:after="0" w:afterAutospacing="0"/>
        <w:rPr>
          <w:rFonts w:ascii="Arial" w:hAnsi="Arial" w:cs="Arial"/>
          <w:b/>
          <w:bCs/>
          <w:sz w:val="32"/>
          <w:szCs w:val="32"/>
          <w:lang w:val="it-IT"/>
        </w:rPr>
      </w:pPr>
      <w:r w:rsidRPr="000D3653">
        <w:rPr>
          <w:rFonts w:ascii="Arial" w:hAnsi="Arial" w:cs="Arial"/>
          <w:b/>
          <w:bCs/>
          <w:sz w:val="32"/>
          <w:szCs w:val="32"/>
          <w:lang w:val="it-IT"/>
        </w:rPr>
        <w:t>INTRODUCTION</w:t>
      </w:r>
    </w:p>
    <w:p w14:paraId="0AE315CD" w14:textId="60705CB4" w:rsidR="00E92528" w:rsidRPr="000D3653" w:rsidRDefault="000D48B6" w:rsidP="00E92528">
      <w:pPr>
        <w:pStyle w:val="NormalWeb"/>
        <w:jc w:val="both"/>
        <w:rPr>
          <w:rFonts w:ascii="Arial" w:hAnsi="Arial" w:cs="Arial"/>
          <w:sz w:val="20"/>
          <w:szCs w:val="20"/>
          <w:lang w:val="en-US"/>
        </w:rPr>
      </w:pPr>
      <w:r w:rsidRPr="000D3653">
        <w:rPr>
          <w:rFonts w:ascii="Arial" w:hAnsi="Arial" w:cs="Arial"/>
          <w:sz w:val="20"/>
          <w:szCs w:val="20"/>
          <w:lang w:val="en-US"/>
        </w:rPr>
        <w:t xml:space="preserve">Dim3 </w:t>
      </w:r>
      <w:r w:rsidR="00EF727C" w:rsidRPr="000D3653">
        <w:rPr>
          <w:rFonts w:ascii="Arial" w:hAnsi="Arial" w:cs="Arial"/>
          <w:sz w:val="20"/>
          <w:szCs w:val="20"/>
        </w:rPr>
        <w:t xml:space="preserve">products </w:t>
      </w:r>
      <w:r w:rsidRPr="000D3653">
        <w:rPr>
          <w:rFonts w:ascii="Arial" w:hAnsi="Arial" w:cs="Arial"/>
          <w:sz w:val="20"/>
          <w:szCs w:val="20"/>
          <w:lang w:val="en-US"/>
        </w:rPr>
        <w:t>can be useful t</w:t>
      </w:r>
      <w:r w:rsidR="00EF727C" w:rsidRPr="000D3653">
        <w:rPr>
          <w:rFonts w:ascii="Arial" w:hAnsi="Arial" w:cs="Arial"/>
          <w:sz w:val="20"/>
          <w:szCs w:val="20"/>
        </w:rPr>
        <w:t xml:space="preserve">o maintain or manage </w:t>
      </w:r>
      <w:r w:rsidRPr="000D3653">
        <w:rPr>
          <w:rFonts w:ascii="Arial" w:hAnsi="Arial" w:cs="Arial"/>
          <w:sz w:val="20"/>
          <w:szCs w:val="20"/>
          <w:lang w:val="en-US"/>
        </w:rPr>
        <w:t>current and future Baxter Portfolio</w:t>
      </w:r>
      <w:r w:rsidR="00365B57" w:rsidRPr="000D3653">
        <w:rPr>
          <w:rFonts w:ascii="Arial" w:hAnsi="Arial" w:cs="Arial"/>
          <w:sz w:val="20"/>
          <w:szCs w:val="20"/>
          <w:lang w:val="en-US"/>
        </w:rPr>
        <w:t xml:space="preserve"> in the field of </w:t>
      </w:r>
      <w:r w:rsidR="008B5844" w:rsidRPr="000D3653">
        <w:rPr>
          <w:rFonts w:ascii="Arial" w:hAnsi="Arial" w:cs="Arial"/>
          <w:sz w:val="20"/>
          <w:szCs w:val="20"/>
          <w:lang w:val="en-US"/>
        </w:rPr>
        <w:t xml:space="preserve">a new </w:t>
      </w:r>
      <w:r w:rsidR="00365B57" w:rsidRPr="000D3653">
        <w:rPr>
          <w:rFonts w:ascii="Arial" w:hAnsi="Arial" w:cs="Arial"/>
          <w:sz w:val="20"/>
          <w:szCs w:val="20"/>
          <w:lang w:val="en-US"/>
        </w:rPr>
        <w:t>digital clinical decision tools</w:t>
      </w:r>
      <w:r w:rsidR="008B5844" w:rsidRPr="000D3653">
        <w:rPr>
          <w:rFonts w:ascii="Arial" w:hAnsi="Arial" w:cs="Arial"/>
          <w:sz w:val="20"/>
          <w:szCs w:val="20"/>
          <w:lang w:val="en-US"/>
        </w:rPr>
        <w:t xml:space="preserve"> approach</w:t>
      </w:r>
      <w:r w:rsidR="00365B57" w:rsidRPr="000D3653">
        <w:rPr>
          <w:rFonts w:ascii="Arial" w:hAnsi="Arial" w:cs="Arial"/>
          <w:sz w:val="20"/>
          <w:szCs w:val="20"/>
          <w:lang w:val="en-US"/>
        </w:rPr>
        <w:t>.</w:t>
      </w:r>
      <w:r w:rsidRPr="000D3653">
        <w:rPr>
          <w:rFonts w:ascii="Arial" w:hAnsi="Arial" w:cs="Arial"/>
          <w:sz w:val="20"/>
          <w:szCs w:val="20"/>
          <w:lang w:val="en-US"/>
        </w:rPr>
        <w:t xml:space="preserve"> </w:t>
      </w:r>
      <w:r w:rsidR="00E92528" w:rsidRPr="000D3653">
        <w:rPr>
          <w:rFonts w:ascii="Arial" w:hAnsi="Arial" w:cs="Arial"/>
          <w:sz w:val="20"/>
          <w:szCs w:val="20"/>
          <w:lang w:val="en-US"/>
        </w:rPr>
        <w:t>Dim3 does not only aggregates all available data but increase the</w:t>
      </w:r>
      <w:r w:rsidR="005E3829" w:rsidRPr="000D3653">
        <w:rPr>
          <w:rFonts w:ascii="Arial" w:hAnsi="Arial" w:cs="Arial"/>
          <w:sz w:val="20"/>
          <w:szCs w:val="20"/>
          <w:lang w:val="en-US"/>
        </w:rPr>
        <w:t>ir</w:t>
      </w:r>
      <w:r w:rsidR="00E92528" w:rsidRPr="000D3653">
        <w:rPr>
          <w:rFonts w:ascii="Arial" w:hAnsi="Arial" w:cs="Arial"/>
          <w:sz w:val="20"/>
          <w:szCs w:val="20"/>
          <w:lang w:val="en-US"/>
        </w:rPr>
        <w:t xml:space="preserve"> potential by providing them a clinical decision leverage</w:t>
      </w:r>
      <w:r w:rsidR="005E3829" w:rsidRPr="000D3653">
        <w:rPr>
          <w:rFonts w:ascii="Arial" w:hAnsi="Arial" w:cs="Arial"/>
          <w:sz w:val="20"/>
          <w:szCs w:val="20"/>
          <w:lang w:val="en-US"/>
        </w:rPr>
        <w:t xml:space="preserve"> environment</w:t>
      </w:r>
      <w:r w:rsidR="00EE6B86" w:rsidRPr="000D3653">
        <w:rPr>
          <w:rFonts w:ascii="Arial" w:hAnsi="Arial" w:cs="Arial"/>
          <w:sz w:val="20"/>
          <w:szCs w:val="20"/>
          <w:lang w:val="en-US"/>
        </w:rPr>
        <w:t xml:space="preserve"> and impact on reimbursement</w:t>
      </w:r>
      <w:r w:rsidR="00E92528" w:rsidRPr="000D3653">
        <w:rPr>
          <w:rFonts w:ascii="Arial" w:hAnsi="Arial" w:cs="Arial"/>
          <w:sz w:val="20"/>
          <w:szCs w:val="20"/>
          <w:lang w:val="en-US"/>
        </w:rPr>
        <w:t>.</w:t>
      </w:r>
    </w:p>
    <w:p w14:paraId="27143E63" w14:textId="5DD6D1CE" w:rsidR="00EE6B86" w:rsidRPr="000D3653" w:rsidRDefault="00365B57" w:rsidP="00EE6B86">
      <w:pPr>
        <w:pStyle w:val="NormalWeb"/>
        <w:jc w:val="both"/>
        <w:rPr>
          <w:rFonts w:ascii="Arial" w:hAnsi="Arial" w:cs="Arial"/>
          <w:sz w:val="20"/>
          <w:szCs w:val="20"/>
          <w:lang w:val="en-US"/>
        </w:rPr>
      </w:pPr>
      <w:r w:rsidRPr="000D3653">
        <w:rPr>
          <w:rFonts w:ascii="Arial" w:hAnsi="Arial" w:cs="Arial"/>
          <w:sz w:val="20"/>
          <w:szCs w:val="20"/>
          <w:lang w:val="en-US"/>
        </w:rPr>
        <w:t>B</w:t>
      </w:r>
      <w:r w:rsidR="000D48B6" w:rsidRPr="000D3653">
        <w:rPr>
          <w:rFonts w:ascii="Arial" w:hAnsi="Arial" w:cs="Arial"/>
          <w:sz w:val="20"/>
          <w:szCs w:val="20"/>
          <w:lang w:val="en-US"/>
        </w:rPr>
        <w:t xml:space="preserve">eside </w:t>
      </w:r>
      <w:r w:rsidR="00EE6B86" w:rsidRPr="000D3653">
        <w:rPr>
          <w:rFonts w:ascii="Arial" w:hAnsi="Arial" w:cs="Arial"/>
          <w:sz w:val="20"/>
          <w:szCs w:val="20"/>
          <w:lang w:val="en-US"/>
        </w:rPr>
        <w:t xml:space="preserve">or embedded in </w:t>
      </w:r>
      <w:r w:rsidR="00E92528" w:rsidRPr="000D3653">
        <w:rPr>
          <w:rFonts w:ascii="Arial" w:hAnsi="Arial" w:cs="Arial"/>
          <w:sz w:val="20"/>
          <w:szCs w:val="20"/>
          <w:lang w:val="en-US"/>
        </w:rPr>
        <w:t>Baxter’s</w:t>
      </w:r>
      <w:r w:rsidR="000D48B6" w:rsidRPr="000D3653">
        <w:rPr>
          <w:rFonts w:ascii="Arial" w:hAnsi="Arial" w:cs="Arial"/>
          <w:sz w:val="20"/>
          <w:szCs w:val="20"/>
          <w:lang w:val="en-US"/>
        </w:rPr>
        <w:t xml:space="preserve"> home solutions</w:t>
      </w:r>
      <w:r w:rsidR="00E92528" w:rsidRPr="000D3653">
        <w:rPr>
          <w:rFonts w:ascii="Arial" w:hAnsi="Arial" w:cs="Arial"/>
          <w:sz w:val="20"/>
          <w:szCs w:val="20"/>
          <w:lang w:val="en-US"/>
        </w:rPr>
        <w:t>,</w:t>
      </w:r>
      <w:r w:rsidR="000D48B6" w:rsidRPr="000D3653">
        <w:rPr>
          <w:rFonts w:ascii="Arial" w:hAnsi="Arial" w:cs="Arial"/>
          <w:sz w:val="20"/>
          <w:szCs w:val="20"/>
          <w:lang w:val="en-US"/>
        </w:rPr>
        <w:t xml:space="preserve"> </w:t>
      </w:r>
      <w:r w:rsidRPr="000D3653">
        <w:rPr>
          <w:rFonts w:ascii="Arial" w:hAnsi="Arial" w:cs="Arial"/>
          <w:sz w:val="20"/>
          <w:szCs w:val="20"/>
          <w:lang w:val="en-US"/>
        </w:rPr>
        <w:t xml:space="preserve">Dim3 </w:t>
      </w:r>
      <w:r w:rsidR="00E92528" w:rsidRPr="000D3653">
        <w:rPr>
          <w:rFonts w:ascii="Arial" w:hAnsi="Arial" w:cs="Arial"/>
          <w:sz w:val="20"/>
          <w:szCs w:val="20"/>
          <w:lang w:val="en-US"/>
        </w:rPr>
        <w:t>adds</w:t>
      </w:r>
      <w:r w:rsidRPr="000D3653">
        <w:rPr>
          <w:rFonts w:ascii="Arial" w:hAnsi="Arial" w:cs="Arial"/>
          <w:sz w:val="20"/>
          <w:szCs w:val="20"/>
          <w:lang w:val="en-US"/>
        </w:rPr>
        <w:t xml:space="preserve"> </w:t>
      </w:r>
      <w:r w:rsidR="000D48B6" w:rsidRPr="000D3653">
        <w:rPr>
          <w:rFonts w:ascii="Arial" w:hAnsi="Arial" w:cs="Arial"/>
          <w:sz w:val="20"/>
          <w:szCs w:val="20"/>
          <w:lang w:val="en-US"/>
        </w:rPr>
        <w:t>a versatile data connected platform to increase efficiency of clinical decision processes</w:t>
      </w:r>
      <w:r w:rsidR="00EE6B86" w:rsidRPr="000D3653">
        <w:rPr>
          <w:rFonts w:ascii="Arial" w:hAnsi="Arial" w:cs="Arial"/>
          <w:sz w:val="20"/>
          <w:szCs w:val="20"/>
          <w:lang w:val="en-US"/>
        </w:rPr>
        <w:t xml:space="preserve"> in all Baxter divisions using Medical Devices</w:t>
      </w:r>
      <w:r w:rsidRPr="000D3653">
        <w:rPr>
          <w:rFonts w:ascii="Arial" w:hAnsi="Arial" w:cs="Arial"/>
          <w:sz w:val="20"/>
          <w:szCs w:val="20"/>
          <w:lang w:val="en-US"/>
        </w:rPr>
        <w:t xml:space="preserve">. The most important novelty </w:t>
      </w:r>
      <w:r w:rsidR="00E92528" w:rsidRPr="000D3653">
        <w:rPr>
          <w:rFonts w:ascii="Arial" w:hAnsi="Arial" w:cs="Arial"/>
          <w:sz w:val="20"/>
          <w:szCs w:val="20"/>
          <w:lang w:val="en-US"/>
        </w:rPr>
        <w:t xml:space="preserve">is the clinical decision </w:t>
      </w:r>
      <w:r w:rsidR="00EE6B86" w:rsidRPr="000D3653">
        <w:rPr>
          <w:rFonts w:ascii="Arial" w:hAnsi="Arial" w:cs="Arial"/>
          <w:sz w:val="20"/>
          <w:szCs w:val="20"/>
          <w:lang w:val="en-US"/>
        </w:rPr>
        <w:t>potential</w:t>
      </w:r>
      <w:r w:rsidR="00E92528" w:rsidRPr="000D3653">
        <w:rPr>
          <w:rFonts w:ascii="Arial" w:hAnsi="Arial" w:cs="Arial"/>
          <w:sz w:val="20"/>
          <w:szCs w:val="20"/>
          <w:lang w:val="en-US"/>
        </w:rPr>
        <w:t xml:space="preserve"> in </w:t>
      </w:r>
      <w:r w:rsidRPr="000D3653">
        <w:rPr>
          <w:rFonts w:ascii="Arial" w:hAnsi="Arial" w:cs="Arial"/>
          <w:sz w:val="20"/>
          <w:szCs w:val="20"/>
          <w:lang w:val="en-US"/>
        </w:rPr>
        <w:t xml:space="preserve">all the patient </w:t>
      </w:r>
      <w:r w:rsidR="00E92528" w:rsidRPr="000D3653">
        <w:rPr>
          <w:rFonts w:ascii="Arial" w:hAnsi="Arial" w:cs="Arial"/>
          <w:sz w:val="20"/>
          <w:szCs w:val="20"/>
          <w:lang w:val="en-US"/>
        </w:rPr>
        <w:t>pathway, from hospital to home</w:t>
      </w:r>
      <w:r w:rsidR="005E3829" w:rsidRPr="000D3653">
        <w:rPr>
          <w:rFonts w:ascii="Arial" w:hAnsi="Arial" w:cs="Arial"/>
          <w:sz w:val="20"/>
          <w:szCs w:val="20"/>
          <w:lang w:val="en-US"/>
        </w:rPr>
        <w:t>care</w:t>
      </w:r>
      <w:r w:rsidR="00E92528" w:rsidRPr="000D3653">
        <w:rPr>
          <w:rFonts w:ascii="Arial" w:hAnsi="Arial" w:cs="Arial"/>
          <w:sz w:val="20"/>
          <w:szCs w:val="20"/>
          <w:lang w:val="en-US"/>
        </w:rPr>
        <w:t xml:space="preserve"> and vice versa. This fit with the requirement of the </w:t>
      </w:r>
      <w:r w:rsidRPr="000D3653">
        <w:rPr>
          <w:rFonts w:ascii="Arial" w:hAnsi="Arial" w:cs="Arial"/>
          <w:sz w:val="20"/>
          <w:szCs w:val="20"/>
          <w:lang w:val="en-US"/>
        </w:rPr>
        <w:t xml:space="preserve">reorganization </w:t>
      </w:r>
      <w:r w:rsidR="00E92528" w:rsidRPr="000D3653">
        <w:rPr>
          <w:rFonts w:ascii="Arial" w:hAnsi="Arial" w:cs="Arial"/>
          <w:sz w:val="20"/>
          <w:szCs w:val="20"/>
          <w:lang w:val="en-US"/>
        </w:rPr>
        <w:t>of</w:t>
      </w:r>
      <w:r w:rsidRPr="000D3653">
        <w:rPr>
          <w:rFonts w:ascii="Arial" w:hAnsi="Arial" w:cs="Arial"/>
          <w:sz w:val="20"/>
          <w:szCs w:val="20"/>
          <w:lang w:val="en-US"/>
        </w:rPr>
        <w:t xml:space="preserve"> </w:t>
      </w:r>
      <w:r w:rsidR="00E92528" w:rsidRPr="000D3653">
        <w:rPr>
          <w:rFonts w:ascii="Arial" w:hAnsi="Arial" w:cs="Arial"/>
          <w:sz w:val="20"/>
          <w:szCs w:val="20"/>
          <w:lang w:val="en-US"/>
        </w:rPr>
        <w:t>healthcare</w:t>
      </w:r>
      <w:r w:rsidRPr="000D3653">
        <w:rPr>
          <w:rFonts w:ascii="Arial" w:hAnsi="Arial" w:cs="Arial"/>
          <w:sz w:val="20"/>
          <w:szCs w:val="20"/>
          <w:lang w:val="en-US"/>
        </w:rPr>
        <w:t xml:space="preserve"> policies</w:t>
      </w:r>
      <w:r w:rsidR="00E92528" w:rsidRPr="000D3653">
        <w:rPr>
          <w:rFonts w:ascii="Arial" w:hAnsi="Arial" w:cs="Arial"/>
          <w:sz w:val="20"/>
          <w:szCs w:val="20"/>
          <w:lang w:val="en-US"/>
        </w:rPr>
        <w:t xml:space="preserve"> to lower hospital cost</w:t>
      </w:r>
      <w:r w:rsidR="005E3829" w:rsidRPr="000D3653">
        <w:rPr>
          <w:rFonts w:ascii="Arial" w:hAnsi="Arial" w:cs="Arial"/>
          <w:sz w:val="20"/>
          <w:szCs w:val="20"/>
          <w:lang w:val="en-US"/>
        </w:rPr>
        <w:t>s</w:t>
      </w:r>
      <w:r w:rsidR="00E92528" w:rsidRPr="000D3653">
        <w:rPr>
          <w:rFonts w:ascii="Arial" w:hAnsi="Arial" w:cs="Arial"/>
          <w:sz w:val="20"/>
          <w:szCs w:val="20"/>
          <w:lang w:val="en-US"/>
        </w:rPr>
        <w:t xml:space="preserve"> by stimulating Homecare and Hospital at Home proposals.</w:t>
      </w:r>
      <w:r w:rsidR="00EE6B86" w:rsidRPr="000D3653">
        <w:rPr>
          <w:rFonts w:ascii="Arial" w:hAnsi="Arial" w:cs="Arial"/>
          <w:sz w:val="20"/>
          <w:szCs w:val="20"/>
          <w:lang w:val="en-US"/>
        </w:rPr>
        <w:t xml:space="preserve"> </w:t>
      </w:r>
    </w:p>
    <w:p w14:paraId="3E2C83AE" w14:textId="44436DBE" w:rsidR="00EE6B86" w:rsidRPr="000D3653" w:rsidRDefault="00EE6B86" w:rsidP="00EE6B86">
      <w:pPr>
        <w:pStyle w:val="NormalWeb"/>
        <w:jc w:val="both"/>
        <w:rPr>
          <w:rFonts w:ascii="Arial" w:hAnsi="Arial" w:cs="Arial"/>
          <w:sz w:val="20"/>
          <w:szCs w:val="20"/>
          <w:lang w:val="en-US"/>
        </w:rPr>
      </w:pPr>
      <w:r w:rsidRPr="000D3653">
        <w:rPr>
          <w:rFonts w:ascii="Arial" w:hAnsi="Arial" w:cs="Arial"/>
          <w:sz w:val="20"/>
          <w:szCs w:val="20"/>
          <w:lang w:val="en-US"/>
        </w:rPr>
        <w:t>Even with medical devices already able to transmit data, Dim3 platform provides missing links in real-life data transmission and use in healthcare structures.</w:t>
      </w:r>
    </w:p>
    <w:p w14:paraId="12A2EBB3" w14:textId="153BA9A6" w:rsidR="00EE6B86" w:rsidRPr="000D3653" w:rsidRDefault="00EE6B86" w:rsidP="00EE6B86">
      <w:pPr>
        <w:pStyle w:val="NormalWeb"/>
        <w:rPr>
          <w:rFonts w:ascii="Arial" w:hAnsi="Arial" w:cs="Arial"/>
          <w:sz w:val="20"/>
          <w:szCs w:val="20"/>
          <w:lang w:val="en-US"/>
        </w:rPr>
      </w:pPr>
      <w:r w:rsidRPr="000D3653">
        <w:rPr>
          <w:rFonts w:ascii="Arial" w:hAnsi="Arial" w:cs="Arial"/>
          <w:sz w:val="20"/>
          <w:szCs w:val="20"/>
        </w:rPr>
        <w:t xml:space="preserve">Sales of </w:t>
      </w:r>
      <w:r w:rsidRPr="000D3653">
        <w:rPr>
          <w:rFonts w:ascii="Arial" w:hAnsi="Arial" w:cs="Arial"/>
          <w:sz w:val="20"/>
          <w:szCs w:val="20"/>
          <w:lang w:val="en-US"/>
        </w:rPr>
        <w:t>Healthcare</w:t>
      </w:r>
      <w:r w:rsidRPr="000D3653">
        <w:rPr>
          <w:rFonts w:ascii="Arial" w:hAnsi="Arial" w:cs="Arial"/>
          <w:sz w:val="20"/>
          <w:szCs w:val="20"/>
        </w:rPr>
        <w:t xml:space="preserve"> products are dependent, in part, on the availability of reimbursement by government agencies and healthcare programs, as well as insurance companies and other private payers </w:t>
      </w:r>
      <w:r w:rsidRPr="000D3653">
        <w:rPr>
          <w:rFonts w:ascii="Arial" w:hAnsi="Arial" w:cs="Arial"/>
          <w:sz w:val="20"/>
          <w:szCs w:val="20"/>
          <w:lang w:val="en-US"/>
        </w:rPr>
        <w:t>. Dim3’s platform and impact on reimbursement in some European countries could be a seed product to provide to customers</w:t>
      </w:r>
      <w:r w:rsidRPr="000D3653">
        <w:rPr>
          <w:rFonts w:ascii="Arial" w:hAnsi="Arial" w:cs="Arial"/>
          <w:sz w:val="20"/>
          <w:szCs w:val="20"/>
          <w:lang w:val="en-US"/>
        </w:rPr>
        <w:t xml:space="preserve"> </w:t>
      </w:r>
      <w:r w:rsidRPr="000D3653">
        <w:rPr>
          <w:rFonts w:ascii="Arial" w:hAnsi="Arial" w:cs="Arial"/>
          <w:sz w:val="20"/>
          <w:szCs w:val="20"/>
          <w:lang w:val="en-US"/>
        </w:rPr>
        <w:t>reimbursement leverage</w:t>
      </w:r>
      <w:r w:rsidRPr="000D3653">
        <w:rPr>
          <w:rFonts w:ascii="Arial" w:hAnsi="Arial" w:cs="Arial"/>
          <w:sz w:val="20"/>
          <w:szCs w:val="20"/>
          <w:lang w:val="en-US"/>
        </w:rPr>
        <w:t xml:space="preserve"> digital package</w:t>
      </w:r>
      <w:r w:rsidRPr="000D3653">
        <w:rPr>
          <w:rFonts w:ascii="Arial" w:hAnsi="Arial" w:cs="Arial"/>
          <w:sz w:val="20"/>
          <w:szCs w:val="20"/>
          <w:lang w:val="en-US"/>
        </w:rPr>
        <w:t xml:space="preserve"> </w:t>
      </w:r>
    </w:p>
    <w:p w14:paraId="2CE808AB" w14:textId="77777777" w:rsidR="00EE6B86" w:rsidRPr="00EE6B86" w:rsidRDefault="00EE6B86" w:rsidP="00EE6B86">
      <w:pPr>
        <w:pStyle w:val="NormalWeb"/>
        <w:rPr>
          <w:lang w:val="en-US"/>
        </w:rPr>
      </w:pPr>
    </w:p>
    <w:p w14:paraId="0C929378" w14:textId="71B39D35" w:rsidR="00EE6B86" w:rsidRPr="000D3653" w:rsidRDefault="00EE6B86" w:rsidP="00EE6B86">
      <w:pPr>
        <w:pStyle w:val="NormalWeb"/>
        <w:jc w:val="both"/>
        <w:rPr>
          <w:rFonts w:ascii="Arial" w:hAnsi="Arial" w:cs="Arial"/>
          <w:sz w:val="20"/>
          <w:szCs w:val="20"/>
        </w:rPr>
      </w:pPr>
      <w:r w:rsidRPr="000D3653">
        <w:rPr>
          <w:rFonts w:ascii="Arial" w:hAnsi="Arial" w:cs="Arial"/>
          <w:sz w:val="20"/>
          <w:szCs w:val="20"/>
          <w:lang w:val="en-US"/>
        </w:rPr>
        <w:t xml:space="preserve">With the Dim3’s platform using </w:t>
      </w:r>
      <w:proofErr w:type="spellStart"/>
      <w:r w:rsidRPr="000D3653">
        <w:rPr>
          <w:rFonts w:ascii="Arial" w:hAnsi="Arial" w:cs="Arial"/>
          <w:sz w:val="20"/>
          <w:szCs w:val="20"/>
          <w:lang w:val="en-US"/>
        </w:rPr>
        <w:t>Nutrow</w:t>
      </w:r>
      <w:proofErr w:type="spellEnd"/>
      <w:r w:rsidRPr="000D3653">
        <w:rPr>
          <w:rFonts w:ascii="Arial" w:hAnsi="Arial" w:cs="Arial"/>
          <w:sz w:val="20"/>
          <w:szCs w:val="20"/>
          <w:lang w:val="en-US"/>
        </w:rPr>
        <w:t xml:space="preserve"> as a command center for clinical decision, Baxter increases its footprint in the market by providing a digital solution that gives immediate </w:t>
      </w:r>
      <w:r w:rsidRPr="000D3653">
        <w:rPr>
          <w:rFonts w:ascii="Arial" w:hAnsi="Arial" w:cs="Arial"/>
          <w:sz w:val="20"/>
          <w:szCs w:val="20"/>
          <w:lang w:val="en-US"/>
        </w:rPr>
        <w:t xml:space="preserve">technical, </w:t>
      </w:r>
      <w:proofErr w:type="gramStart"/>
      <w:r w:rsidRPr="000D3653">
        <w:rPr>
          <w:rFonts w:ascii="Arial" w:hAnsi="Arial" w:cs="Arial"/>
          <w:sz w:val="20"/>
          <w:szCs w:val="20"/>
          <w:lang w:val="en-US"/>
        </w:rPr>
        <w:t>scientific</w:t>
      </w:r>
      <w:proofErr w:type="gramEnd"/>
      <w:r w:rsidRPr="000D3653">
        <w:rPr>
          <w:rFonts w:ascii="Arial" w:hAnsi="Arial" w:cs="Arial"/>
          <w:sz w:val="20"/>
          <w:szCs w:val="20"/>
          <w:lang w:val="en-US"/>
        </w:rPr>
        <w:t xml:space="preserve"> and commercial assets for Clinical Nutrition unit and can be considered as </w:t>
      </w:r>
      <w:r w:rsidRPr="000D3653">
        <w:rPr>
          <w:rFonts w:ascii="Arial" w:hAnsi="Arial" w:cs="Arial"/>
          <w:sz w:val="20"/>
          <w:szCs w:val="20"/>
          <w:lang w:val="en-US"/>
        </w:rPr>
        <w:t>a digital</w:t>
      </w:r>
      <w:r w:rsidRPr="000D3653">
        <w:rPr>
          <w:rFonts w:ascii="Arial" w:hAnsi="Arial" w:cs="Arial"/>
          <w:sz w:val="20"/>
          <w:szCs w:val="20"/>
          <w:lang w:val="en-US"/>
        </w:rPr>
        <w:t xml:space="preserve"> frame for other divisions.</w:t>
      </w:r>
    </w:p>
    <w:p w14:paraId="07667795" w14:textId="1B963404" w:rsidR="00EF727C" w:rsidRPr="000D3653" w:rsidRDefault="009F6837" w:rsidP="009F6837">
      <w:pPr>
        <w:pStyle w:val="NormalWeb"/>
        <w:rPr>
          <w:sz w:val="20"/>
          <w:szCs w:val="20"/>
        </w:rPr>
      </w:pPr>
      <w:r w:rsidRPr="000D3653">
        <w:rPr>
          <w:rFonts w:ascii="Arial" w:hAnsi="Arial" w:cs="Arial"/>
          <w:sz w:val="20"/>
          <w:szCs w:val="20"/>
          <w:lang w:val="en-US"/>
        </w:rPr>
        <w:t>Partnering with Dim3 is orientating Baxter</w:t>
      </w:r>
      <w:r w:rsidR="00EF727C" w:rsidRPr="000D3653">
        <w:rPr>
          <w:rFonts w:ascii="Arial" w:hAnsi="Arial" w:cs="Arial"/>
          <w:sz w:val="20"/>
          <w:szCs w:val="20"/>
        </w:rPr>
        <w:t xml:space="preserve"> investments to drive innovation in </w:t>
      </w:r>
      <w:r w:rsidRPr="000D3653">
        <w:rPr>
          <w:rFonts w:ascii="Arial" w:hAnsi="Arial" w:cs="Arial"/>
          <w:sz w:val="20"/>
          <w:szCs w:val="20"/>
          <w:lang w:val="en-US"/>
        </w:rPr>
        <w:t xml:space="preserve">digital </w:t>
      </w:r>
      <w:r w:rsidR="00EF727C" w:rsidRPr="000D3653">
        <w:rPr>
          <w:rFonts w:ascii="Arial" w:hAnsi="Arial" w:cs="Arial"/>
          <w:sz w:val="20"/>
          <w:szCs w:val="20"/>
        </w:rPr>
        <w:t xml:space="preserve">product areas </w:t>
      </w:r>
      <w:r w:rsidRPr="000D3653">
        <w:rPr>
          <w:rFonts w:ascii="Arial" w:hAnsi="Arial" w:cs="Arial"/>
          <w:sz w:val="20"/>
          <w:szCs w:val="20"/>
          <w:lang w:val="en-US"/>
        </w:rPr>
        <w:t xml:space="preserve">with </w:t>
      </w:r>
      <w:r w:rsidR="00EE6B86" w:rsidRPr="000D3653">
        <w:rPr>
          <w:rFonts w:ascii="Arial" w:hAnsi="Arial" w:cs="Arial"/>
          <w:sz w:val="20"/>
          <w:szCs w:val="20"/>
          <w:lang w:val="en-US"/>
        </w:rPr>
        <w:t xml:space="preserve">a </w:t>
      </w:r>
      <w:r w:rsidR="00EE6B86" w:rsidRPr="000D3653">
        <w:rPr>
          <w:rFonts w:ascii="Arial" w:hAnsi="Arial" w:cs="Arial"/>
          <w:sz w:val="20"/>
          <w:szCs w:val="20"/>
        </w:rPr>
        <w:t>compelling opportunity</w:t>
      </w:r>
      <w:r w:rsidR="00EF727C" w:rsidRPr="000D3653">
        <w:rPr>
          <w:rFonts w:ascii="Arial" w:hAnsi="Arial" w:cs="Arial"/>
          <w:sz w:val="20"/>
          <w:szCs w:val="20"/>
        </w:rPr>
        <w:t xml:space="preserve"> to serve patients and healthcare professionals while advancing business and accelerating the pace in which </w:t>
      </w:r>
      <w:r w:rsidRPr="000D3653">
        <w:rPr>
          <w:rFonts w:ascii="Arial" w:hAnsi="Arial" w:cs="Arial"/>
          <w:sz w:val="20"/>
          <w:szCs w:val="20"/>
          <w:lang w:val="en-US"/>
        </w:rPr>
        <w:t>Baxter</w:t>
      </w:r>
      <w:r w:rsidR="00EF727C" w:rsidRPr="000D3653">
        <w:rPr>
          <w:rFonts w:ascii="Arial" w:hAnsi="Arial" w:cs="Arial"/>
          <w:sz w:val="20"/>
          <w:szCs w:val="20"/>
        </w:rPr>
        <w:t xml:space="preserve"> bring</w:t>
      </w:r>
      <w:r w:rsidRPr="000D3653">
        <w:rPr>
          <w:rFonts w:ascii="Arial" w:hAnsi="Arial" w:cs="Arial"/>
          <w:sz w:val="20"/>
          <w:szCs w:val="20"/>
          <w:lang w:val="en-US"/>
        </w:rPr>
        <w:t>s</w:t>
      </w:r>
      <w:r w:rsidR="00EF727C" w:rsidRPr="000D3653">
        <w:rPr>
          <w:rFonts w:ascii="Arial" w:hAnsi="Arial" w:cs="Arial"/>
          <w:sz w:val="20"/>
          <w:szCs w:val="20"/>
        </w:rPr>
        <w:t xml:space="preserve"> these advances to market. </w:t>
      </w:r>
    </w:p>
    <w:p w14:paraId="57B6E31E" w14:textId="378A5914" w:rsidR="00C2585A" w:rsidRPr="000D3653" w:rsidRDefault="006F15B3" w:rsidP="000D3653">
      <w:r>
        <w:br w:type="page"/>
      </w:r>
      <w:r w:rsidRPr="000D3653">
        <w:rPr>
          <w:sz w:val="32"/>
          <w:szCs w:val="32"/>
          <w:lang w:val="fr-FR"/>
        </w:rPr>
        <w:lastRenderedPageBreak/>
        <w:t xml:space="preserve"> DIM3 PLATFORM</w:t>
      </w:r>
      <w:r w:rsidR="00130145" w:rsidRPr="00130145">
        <w:rPr>
          <w:sz w:val="32"/>
          <w:szCs w:val="32"/>
          <w:lang w:val="fr-FR"/>
        </w:rPr>
        <w:t xml:space="preserve"> </w:t>
      </w:r>
      <w:r w:rsidR="00130145" w:rsidRPr="000D3653">
        <w:rPr>
          <w:sz w:val="32"/>
          <w:szCs w:val="32"/>
          <w:lang w:val="fr-FR"/>
        </w:rPr>
        <w:t>INSERTION</w:t>
      </w:r>
      <w:r w:rsidR="00130145">
        <w:rPr>
          <w:sz w:val="32"/>
          <w:szCs w:val="32"/>
          <w:lang w:val="fr-FR"/>
        </w:rPr>
        <w:t xml:space="preserve"> IN </w:t>
      </w:r>
      <w:proofErr w:type="spellStart"/>
      <w:r w:rsidR="00130145" w:rsidRPr="000D3653">
        <w:rPr>
          <w:sz w:val="32"/>
          <w:szCs w:val="32"/>
          <w:lang w:val="fr-FR"/>
        </w:rPr>
        <w:t>BAXTER’s</w:t>
      </w:r>
      <w:proofErr w:type="spellEnd"/>
      <w:r w:rsidR="00130145" w:rsidRPr="000D3653">
        <w:rPr>
          <w:sz w:val="32"/>
          <w:szCs w:val="32"/>
          <w:lang w:val="fr-FR"/>
        </w:rPr>
        <w:t xml:space="preserve"> CATALOG</w:t>
      </w:r>
    </w:p>
    <w:p w14:paraId="0AED0161" w14:textId="7F7B747D" w:rsidR="006F15B3" w:rsidRDefault="006F15B3">
      <w:pPr>
        <w:rPr>
          <w:lang w:val="fr-FR"/>
        </w:rPr>
      </w:pPr>
    </w:p>
    <w:p w14:paraId="3DA8C502" w14:textId="77777777" w:rsidR="000D3653" w:rsidRDefault="000D3653">
      <w:pPr>
        <w:rPr>
          <w:sz w:val="20"/>
          <w:szCs w:val="20"/>
          <w:lang w:val="en-US"/>
        </w:rPr>
      </w:pPr>
      <w:bookmarkStart w:id="1" w:name="OLE_LINK5"/>
      <w:r w:rsidRPr="000D3653">
        <w:rPr>
          <w:sz w:val="20"/>
          <w:szCs w:val="20"/>
          <w:lang w:val="en-US"/>
        </w:rPr>
        <w:t xml:space="preserve">The center of gravity of Dim3 platform is the digital solution </w:t>
      </w:r>
      <w:proofErr w:type="spellStart"/>
      <w:r w:rsidRPr="000D3653">
        <w:rPr>
          <w:sz w:val="20"/>
          <w:szCs w:val="20"/>
          <w:lang w:val="en-US"/>
        </w:rPr>
        <w:t>Nutrow</w:t>
      </w:r>
      <w:proofErr w:type="spellEnd"/>
      <w:r w:rsidRPr="000D3653">
        <w:rPr>
          <w:sz w:val="20"/>
          <w:szCs w:val="20"/>
          <w:lang w:val="en-US"/>
        </w:rPr>
        <w:t xml:space="preserve"> able to aggregates all data available in the customer environment. </w:t>
      </w:r>
    </w:p>
    <w:bookmarkEnd w:id="1"/>
    <w:p w14:paraId="5F339659" w14:textId="77777777" w:rsidR="000D3653" w:rsidRDefault="000D3653">
      <w:pPr>
        <w:rPr>
          <w:sz w:val="20"/>
          <w:szCs w:val="20"/>
          <w:lang w:val="en-US"/>
        </w:rPr>
      </w:pPr>
    </w:p>
    <w:p w14:paraId="3E30ED53" w14:textId="489E1118" w:rsidR="000D3653" w:rsidRPr="000D3653" w:rsidRDefault="000D3653">
      <w:pPr>
        <w:rPr>
          <w:sz w:val="20"/>
          <w:szCs w:val="20"/>
          <w:lang w:val="en-US"/>
        </w:rPr>
      </w:pPr>
      <w:r w:rsidRPr="000D3653">
        <w:rPr>
          <w:sz w:val="20"/>
          <w:szCs w:val="20"/>
          <w:lang w:val="en-US"/>
        </w:rPr>
        <w:t xml:space="preserve">When already available, the data of Medical Devices data are pushed in </w:t>
      </w:r>
      <w:proofErr w:type="spellStart"/>
      <w:r w:rsidRPr="000D3653">
        <w:rPr>
          <w:sz w:val="20"/>
          <w:szCs w:val="20"/>
          <w:lang w:val="en-US"/>
        </w:rPr>
        <w:t>Nutrow</w:t>
      </w:r>
      <w:proofErr w:type="spellEnd"/>
      <w:r w:rsidRPr="000D3653">
        <w:rPr>
          <w:sz w:val="20"/>
          <w:szCs w:val="20"/>
          <w:lang w:val="en-US"/>
        </w:rPr>
        <w:t xml:space="preserve"> to ease the clinical decision processes. In many situations and even with Medical Devices technically able to transmit </w:t>
      </w:r>
      <w:proofErr w:type="gramStart"/>
      <w:r w:rsidRPr="000D3653">
        <w:rPr>
          <w:sz w:val="20"/>
          <w:szCs w:val="20"/>
          <w:lang w:val="en-US"/>
        </w:rPr>
        <w:t>data ,</w:t>
      </w:r>
      <w:proofErr w:type="gramEnd"/>
      <w:r w:rsidRPr="000D3653">
        <w:rPr>
          <w:sz w:val="20"/>
          <w:szCs w:val="20"/>
          <w:lang w:val="en-US"/>
        </w:rPr>
        <w:t xml:space="preserve"> the instruments are not “data connected”. This loss of information hampers strongly the quality of clinical decision. This </w:t>
      </w:r>
      <w:r>
        <w:rPr>
          <w:sz w:val="20"/>
          <w:szCs w:val="20"/>
          <w:lang w:val="en-US"/>
        </w:rPr>
        <w:t xml:space="preserve">is </w:t>
      </w:r>
      <w:r w:rsidRPr="000D3653">
        <w:rPr>
          <w:sz w:val="20"/>
          <w:szCs w:val="20"/>
          <w:lang w:val="en-US"/>
        </w:rPr>
        <w:t xml:space="preserve">where Feedim is the missing link and allows full </w:t>
      </w:r>
      <w:proofErr w:type="spellStart"/>
      <w:r w:rsidRPr="000D3653">
        <w:rPr>
          <w:sz w:val="20"/>
          <w:szCs w:val="20"/>
          <w:lang w:val="en-US"/>
        </w:rPr>
        <w:t>Nutrow</w:t>
      </w:r>
      <w:proofErr w:type="spellEnd"/>
      <w:r w:rsidRPr="000D3653">
        <w:rPr>
          <w:sz w:val="20"/>
          <w:szCs w:val="20"/>
          <w:lang w:val="en-US"/>
        </w:rPr>
        <w:t xml:space="preserve"> potential.</w:t>
      </w:r>
    </w:p>
    <w:p w14:paraId="6DA17E1B" w14:textId="77777777" w:rsidR="000D3653" w:rsidRDefault="000D3653">
      <w:pPr>
        <w:rPr>
          <w:lang w:val="en-US"/>
        </w:rPr>
      </w:pPr>
    </w:p>
    <w:p w14:paraId="28E55CD4" w14:textId="4CB8BB1C" w:rsidR="000D3653" w:rsidRDefault="000D3653" w:rsidP="000D3653">
      <w:pPr>
        <w:rPr>
          <w:sz w:val="20"/>
          <w:szCs w:val="20"/>
          <w:lang w:val="en-US"/>
        </w:rPr>
      </w:pPr>
      <w:r w:rsidRPr="000D3653">
        <w:rPr>
          <w:sz w:val="20"/>
          <w:szCs w:val="20"/>
          <w:lang w:val="en-US"/>
        </w:rPr>
        <w:t xml:space="preserve">Usually, </w:t>
      </w:r>
      <w:proofErr w:type="spellStart"/>
      <w:r w:rsidRPr="000D3653">
        <w:rPr>
          <w:sz w:val="20"/>
          <w:szCs w:val="20"/>
          <w:lang w:val="en-US"/>
        </w:rPr>
        <w:t>Medtech</w:t>
      </w:r>
      <w:proofErr w:type="spellEnd"/>
      <w:r w:rsidRPr="000D3653">
        <w:rPr>
          <w:sz w:val="20"/>
          <w:szCs w:val="20"/>
          <w:lang w:val="en-US"/>
        </w:rPr>
        <w:t xml:space="preserve"> </w:t>
      </w:r>
      <w:r>
        <w:rPr>
          <w:sz w:val="20"/>
          <w:szCs w:val="20"/>
          <w:lang w:val="en-US"/>
        </w:rPr>
        <w:t xml:space="preserve">products </w:t>
      </w:r>
      <w:r w:rsidRPr="000D3653">
        <w:rPr>
          <w:sz w:val="20"/>
          <w:szCs w:val="20"/>
          <w:lang w:val="en-US"/>
        </w:rPr>
        <w:t>of a company can be classified in 4 categories</w:t>
      </w:r>
      <w:r w:rsidR="00130145">
        <w:rPr>
          <w:sz w:val="20"/>
          <w:szCs w:val="20"/>
          <w:lang w:val="en-US"/>
        </w:rPr>
        <w:t xml:space="preserve"> with a potential use of the Dim3 product Feedim to grab data and feed </w:t>
      </w:r>
      <w:proofErr w:type="spellStart"/>
      <w:r w:rsidR="00130145">
        <w:rPr>
          <w:sz w:val="20"/>
          <w:szCs w:val="20"/>
          <w:lang w:val="en-US"/>
        </w:rPr>
        <w:t>Nutrow</w:t>
      </w:r>
      <w:proofErr w:type="spellEnd"/>
      <w:r w:rsidR="00130145">
        <w:rPr>
          <w:sz w:val="20"/>
          <w:szCs w:val="20"/>
          <w:lang w:val="en-US"/>
        </w:rPr>
        <w:t>.</w:t>
      </w:r>
    </w:p>
    <w:p w14:paraId="496F46FB" w14:textId="77777777" w:rsidR="0005564B" w:rsidRPr="000D3653" w:rsidRDefault="0005564B" w:rsidP="000D3653">
      <w:pPr>
        <w:rPr>
          <w:sz w:val="20"/>
          <w:szCs w:val="20"/>
          <w:lang w:val="en-US"/>
        </w:rPr>
      </w:pPr>
    </w:p>
    <w:tbl>
      <w:tblPr>
        <w:tblStyle w:val="TableGrid"/>
        <w:tblW w:w="9214" w:type="dxa"/>
        <w:tblInd w:w="137" w:type="dxa"/>
        <w:tblLook w:val="04A0" w:firstRow="1" w:lastRow="0" w:firstColumn="1" w:lastColumn="0" w:noHBand="0" w:noVBand="1"/>
      </w:tblPr>
      <w:tblGrid>
        <w:gridCol w:w="3033"/>
        <w:gridCol w:w="4905"/>
        <w:gridCol w:w="1276"/>
      </w:tblGrid>
      <w:tr w:rsidR="0005564B" w:rsidRPr="0005564B" w14:paraId="2EDBB277" w14:textId="43F95735" w:rsidTr="00130145">
        <w:tc>
          <w:tcPr>
            <w:tcW w:w="3033" w:type="dxa"/>
          </w:tcPr>
          <w:p w14:paraId="410E52BA" w14:textId="64C5B199" w:rsidR="0005564B" w:rsidRPr="0005564B" w:rsidRDefault="0005564B" w:rsidP="0005564B">
            <w:pPr>
              <w:pStyle w:val="ListParagraph"/>
              <w:rPr>
                <w:b/>
                <w:bCs/>
                <w:sz w:val="20"/>
                <w:szCs w:val="20"/>
                <w:lang w:val="en-US"/>
              </w:rPr>
            </w:pPr>
            <w:r w:rsidRPr="0005564B">
              <w:rPr>
                <w:b/>
                <w:bCs/>
                <w:sz w:val="20"/>
                <w:szCs w:val="20"/>
                <w:lang w:val="en-US"/>
              </w:rPr>
              <w:t>CATEGORY</w:t>
            </w:r>
          </w:p>
        </w:tc>
        <w:tc>
          <w:tcPr>
            <w:tcW w:w="4905" w:type="dxa"/>
          </w:tcPr>
          <w:p w14:paraId="5D889311" w14:textId="439D553B" w:rsidR="0005564B" w:rsidRPr="0005564B" w:rsidRDefault="0005564B" w:rsidP="0005564B">
            <w:pPr>
              <w:pStyle w:val="ListParagraph"/>
              <w:rPr>
                <w:b/>
                <w:bCs/>
                <w:sz w:val="20"/>
                <w:szCs w:val="20"/>
                <w:lang w:val="en-US"/>
              </w:rPr>
            </w:pPr>
            <w:r w:rsidRPr="0005564B">
              <w:rPr>
                <w:b/>
                <w:bCs/>
                <w:sz w:val="20"/>
                <w:szCs w:val="20"/>
                <w:lang w:val="en-US"/>
              </w:rPr>
              <w:t>CONNECTIV</w:t>
            </w:r>
            <w:r>
              <w:rPr>
                <w:b/>
                <w:bCs/>
                <w:sz w:val="20"/>
                <w:szCs w:val="20"/>
                <w:lang w:val="en-US"/>
              </w:rPr>
              <w:t>I</w:t>
            </w:r>
            <w:r w:rsidRPr="0005564B">
              <w:rPr>
                <w:b/>
                <w:bCs/>
                <w:sz w:val="20"/>
                <w:szCs w:val="20"/>
                <w:lang w:val="en-US"/>
              </w:rPr>
              <w:t>TY COMMENTS</w:t>
            </w:r>
          </w:p>
        </w:tc>
        <w:tc>
          <w:tcPr>
            <w:tcW w:w="1276" w:type="dxa"/>
          </w:tcPr>
          <w:p w14:paraId="4F935DB3" w14:textId="71858C8D" w:rsidR="0005564B" w:rsidRPr="0005564B" w:rsidRDefault="0005564B" w:rsidP="00130145">
            <w:pPr>
              <w:pStyle w:val="ListParagraph"/>
              <w:ind w:left="266"/>
              <w:rPr>
                <w:b/>
                <w:bCs/>
                <w:sz w:val="20"/>
                <w:szCs w:val="20"/>
                <w:lang w:val="en-US"/>
              </w:rPr>
            </w:pPr>
            <w:r>
              <w:rPr>
                <w:b/>
                <w:bCs/>
                <w:sz w:val="20"/>
                <w:szCs w:val="20"/>
                <w:lang w:val="en-US"/>
              </w:rPr>
              <w:t>FEEDIM</w:t>
            </w:r>
          </w:p>
        </w:tc>
      </w:tr>
      <w:tr w:rsidR="0005564B" w:rsidRPr="0005564B" w14:paraId="00E260B5" w14:textId="637E86E0" w:rsidTr="00130145">
        <w:tc>
          <w:tcPr>
            <w:tcW w:w="3033" w:type="dxa"/>
            <w:vAlign w:val="center"/>
          </w:tcPr>
          <w:p w14:paraId="298F7E05" w14:textId="77777777" w:rsidR="0005564B" w:rsidRPr="00130145" w:rsidRDefault="0005564B" w:rsidP="00130145">
            <w:pPr>
              <w:pStyle w:val="ListParagraph"/>
              <w:jc w:val="center"/>
              <w:rPr>
                <w:b/>
                <w:bCs/>
                <w:sz w:val="20"/>
                <w:szCs w:val="20"/>
                <w:lang w:val="en-US"/>
              </w:rPr>
            </w:pPr>
            <w:r w:rsidRPr="00130145">
              <w:rPr>
                <w:b/>
                <w:bCs/>
                <w:sz w:val="20"/>
                <w:szCs w:val="20"/>
                <w:lang w:val="en-US"/>
              </w:rPr>
              <w:t>Installed base</w:t>
            </w:r>
          </w:p>
        </w:tc>
        <w:tc>
          <w:tcPr>
            <w:tcW w:w="4905" w:type="dxa"/>
          </w:tcPr>
          <w:p w14:paraId="25062982" w14:textId="7E84F7BF" w:rsidR="0005564B" w:rsidRPr="0005564B" w:rsidRDefault="0005564B" w:rsidP="00234657">
            <w:pPr>
              <w:pStyle w:val="ListParagraph"/>
              <w:numPr>
                <w:ilvl w:val="0"/>
                <w:numId w:val="2"/>
              </w:numPr>
              <w:rPr>
                <w:sz w:val="20"/>
                <w:szCs w:val="20"/>
                <w:lang w:val="en-US"/>
              </w:rPr>
            </w:pPr>
            <w:bookmarkStart w:id="2" w:name="OLE_LINK2"/>
            <w:r>
              <w:rPr>
                <w:sz w:val="20"/>
                <w:szCs w:val="20"/>
                <w:lang w:val="en-US"/>
              </w:rPr>
              <w:t xml:space="preserve">Poorly or </w:t>
            </w:r>
            <w:proofErr w:type="gramStart"/>
            <w:r>
              <w:rPr>
                <w:sz w:val="20"/>
                <w:szCs w:val="20"/>
                <w:lang w:val="en-US"/>
              </w:rPr>
              <w:t>Not</w:t>
            </w:r>
            <w:proofErr w:type="gramEnd"/>
            <w:r>
              <w:rPr>
                <w:sz w:val="20"/>
                <w:szCs w:val="20"/>
                <w:lang w:val="en-US"/>
              </w:rPr>
              <w:t xml:space="preserve"> conceived for connectivity or obsolete connectivity</w:t>
            </w:r>
            <w:bookmarkEnd w:id="2"/>
          </w:p>
        </w:tc>
        <w:tc>
          <w:tcPr>
            <w:tcW w:w="1276" w:type="dxa"/>
          </w:tcPr>
          <w:p w14:paraId="080919F8" w14:textId="169ED244" w:rsidR="0005564B" w:rsidRPr="0005564B" w:rsidRDefault="0005564B" w:rsidP="0005564B">
            <w:pPr>
              <w:rPr>
                <w:sz w:val="20"/>
                <w:szCs w:val="20"/>
                <w:lang w:val="en-US"/>
              </w:rPr>
            </w:pPr>
            <w:r>
              <w:rPr>
                <w:noProof/>
                <w:sz w:val="20"/>
                <w:szCs w:val="20"/>
                <w:lang w:val="en-US"/>
              </w:rPr>
              <w:drawing>
                <wp:inline distT="0" distB="0" distL="0" distR="0" wp14:anchorId="65F5475A" wp14:editId="0F38C531">
                  <wp:extent cx="359595" cy="359595"/>
                  <wp:effectExtent l="0" t="0" r="0" b="0"/>
                  <wp:docPr id="5" name="Graphic 5"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Checkbox Checked with solid fill"/>
                          <pic:cNvPicPr/>
                        </pic:nvPicPr>
                        <pic:blipFill>
                          <a:blip r:embed="rId8" cstate="print">
                            <a:duotone>
                              <a:schemeClr val="accent6">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375090" cy="375090"/>
                          </a:xfrm>
                          <a:prstGeom prst="rect">
                            <a:avLst/>
                          </a:prstGeom>
                        </pic:spPr>
                      </pic:pic>
                    </a:graphicData>
                  </a:graphic>
                </wp:inline>
              </w:drawing>
            </w:r>
          </w:p>
        </w:tc>
      </w:tr>
      <w:tr w:rsidR="0005564B" w:rsidRPr="0005564B" w14:paraId="56627A40" w14:textId="6035E35B" w:rsidTr="00130145">
        <w:tc>
          <w:tcPr>
            <w:tcW w:w="3033" w:type="dxa"/>
            <w:vAlign w:val="center"/>
          </w:tcPr>
          <w:p w14:paraId="570328E8" w14:textId="75DEDEDE" w:rsidR="0005564B" w:rsidRPr="00130145" w:rsidRDefault="0005564B" w:rsidP="00130145">
            <w:pPr>
              <w:pStyle w:val="ListParagraph"/>
              <w:jc w:val="center"/>
              <w:rPr>
                <w:b/>
                <w:bCs/>
                <w:sz w:val="20"/>
                <w:szCs w:val="20"/>
                <w:lang w:val="en-US"/>
              </w:rPr>
            </w:pPr>
            <w:r w:rsidRPr="00130145">
              <w:rPr>
                <w:b/>
                <w:bCs/>
                <w:sz w:val="20"/>
                <w:szCs w:val="20"/>
                <w:lang w:val="en-US"/>
              </w:rPr>
              <w:t>Refurbishing Medical Devices.</w:t>
            </w:r>
          </w:p>
          <w:p w14:paraId="07A4BFE5" w14:textId="2ACDCBEF" w:rsidR="0005564B" w:rsidRPr="00130145" w:rsidRDefault="0005564B" w:rsidP="00130145">
            <w:pPr>
              <w:pStyle w:val="ListParagraph"/>
              <w:jc w:val="center"/>
              <w:rPr>
                <w:b/>
                <w:bCs/>
                <w:sz w:val="20"/>
                <w:szCs w:val="20"/>
                <w:lang w:val="en-US"/>
              </w:rPr>
            </w:pPr>
          </w:p>
        </w:tc>
        <w:tc>
          <w:tcPr>
            <w:tcW w:w="4905" w:type="dxa"/>
          </w:tcPr>
          <w:p w14:paraId="72182E70" w14:textId="0A4DF9CC" w:rsidR="0005564B" w:rsidRPr="0005564B" w:rsidRDefault="0005564B" w:rsidP="00234657">
            <w:pPr>
              <w:pStyle w:val="ListParagraph"/>
              <w:numPr>
                <w:ilvl w:val="0"/>
                <w:numId w:val="2"/>
              </w:numPr>
              <w:rPr>
                <w:sz w:val="20"/>
                <w:szCs w:val="20"/>
                <w:lang w:val="en-US"/>
              </w:rPr>
            </w:pPr>
            <w:r>
              <w:rPr>
                <w:sz w:val="20"/>
                <w:szCs w:val="20"/>
                <w:lang w:val="en-US"/>
              </w:rPr>
              <w:t xml:space="preserve">Poorly or </w:t>
            </w:r>
            <w:proofErr w:type="gramStart"/>
            <w:r>
              <w:rPr>
                <w:sz w:val="20"/>
                <w:szCs w:val="20"/>
                <w:lang w:val="en-US"/>
              </w:rPr>
              <w:t>Not</w:t>
            </w:r>
            <w:proofErr w:type="gramEnd"/>
            <w:r>
              <w:rPr>
                <w:sz w:val="20"/>
                <w:szCs w:val="20"/>
                <w:lang w:val="en-US"/>
              </w:rPr>
              <w:t xml:space="preserve"> conceived for connectivity or obsolete connectivity</w:t>
            </w:r>
          </w:p>
        </w:tc>
        <w:tc>
          <w:tcPr>
            <w:tcW w:w="1276" w:type="dxa"/>
          </w:tcPr>
          <w:p w14:paraId="0E6016F8" w14:textId="1CC16B67" w:rsidR="0005564B" w:rsidRPr="0005564B" w:rsidRDefault="0005564B" w:rsidP="0005564B">
            <w:pPr>
              <w:rPr>
                <w:sz w:val="20"/>
                <w:szCs w:val="20"/>
                <w:lang w:val="en-US"/>
              </w:rPr>
            </w:pPr>
            <w:r>
              <w:rPr>
                <w:noProof/>
                <w:sz w:val="20"/>
                <w:szCs w:val="20"/>
                <w:lang w:val="en-US"/>
              </w:rPr>
              <w:drawing>
                <wp:inline distT="0" distB="0" distL="0" distR="0" wp14:anchorId="4341FD2C" wp14:editId="0FF19DDA">
                  <wp:extent cx="359595" cy="359595"/>
                  <wp:effectExtent l="0" t="0" r="0" b="0"/>
                  <wp:docPr id="6" name="Graphic 6"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Checkbox Checked with solid fill"/>
                          <pic:cNvPicPr/>
                        </pic:nvPicPr>
                        <pic:blipFill>
                          <a:blip r:embed="rId8" cstate="print">
                            <a:duotone>
                              <a:schemeClr val="accent6">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375090" cy="375090"/>
                          </a:xfrm>
                          <a:prstGeom prst="rect">
                            <a:avLst/>
                          </a:prstGeom>
                        </pic:spPr>
                      </pic:pic>
                    </a:graphicData>
                  </a:graphic>
                </wp:inline>
              </w:drawing>
            </w:r>
          </w:p>
        </w:tc>
      </w:tr>
      <w:tr w:rsidR="0005564B" w:rsidRPr="0005564B" w14:paraId="55260221" w14:textId="175DD3B4" w:rsidTr="00130145">
        <w:tc>
          <w:tcPr>
            <w:tcW w:w="3033" w:type="dxa"/>
            <w:vAlign w:val="center"/>
          </w:tcPr>
          <w:p w14:paraId="1AF8C839" w14:textId="77777777" w:rsidR="0005564B" w:rsidRPr="00130145" w:rsidRDefault="0005564B" w:rsidP="00130145">
            <w:pPr>
              <w:pStyle w:val="ListParagraph"/>
              <w:jc w:val="center"/>
              <w:rPr>
                <w:b/>
                <w:bCs/>
                <w:sz w:val="20"/>
                <w:szCs w:val="20"/>
                <w:lang w:val="en-US"/>
              </w:rPr>
            </w:pPr>
            <w:r w:rsidRPr="00130145">
              <w:rPr>
                <w:b/>
                <w:bCs/>
                <w:sz w:val="20"/>
                <w:szCs w:val="20"/>
                <w:lang w:val="en-US"/>
              </w:rPr>
              <w:t>Medical devices developed and produced by Baxter itself</w:t>
            </w:r>
          </w:p>
        </w:tc>
        <w:tc>
          <w:tcPr>
            <w:tcW w:w="4905" w:type="dxa"/>
          </w:tcPr>
          <w:p w14:paraId="482F7DA8" w14:textId="17C903BA" w:rsidR="0005564B" w:rsidRDefault="0005564B" w:rsidP="00234657">
            <w:pPr>
              <w:pStyle w:val="ListParagraph"/>
              <w:numPr>
                <w:ilvl w:val="0"/>
                <w:numId w:val="2"/>
              </w:numPr>
              <w:rPr>
                <w:sz w:val="20"/>
                <w:szCs w:val="20"/>
                <w:lang w:val="en-US"/>
              </w:rPr>
            </w:pPr>
            <w:bookmarkStart w:id="3" w:name="OLE_LINK3"/>
            <w:r w:rsidRPr="000D3653">
              <w:rPr>
                <w:sz w:val="20"/>
                <w:szCs w:val="20"/>
                <w:lang w:val="en-US"/>
              </w:rPr>
              <w:t xml:space="preserve">Medical Devices </w:t>
            </w:r>
            <w:r>
              <w:rPr>
                <w:sz w:val="20"/>
                <w:szCs w:val="20"/>
                <w:lang w:val="en-US"/>
              </w:rPr>
              <w:t xml:space="preserve">with </w:t>
            </w:r>
            <w:bookmarkStart w:id="4" w:name="OLE_LINK6"/>
            <w:r w:rsidR="00493D86">
              <w:rPr>
                <w:sz w:val="20"/>
                <w:szCs w:val="20"/>
                <w:lang w:val="en-US"/>
              </w:rPr>
              <w:t xml:space="preserve">FDA/CE </w:t>
            </w:r>
            <w:bookmarkEnd w:id="4"/>
            <w:r>
              <w:rPr>
                <w:sz w:val="20"/>
                <w:szCs w:val="20"/>
                <w:lang w:val="en-US"/>
              </w:rPr>
              <w:t xml:space="preserve">data </w:t>
            </w:r>
            <w:proofErr w:type="spellStart"/>
            <w:r>
              <w:rPr>
                <w:sz w:val="20"/>
                <w:szCs w:val="20"/>
                <w:lang w:val="en-US"/>
              </w:rPr>
              <w:t>connexion</w:t>
            </w:r>
            <w:proofErr w:type="spellEnd"/>
            <w:r>
              <w:rPr>
                <w:sz w:val="20"/>
                <w:szCs w:val="20"/>
                <w:lang w:val="en-US"/>
              </w:rPr>
              <w:t xml:space="preserve"> with a </w:t>
            </w:r>
            <w:r w:rsidRPr="0005564B">
              <w:rPr>
                <w:b/>
                <w:bCs/>
                <w:sz w:val="20"/>
                <w:szCs w:val="20"/>
                <w:lang w:val="en-US"/>
              </w:rPr>
              <w:t>Baxter in-house protocol</w:t>
            </w:r>
            <w:r>
              <w:rPr>
                <w:sz w:val="20"/>
                <w:szCs w:val="20"/>
                <w:lang w:val="en-US"/>
              </w:rPr>
              <w:t xml:space="preserve"> to be validated by authorities and hack protected at its maximum</w:t>
            </w:r>
          </w:p>
          <w:p w14:paraId="23DEC859" w14:textId="77777777" w:rsidR="00130145" w:rsidRDefault="00130145" w:rsidP="00130145">
            <w:pPr>
              <w:pStyle w:val="ListParagraph"/>
              <w:rPr>
                <w:sz w:val="20"/>
                <w:szCs w:val="20"/>
                <w:lang w:val="en-US"/>
              </w:rPr>
            </w:pPr>
          </w:p>
          <w:p w14:paraId="218BC39D" w14:textId="223DF085" w:rsidR="0005564B" w:rsidRPr="0005564B" w:rsidRDefault="0005564B" w:rsidP="00234657">
            <w:pPr>
              <w:pStyle w:val="ListParagraph"/>
              <w:numPr>
                <w:ilvl w:val="0"/>
                <w:numId w:val="2"/>
              </w:numPr>
              <w:rPr>
                <w:sz w:val="20"/>
                <w:szCs w:val="20"/>
                <w:lang w:val="en-US"/>
              </w:rPr>
            </w:pPr>
            <w:bookmarkStart w:id="5" w:name="OLE_LINK4"/>
            <w:bookmarkEnd w:id="3"/>
            <w:r>
              <w:rPr>
                <w:sz w:val="20"/>
                <w:szCs w:val="20"/>
                <w:lang w:val="en-US"/>
              </w:rPr>
              <w:t>Connectable device does</w:t>
            </w:r>
            <w:r>
              <w:rPr>
                <w:sz w:val="20"/>
                <w:szCs w:val="20"/>
                <w:lang w:val="en-US"/>
              </w:rPr>
              <w:t xml:space="preserve"> not </w:t>
            </w:r>
            <w:proofErr w:type="gramStart"/>
            <w:r>
              <w:rPr>
                <w:sz w:val="20"/>
                <w:szCs w:val="20"/>
                <w:lang w:val="en-US"/>
              </w:rPr>
              <w:t>means</w:t>
            </w:r>
            <w:proofErr w:type="gramEnd"/>
            <w:r>
              <w:rPr>
                <w:sz w:val="20"/>
                <w:szCs w:val="20"/>
                <w:lang w:val="en-US"/>
              </w:rPr>
              <w:t xml:space="preserve"> that they are really connected in </w:t>
            </w:r>
            <w:r>
              <w:rPr>
                <w:sz w:val="20"/>
                <w:szCs w:val="20"/>
                <w:lang w:val="en-US"/>
              </w:rPr>
              <w:t>real</w:t>
            </w:r>
            <w:r>
              <w:rPr>
                <w:sz w:val="20"/>
                <w:szCs w:val="20"/>
                <w:lang w:val="en-US"/>
              </w:rPr>
              <w:t>-life</w:t>
            </w:r>
            <w:bookmarkEnd w:id="5"/>
          </w:p>
        </w:tc>
        <w:tc>
          <w:tcPr>
            <w:tcW w:w="1276" w:type="dxa"/>
          </w:tcPr>
          <w:p w14:paraId="0B151457" w14:textId="77777777" w:rsidR="0005564B" w:rsidRDefault="0005564B" w:rsidP="0005564B">
            <w:pPr>
              <w:rPr>
                <w:sz w:val="20"/>
                <w:szCs w:val="20"/>
                <w:lang w:val="en-US"/>
              </w:rPr>
            </w:pPr>
          </w:p>
          <w:p w14:paraId="55C219BB" w14:textId="77777777" w:rsidR="00130145" w:rsidRDefault="00130145" w:rsidP="0005564B">
            <w:pPr>
              <w:rPr>
                <w:sz w:val="20"/>
                <w:szCs w:val="20"/>
                <w:lang w:val="en-US"/>
              </w:rPr>
            </w:pPr>
          </w:p>
          <w:p w14:paraId="54459299" w14:textId="77777777" w:rsidR="00130145" w:rsidRDefault="00130145" w:rsidP="0005564B">
            <w:pPr>
              <w:rPr>
                <w:sz w:val="20"/>
                <w:szCs w:val="20"/>
                <w:lang w:val="en-US"/>
              </w:rPr>
            </w:pPr>
          </w:p>
          <w:p w14:paraId="35F4007E" w14:textId="77777777" w:rsidR="00130145" w:rsidRDefault="00130145" w:rsidP="0005564B">
            <w:pPr>
              <w:rPr>
                <w:sz w:val="20"/>
                <w:szCs w:val="20"/>
                <w:lang w:val="en-US"/>
              </w:rPr>
            </w:pPr>
          </w:p>
          <w:p w14:paraId="058F6F4B" w14:textId="411AE57F" w:rsidR="00130145" w:rsidRPr="0005564B" w:rsidRDefault="00130145" w:rsidP="0005564B">
            <w:pPr>
              <w:rPr>
                <w:sz w:val="20"/>
                <w:szCs w:val="20"/>
                <w:lang w:val="en-US"/>
              </w:rPr>
            </w:pPr>
            <w:r>
              <w:rPr>
                <w:noProof/>
                <w:sz w:val="20"/>
                <w:szCs w:val="20"/>
                <w:lang w:val="en-US"/>
              </w:rPr>
              <w:drawing>
                <wp:inline distT="0" distB="0" distL="0" distR="0" wp14:anchorId="3FE31081" wp14:editId="43417EC0">
                  <wp:extent cx="359595" cy="359595"/>
                  <wp:effectExtent l="0" t="0" r="0" b="0"/>
                  <wp:docPr id="4" name="Graphic 4"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Checkbox Checked with solid fill"/>
                          <pic:cNvPicPr/>
                        </pic:nvPicPr>
                        <pic:blipFill>
                          <a:blip r:embed="rId8" cstate="print">
                            <a:duotone>
                              <a:schemeClr val="accent6">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375090" cy="375090"/>
                          </a:xfrm>
                          <a:prstGeom prst="rect">
                            <a:avLst/>
                          </a:prstGeom>
                        </pic:spPr>
                      </pic:pic>
                    </a:graphicData>
                  </a:graphic>
                </wp:inline>
              </w:drawing>
            </w:r>
          </w:p>
        </w:tc>
      </w:tr>
      <w:tr w:rsidR="0005564B" w:rsidRPr="0005564B" w14:paraId="003043FF" w14:textId="6AAD4DFC" w:rsidTr="00130145">
        <w:tc>
          <w:tcPr>
            <w:tcW w:w="3033" w:type="dxa"/>
            <w:vAlign w:val="center"/>
          </w:tcPr>
          <w:p w14:paraId="2E2C9A82" w14:textId="77777777" w:rsidR="0005564B" w:rsidRPr="00130145" w:rsidRDefault="0005564B" w:rsidP="00130145">
            <w:pPr>
              <w:pStyle w:val="ListParagraph"/>
              <w:jc w:val="center"/>
              <w:rPr>
                <w:b/>
                <w:bCs/>
                <w:sz w:val="20"/>
                <w:szCs w:val="20"/>
                <w:lang w:val="en-US"/>
              </w:rPr>
            </w:pPr>
            <w:r w:rsidRPr="00130145">
              <w:rPr>
                <w:b/>
                <w:bCs/>
                <w:sz w:val="20"/>
                <w:szCs w:val="20"/>
                <w:lang w:val="en-US"/>
              </w:rPr>
              <w:t xml:space="preserve">Medical devices developed and produced by third parties with a commercial partnership (ex: </w:t>
            </w:r>
            <w:proofErr w:type="spellStart"/>
            <w:r w:rsidRPr="00130145">
              <w:rPr>
                <w:b/>
                <w:bCs/>
                <w:sz w:val="20"/>
                <w:szCs w:val="20"/>
                <w:lang w:val="en-US"/>
              </w:rPr>
              <w:t>Cosmed</w:t>
            </w:r>
            <w:proofErr w:type="spellEnd"/>
            <w:r w:rsidRPr="00130145">
              <w:rPr>
                <w:b/>
                <w:bCs/>
                <w:sz w:val="20"/>
                <w:szCs w:val="20"/>
                <w:lang w:val="en-US"/>
              </w:rPr>
              <w:t xml:space="preserve"> in Clinical Nutrition)</w:t>
            </w:r>
          </w:p>
        </w:tc>
        <w:tc>
          <w:tcPr>
            <w:tcW w:w="4905" w:type="dxa"/>
          </w:tcPr>
          <w:p w14:paraId="6D49DB65" w14:textId="4358D6EA" w:rsidR="0005564B" w:rsidRDefault="0005564B" w:rsidP="0005564B">
            <w:pPr>
              <w:pStyle w:val="ListParagraph"/>
              <w:numPr>
                <w:ilvl w:val="0"/>
                <w:numId w:val="2"/>
              </w:numPr>
              <w:rPr>
                <w:sz w:val="20"/>
                <w:szCs w:val="20"/>
                <w:lang w:val="en-US"/>
              </w:rPr>
            </w:pPr>
            <w:r w:rsidRPr="000D3653">
              <w:rPr>
                <w:sz w:val="20"/>
                <w:szCs w:val="20"/>
                <w:lang w:val="en-US"/>
              </w:rPr>
              <w:t xml:space="preserve">Medical Devices </w:t>
            </w:r>
            <w:r>
              <w:rPr>
                <w:sz w:val="20"/>
                <w:szCs w:val="20"/>
                <w:lang w:val="en-US"/>
              </w:rPr>
              <w:t xml:space="preserve">with </w:t>
            </w:r>
            <w:r w:rsidR="00493D86">
              <w:rPr>
                <w:sz w:val="20"/>
                <w:szCs w:val="20"/>
                <w:lang w:val="en-US"/>
              </w:rPr>
              <w:t>FDA/</w:t>
            </w:r>
            <w:proofErr w:type="gramStart"/>
            <w:r w:rsidR="00493D86">
              <w:rPr>
                <w:sz w:val="20"/>
                <w:szCs w:val="20"/>
                <w:lang w:val="en-US"/>
              </w:rPr>
              <w:t xml:space="preserve">CE </w:t>
            </w:r>
            <w:r w:rsidR="00493D86">
              <w:rPr>
                <w:sz w:val="20"/>
                <w:szCs w:val="20"/>
                <w:lang w:val="en-US"/>
              </w:rPr>
              <w:t xml:space="preserve"> </w:t>
            </w:r>
            <w:r>
              <w:rPr>
                <w:sz w:val="20"/>
                <w:szCs w:val="20"/>
                <w:lang w:val="en-US"/>
              </w:rPr>
              <w:t>data</w:t>
            </w:r>
            <w:proofErr w:type="gramEnd"/>
            <w:r>
              <w:rPr>
                <w:sz w:val="20"/>
                <w:szCs w:val="20"/>
                <w:lang w:val="en-US"/>
              </w:rPr>
              <w:t xml:space="preserve"> </w:t>
            </w:r>
            <w:proofErr w:type="spellStart"/>
            <w:r>
              <w:rPr>
                <w:sz w:val="20"/>
                <w:szCs w:val="20"/>
                <w:lang w:val="en-US"/>
              </w:rPr>
              <w:t>connexion</w:t>
            </w:r>
            <w:proofErr w:type="spellEnd"/>
            <w:r>
              <w:rPr>
                <w:sz w:val="20"/>
                <w:szCs w:val="20"/>
                <w:lang w:val="en-US"/>
              </w:rPr>
              <w:t xml:space="preserve"> with </w:t>
            </w:r>
            <w:r w:rsidRPr="0005564B">
              <w:rPr>
                <w:b/>
                <w:bCs/>
                <w:sz w:val="20"/>
                <w:szCs w:val="20"/>
                <w:lang w:val="en-US"/>
              </w:rPr>
              <w:t xml:space="preserve">a </w:t>
            </w:r>
            <w:proofErr w:type="spellStart"/>
            <w:r w:rsidRPr="0005564B">
              <w:rPr>
                <w:b/>
                <w:bCs/>
                <w:color w:val="FF0000"/>
                <w:sz w:val="20"/>
                <w:szCs w:val="20"/>
                <w:lang w:val="en-US"/>
              </w:rPr>
              <w:t xml:space="preserve">non </w:t>
            </w:r>
            <w:r w:rsidRPr="0005564B">
              <w:rPr>
                <w:b/>
                <w:bCs/>
                <w:sz w:val="20"/>
                <w:szCs w:val="20"/>
                <w:lang w:val="en-US"/>
              </w:rPr>
              <w:t>Baxter</w:t>
            </w:r>
            <w:proofErr w:type="spellEnd"/>
            <w:r w:rsidRPr="0005564B">
              <w:rPr>
                <w:b/>
                <w:bCs/>
                <w:sz w:val="20"/>
                <w:szCs w:val="20"/>
                <w:lang w:val="en-US"/>
              </w:rPr>
              <w:t xml:space="preserve"> </w:t>
            </w:r>
            <w:r w:rsidRPr="0005564B">
              <w:rPr>
                <w:b/>
                <w:bCs/>
                <w:sz w:val="20"/>
                <w:szCs w:val="20"/>
                <w:lang w:val="en-US"/>
              </w:rPr>
              <w:t>in-house protocol</w:t>
            </w:r>
            <w:r>
              <w:rPr>
                <w:sz w:val="20"/>
                <w:szCs w:val="20"/>
                <w:lang w:val="en-US"/>
              </w:rPr>
              <w:t xml:space="preserve"> to be validated by authorities and hack protected at its maximum</w:t>
            </w:r>
          </w:p>
          <w:p w14:paraId="4748A6D8" w14:textId="77777777" w:rsidR="00130145" w:rsidRDefault="00130145" w:rsidP="00130145">
            <w:pPr>
              <w:pStyle w:val="ListParagraph"/>
              <w:rPr>
                <w:sz w:val="20"/>
                <w:szCs w:val="20"/>
                <w:lang w:val="en-US"/>
              </w:rPr>
            </w:pPr>
          </w:p>
          <w:p w14:paraId="1E76A5E7" w14:textId="435D666B" w:rsidR="0005564B" w:rsidRDefault="0005564B" w:rsidP="0005564B">
            <w:pPr>
              <w:pStyle w:val="ListParagraph"/>
              <w:numPr>
                <w:ilvl w:val="0"/>
                <w:numId w:val="2"/>
              </w:numPr>
              <w:rPr>
                <w:sz w:val="20"/>
                <w:szCs w:val="20"/>
                <w:lang w:val="en-US"/>
              </w:rPr>
            </w:pPr>
            <w:r>
              <w:rPr>
                <w:sz w:val="20"/>
                <w:szCs w:val="20"/>
                <w:lang w:val="en-US"/>
              </w:rPr>
              <w:t xml:space="preserve">Connectable device does not </w:t>
            </w:r>
            <w:proofErr w:type="gramStart"/>
            <w:r>
              <w:rPr>
                <w:sz w:val="20"/>
                <w:szCs w:val="20"/>
                <w:lang w:val="en-US"/>
              </w:rPr>
              <w:t>means</w:t>
            </w:r>
            <w:proofErr w:type="gramEnd"/>
            <w:r>
              <w:rPr>
                <w:sz w:val="20"/>
                <w:szCs w:val="20"/>
                <w:lang w:val="en-US"/>
              </w:rPr>
              <w:t xml:space="preserve"> that they are really connected in real-life</w:t>
            </w:r>
          </w:p>
          <w:p w14:paraId="712EE060" w14:textId="77777777" w:rsidR="00130145" w:rsidRDefault="00130145" w:rsidP="00130145">
            <w:pPr>
              <w:pStyle w:val="ListParagraph"/>
              <w:rPr>
                <w:sz w:val="20"/>
                <w:szCs w:val="20"/>
                <w:lang w:val="en-US"/>
              </w:rPr>
            </w:pPr>
          </w:p>
          <w:p w14:paraId="5AC3BE52" w14:textId="132860ED" w:rsidR="0005564B" w:rsidRPr="0005564B" w:rsidRDefault="0005564B" w:rsidP="0005564B">
            <w:pPr>
              <w:pStyle w:val="ListParagraph"/>
              <w:numPr>
                <w:ilvl w:val="0"/>
                <w:numId w:val="2"/>
              </w:numPr>
              <w:rPr>
                <w:sz w:val="20"/>
                <w:szCs w:val="20"/>
                <w:lang w:val="en-US"/>
              </w:rPr>
            </w:pPr>
            <w:r>
              <w:rPr>
                <w:sz w:val="20"/>
                <w:szCs w:val="20"/>
                <w:lang w:val="en-US"/>
              </w:rPr>
              <w:t>Medical Devices not connectable</w:t>
            </w:r>
          </w:p>
        </w:tc>
        <w:tc>
          <w:tcPr>
            <w:tcW w:w="1276" w:type="dxa"/>
          </w:tcPr>
          <w:p w14:paraId="1108AFB2" w14:textId="77777777" w:rsidR="00130145" w:rsidRDefault="00130145" w:rsidP="00130145">
            <w:pPr>
              <w:rPr>
                <w:sz w:val="20"/>
                <w:szCs w:val="20"/>
                <w:lang w:val="en-US"/>
              </w:rPr>
            </w:pPr>
          </w:p>
          <w:p w14:paraId="2725E5D0" w14:textId="2E470229" w:rsidR="00130145" w:rsidRDefault="00130145" w:rsidP="00130145">
            <w:pPr>
              <w:rPr>
                <w:sz w:val="20"/>
                <w:szCs w:val="20"/>
                <w:lang w:val="en-US"/>
              </w:rPr>
            </w:pPr>
            <w:r>
              <w:rPr>
                <w:noProof/>
                <w:sz w:val="20"/>
                <w:szCs w:val="20"/>
                <w:lang w:val="en-US"/>
              </w:rPr>
              <w:drawing>
                <wp:inline distT="0" distB="0" distL="0" distR="0" wp14:anchorId="28CFF2D5" wp14:editId="42A85B53">
                  <wp:extent cx="359595" cy="359595"/>
                  <wp:effectExtent l="0" t="0" r="0" b="0"/>
                  <wp:docPr id="7" name="Graphic 7"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Checkbox Checked with solid fill"/>
                          <pic:cNvPicPr/>
                        </pic:nvPicPr>
                        <pic:blipFill>
                          <a:blip r:embed="rId8" cstate="print">
                            <a:lum bright="70000" contrast="-70000"/>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375090" cy="375090"/>
                          </a:xfrm>
                          <a:prstGeom prst="rect">
                            <a:avLst/>
                          </a:prstGeom>
                        </pic:spPr>
                      </pic:pic>
                    </a:graphicData>
                  </a:graphic>
                </wp:inline>
              </w:drawing>
            </w:r>
          </w:p>
          <w:p w14:paraId="1182236F" w14:textId="77777777" w:rsidR="00130145" w:rsidRDefault="00130145" w:rsidP="00130145">
            <w:pPr>
              <w:rPr>
                <w:sz w:val="20"/>
                <w:szCs w:val="20"/>
                <w:lang w:val="en-US"/>
              </w:rPr>
            </w:pPr>
          </w:p>
          <w:p w14:paraId="51DC5FEC" w14:textId="77777777" w:rsidR="00130145" w:rsidRDefault="00130145" w:rsidP="00130145">
            <w:pPr>
              <w:rPr>
                <w:sz w:val="20"/>
                <w:szCs w:val="20"/>
                <w:lang w:val="en-US"/>
              </w:rPr>
            </w:pPr>
            <w:r>
              <w:rPr>
                <w:noProof/>
                <w:sz w:val="20"/>
                <w:szCs w:val="20"/>
                <w:lang w:val="en-US"/>
              </w:rPr>
              <w:drawing>
                <wp:inline distT="0" distB="0" distL="0" distR="0" wp14:anchorId="40789A81" wp14:editId="4FC4553F">
                  <wp:extent cx="359595" cy="359595"/>
                  <wp:effectExtent l="0" t="0" r="0" b="0"/>
                  <wp:docPr id="8" name="Graphic 8"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Checkbox Checked with solid fill"/>
                          <pic:cNvPicPr/>
                        </pic:nvPicPr>
                        <pic:blipFill>
                          <a:blip r:embed="rId8" cstate="print">
                            <a:duotone>
                              <a:schemeClr val="accent6">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375090" cy="375090"/>
                          </a:xfrm>
                          <a:prstGeom prst="rect">
                            <a:avLst/>
                          </a:prstGeom>
                        </pic:spPr>
                      </pic:pic>
                    </a:graphicData>
                  </a:graphic>
                </wp:inline>
              </w:drawing>
            </w:r>
          </w:p>
          <w:p w14:paraId="1595B02A" w14:textId="0E58D39A" w:rsidR="00130145" w:rsidRPr="00130145" w:rsidRDefault="00130145" w:rsidP="00130145">
            <w:pPr>
              <w:rPr>
                <w:sz w:val="20"/>
                <w:szCs w:val="20"/>
                <w:lang w:val="en-US"/>
              </w:rPr>
            </w:pPr>
            <w:r>
              <w:rPr>
                <w:noProof/>
                <w:sz w:val="20"/>
                <w:szCs w:val="20"/>
                <w:lang w:val="en-US"/>
              </w:rPr>
              <w:drawing>
                <wp:inline distT="0" distB="0" distL="0" distR="0" wp14:anchorId="00BA7FE2" wp14:editId="30D99F1A">
                  <wp:extent cx="359595" cy="359595"/>
                  <wp:effectExtent l="0" t="0" r="0" b="0"/>
                  <wp:docPr id="9" name="Graphic 9"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Checkbox Checked with solid fill"/>
                          <pic:cNvPicPr/>
                        </pic:nvPicPr>
                        <pic:blipFill>
                          <a:blip r:embed="rId8" cstate="print">
                            <a:duotone>
                              <a:schemeClr val="accent6">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375090" cy="375090"/>
                          </a:xfrm>
                          <a:prstGeom prst="rect">
                            <a:avLst/>
                          </a:prstGeom>
                        </pic:spPr>
                      </pic:pic>
                    </a:graphicData>
                  </a:graphic>
                </wp:inline>
              </w:drawing>
            </w:r>
          </w:p>
        </w:tc>
      </w:tr>
    </w:tbl>
    <w:p w14:paraId="1595DBF9" w14:textId="4F9CD692" w:rsidR="000D3653" w:rsidRDefault="000D3653" w:rsidP="000D3653">
      <w:pPr>
        <w:rPr>
          <w:sz w:val="20"/>
          <w:szCs w:val="20"/>
          <w:lang w:val="en-US"/>
        </w:rPr>
      </w:pPr>
    </w:p>
    <w:p w14:paraId="4B6057CF" w14:textId="69C8E700" w:rsidR="006F15B3" w:rsidRDefault="006F15B3" w:rsidP="000D3653">
      <w:pPr>
        <w:rPr>
          <w:lang w:val="fr-FR"/>
        </w:rPr>
      </w:pPr>
      <w:r>
        <w:rPr>
          <w:noProof/>
          <w:lang w:val="fr-FR"/>
        </w:rPr>
        <w:drawing>
          <wp:inline distT="0" distB="0" distL="0" distR="0" wp14:anchorId="0BB8B58F" wp14:editId="3579E94E">
            <wp:extent cx="5636621" cy="2765918"/>
            <wp:effectExtent l="0" t="0" r="2540" b="3175"/>
            <wp:docPr id="3" name="Picture 3" descr="Timeli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imeline&#10;&#10;Description automatically generated with low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6932" cy="2913282"/>
                    </a:xfrm>
                    <a:prstGeom prst="rect">
                      <a:avLst/>
                    </a:prstGeom>
                  </pic:spPr>
                </pic:pic>
              </a:graphicData>
            </a:graphic>
          </wp:inline>
        </w:drawing>
      </w:r>
    </w:p>
    <w:p w14:paraId="6CC99521" w14:textId="4C76578E" w:rsidR="002D00D8" w:rsidRDefault="00130145" w:rsidP="00130145">
      <w:pPr>
        <w:rPr>
          <w:sz w:val="20"/>
          <w:szCs w:val="20"/>
          <w:lang w:val="en-US"/>
        </w:rPr>
      </w:pPr>
      <w:r>
        <w:rPr>
          <w:sz w:val="20"/>
          <w:szCs w:val="20"/>
          <w:lang w:val="en-US"/>
        </w:rPr>
        <w:lastRenderedPageBreak/>
        <w:t xml:space="preserve">Looking at trends in </w:t>
      </w:r>
      <w:r w:rsidR="002D00D8">
        <w:rPr>
          <w:sz w:val="20"/>
          <w:szCs w:val="20"/>
          <w:lang w:val="en-US"/>
        </w:rPr>
        <w:t>healthcare</w:t>
      </w:r>
      <w:r>
        <w:rPr>
          <w:sz w:val="20"/>
          <w:szCs w:val="20"/>
          <w:lang w:val="en-US"/>
        </w:rPr>
        <w:t xml:space="preserve">, one is strongly modifying the strategic approach of </w:t>
      </w:r>
      <w:proofErr w:type="spellStart"/>
      <w:r>
        <w:rPr>
          <w:sz w:val="20"/>
          <w:szCs w:val="20"/>
          <w:lang w:val="en-US"/>
        </w:rPr>
        <w:t>Medtech</w:t>
      </w:r>
      <w:proofErr w:type="spellEnd"/>
      <w:r>
        <w:rPr>
          <w:sz w:val="20"/>
          <w:szCs w:val="20"/>
          <w:lang w:val="en-US"/>
        </w:rPr>
        <w:t xml:space="preserve"> companies: the </w:t>
      </w:r>
      <w:r w:rsidR="002D00D8">
        <w:rPr>
          <w:sz w:val="20"/>
          <w:szCs w:val="20"/>
          <w:lang w:val="en-US"/>
        </w:rPr>
        <w:t>limitations</w:t>
      </w:r>
      <w:r>
        <w:rPr>
          <w:sz w:val="20"/>
          <w:szCs w:val="20"/>
          <w:lang w:val="en-US"/>
        </w:rPr>
        <w:t xml:space="preserve"> of stays in hospital. </w:t>
      </w:r>
      <w:r w:rsidR="002D00D8">
        <w:rPr>
          <w:sz w:val="20"/>
          <w:szCs w:val="20"/>
          <w:lang w:val="en-US"/>
        </w:rPr>
        <w:t>This is a worldwide trend with major speed adoption in Europe.</w:t>
      </w:r>
    </w:p>
    <w:p w14:paraId="7E6DE2ED" w14:textId="77777777" w:rsidR="002D00D8" w:rsidRDefault="002D00D8" w:rsidP="00130145">
      <w:pPr>
        <w:rPr>
          <w:sz w:val="20"/>
          <w:szCs w:val="20"/>
          <w:lang w:val="en-US"/>
        </w:rPr>
      </w:pPr>
    </w:p>
    <w:p w14:paraId="509C1A12" w14:textId="5A357A50" w:rsidR="00130145" w:rsidRDefault="00130145" w:rsidP="00130145">
      <w:pPr>
        <w:rPr>
          <w:sz w:val="20"/>
          <w:szCs w:val="20"/>
          <w:lang w:val="en-US"/>
        </w:rPr>
      </w:pPr>
      <w:r>
        <w:rPr>
          <w:sz w:val="20"/>
          <w:szCs w:val="20"/>
          <w:lang w:val="en-US"/>
        </w:rPr>
        <w:t xml:space="preserve">The trend generates new market opportunities </w:t>
      </w:r>
      <w:r w:rsidR="002D00D8">
        <w:rPr>
          <w:sz w:val="20"/>
          <w:szCs w:val="20"/>
          <w:lang w:val="en-US"/>
        </w:rPr>
        <w:t>for</w:t>
      </w:r>
      <w:r>
        <w:rPr>
          <w:sz w:val="20"/>
          <w:szCs w:val="20"/>
          <w:lang w:val="en-US"/>
        </w:rPr>
        <w:t xml:space="preserve"> Homecare, Hospital at home, patient and family awareness, reimbursement impacts </w:t>
      </w:r>
      <w:r w:rsidR="002D00D8">
        <w:rPr>
          <w:sz w:val="20"/>
          <w:szCs w:val="20"/>
          <w:lang w:val="en-US"/>
        </w:rPr>
        <w:t>products and services</w:t>
      </w:r>
      <w:r>
        <w:rPr>
          <w:sz w:val="20"/>
          <w:szCs w:val="20"/>
          <w:lang w:val="en-US"/>
        </w:rPr>
        <w:t xml:space="preserve"> </w:t>
      </w:r>
    </w:p>
    <w:p w14:paraId="2DE9E54F" w14:textId="77777777" w:rsidR="00130145" w:rsidRDefault="00130145" w:rsidP="00130145">
      <w:pPr>
        <w:rPr>
          <w:sz w:val="20"/>
          <w:szCs w:val="20"/>
          <w:lang w:val="en-US"/>
        </w:rPr>
      </w:pPr>
    </w:p>
    <w:p w14:paraId="767CDEDB" w14:textId="00357AC0" w:rsidR="00130145" w:rsidRDefault="00130145" w:rsidP="002D00D8">
      <w:pPr>
        <w:jc w:val="both"/>
        <w:rPr>
          <w:sz w:val="20"/>
          <w:szCs w:val="20"/>
          <w:lang w:val="en-US"/>
        </w:rPr>
      </w:pPr>
      <w:r>
        <w:rPr>
          <w:sz w:val="20"/>
          <w:szCs w:val="20"/>
          <w:lang w:val="en-US"/>
        </w:rPr>
        <w:t xml:space="preserve">This evolution is accompanied by a complexity in data transmission </w:t>
      </w:r>
      <w:r w:rsidR="002D00D8">
        <w:rPr>
          <w:sz w:val="20"/>
          <w:szCs w:val="20"/>
          <w:lang w:val="en-US"/>
        </w:rPr>
        <w:t xml:space="preserve">and management </w:t>
      </w:r>
      <w:r>
        <w:rPr>
          <w:sz w:val="20"/>
          <w:szCs w:val="20"/>
          <w:lang w:val="en-US"/>
        </w:rPr>
        <w:t>due to the diversity of situations. It is where the Dim3 platform plays its major function: whatsoever the patient pathway</w:t>
      </w:r>
      <w:r w:rsidR="002D00D8">
        <w:rPr>
          <w:sz w:val="20"/>
          <w:szCs w:val="20"/>
          <w:lang w:val="en-US"/>
        </w:rPr>
        <w:t xml:space="preserve"> and location</w:t>
      </w:r>
      <w:r>
        <w:rPr>
          <w:sz w:val="20"/>
          <w:szCs w:val="20"/>
          <w:lang w:val="en-US"/>
        </w:rPr>
        <w:t xml:space="preserve">, data are always actionable to take clinical decisions. This is </w:t>
      </w:r>
      <w:r w:rsidR="002D00D8">
        <w:rPr>
          <w:sz w:val="20"/>
          <w:szCs w:val="20"/>
          <w:lang w:val="en-US"/>
        </w:rPr>
        <w:t>a breakthrough</w:t>
      </w:r>
      <w:r>
        <w:rPr>
          <w:sz w:val="20"/>
          <w:szCs w:val="20"/>
          <w:lang w:val="en-US"/>
        </w:rPr>
        <w:t xml:space="preserve"> as </w:t>
      </w:r>
      <w:r w:rsidR="002D00D8">
        <w:rPr>
          <w:sz w:val="20"/>
          <w:szCs w:val="20"/>
          <w:lang w:val="en-US"/>
        </w:rPr>
        <w:t>healthcare companies have focused their efforts mainly on hospital solutions. Being independent of the infrastructure environment, Dim3 platform is placed at the right place and moment.</w:t>
      </w:r>
    </w:p>
    <w:p w14:paraId="33D87F61" w14:textId="139B77EB" w:rsidR="002D00D8" w:rsidRDefault="002D00D8" w:rsidP="00130145">
      <w:pPr>
        <w:rPr>
          <w:sz w:val="20"/>
          <w:szCs w:val="20"/>
          <w:lang w:val="en-US"/>
        </w:rPr>
      </w:pPr>
    </w:p>
    <w:p w14:paraId="4E543761" w14:textId="56353A01" w:rsidR="002D00D8" w:rsidRDefault="002D00D8" w:rsidP="00130145">
      <w:pPr>
        <w:rPr>
          <w:sz w:val="20"/>
          <w:szCs w:val="20"/>
          <w:lang w:val="en-US"/>
        </w:rPr>
      </w:pPr>
      <w:r>
        <w:rPr>
          <w:sz w:val="20"/>
          <w:szCs w:val="20"/>
          <w:lang w:val="en-US"/>
        </w:rPr>
        <w:t xml:space="preserve">The following figures show that even with existing Medical Devices able to communicate, in situation as Homecare or hospital at home the existing data </w:t>
      </w:r>
      <w:r w:rsidR="00493D86">
        <w:rPr>
          <w:sz w:val="20"/>
          <w:szCs w:val="20"/>
          <w:lang w:val="en-US"/>
        </w:rPr>
        <w:t xml:space="preserve">transmission </w:t>
      </w:r>
      <w:r>
        <w:rPr>
          <w:sz w:val="20"/>
          <w:szCs w:val="20"/>
          <w:lang w:val="en-US"/>
        </w:rPr>
        <w:t>model</w:t>
      </w:r>
      <w:r w:rsidR="00493D86">
        <w:rPr>
          <w:sz w:val="20"/>
          <w:szCs w:val="20"/>
          <w:lang w:val="en-US"/>
        </w:rPr>
        <w:t xml:space="preserve"> may add for outside hospital situation the Feedim solution  </w:t>
      </w:r>
      <w:r>
        <w:rPr>
          <w:sz w:val="20"/>
          <w:szCs w:val="20"/>
          <w:lang w:val="en-US"/>
        </w:rPr>
        <w:t xml:space="preserve"> </w:t>
      </w:r>
    </w:p>
    <w:p w14:paraId="1E6CAC21" w14:textId="77777777" w:rsidR="00130145" w:rsidRDefault="00130145" w:rsidP="00130145">
      <w:pPr>
        <w:rPr>
          <w:sz w:val="20"/>
          <w:szCs w:val="20"/>
          <w:lang w:val="en-US"/>
        </w:rPr>
      </w:pPr>
    </w:p>
    <w:p w14:paraId="5B52D1F3" w14:textId="502F92ED" w:rsidR="000D3653" w:rsidRDefault="00493D86" w:rsidP="000D3653">
      <w:pPr>
        <w:rPr>
          <w:lang w:val="en-US"/>
        </w:rPr>
      </w:pPr>
      <w:r>
        <w:rPr>
          <w:noProof/>
          <w:lang w:val="en-US"/>
        </w:rPr>
        <w:drawing>
          <wp:inline distT="0" distB="0" distL="0" distR="0" wp14:anchorId="7B84F712" wp14:editId="4D8DB397">
            <wp:extent cx="4483968" cy="2465224"/>
            <wp:effectExtent l="0" t="0" r="0" b="0"/>
            <wp:docPr id="11" name="Picture 1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graphical user interfac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34611" cy="2493067"/>
                    </a:xfrm>
                    <a:prstGeom prst="rect">
                      <a:avLst/>
                    </a:prstGeom>
                  </pic:spPr>
                </pic:pic>
              </a:graphicData>
            </a:graphic>
          </wp:inline>
        </w:drawing>
      </w:r>
    </w:p>
    <w:p w14:paraId="4C247D97" w14:textId="75C46955" w:rsidR="00493D86" w:rsidRDefault="00493D86" w:rsidP="000D3653">
      <w:pPr>
        <w:rPr>
          <w:lang w:val="en-US"/>
        </w:rPr>
      </w:pPr>
    </w:p>
    <w:p w14:paraId="0B09CB02" w14:textId="11BDB936" w:rsidR="005A23D8" w:rsidRDefault="005A23D8" w:rsidP="000D3653">
      <w:pPr>
        <w:rPr>
          <w:lang w:val="en-US"/>
        </w:rPr>
      </w:pPr>
    </w:p>
    <w:p w14:paraId="367709E9" w14:textId="6C458764" w:rsidR="005A23D8" w:rsidRDefault="005A23D8" w:rsidP="000D3653">
      <w:pPr>
        <w:rPr>
          <w:lang w:val="en-US"/>
        </w:rPr>
      </w:pPr>
    </w:p>
    <w:p w14:paraId="6171DB46" w14:textId="2E96E08C" w:rsidR="00493D86" w:rsidRPr="00493D86" w:rsidRDefault="00493D86" w:rsidP="000D3653">
      <w:pPr>
        <w:rPr>
          <w:b/>
          <w:bCs/>
          <w:lang w:val="en-US"/>
        </w:rPr>
      </w:pPr>
      <w:proofErr w:type="gramStart"/>
      <w:r w:rsidRPr="00493D86">
        <w:rPr>
          <w:b/>
          <w:bCs/>
          <w:lang w:val="en-US"/>
        </w:rPr>
        <w:t>Conclusion :</w:t>
      </w:r>
      <w:proofErr w:type="gramEnd"/>
    </w:p>
    <w:p w14:paraId="6D313884" w14:textId="1452221B" w:rsidR="00493D86" w:rsidRDefault="00493D86" w:rsidP="000D3653">
      <w:pPr>
        <w:rPr>
          <w:lang w:val="en-US"/>
        </w:rPr>
      </w:pPr>
    </w:p>
    <w:p w14:paraId="081CED1D" w14:textId="14C0E6A8" w:rsidR="00493D86" w:rsidRPr="00493D86" w:rsidRDefault="00493D86" w:rsidP="00493D86">
      <w:pPr>
        <w:rPr>
          <w:sz w:val="20"/>
          <w:szCs w:val="20"/>
          <w:lang w:val="en-US"/>
        </w:rPr>
      </w:pPr>
      <w:r w:rsidRPr="00493D86">
        <w:rPr>
          <w:sz w:val="20"/>
          <w:szCs w:val="20"/>
          <w:lang w:val="en-US"/>
        </w:rPr>
        <w:t xml:space="preserve">The platform of Dim3 has been conceived to work </w:t>
      </w:r>
      <w:r>
        <w:rPr>
          <w:sz w:val="20"/>
          <w:szCs w:val="20"/>
          <w:lang w:val="en-US"/>
        </w:rPr>
        <w:t>in different diseases management</w:t>
      </w:r>
      <w:r w:rsidRPr="00493D86">
        <w:rPr>
          <w:sz w:val="20"/>
          <w:szCs w:val="20"/>
          <w:lang w:val="en-US"/>
        </w:rPr>
        <w:t xml:space="preserve">. That means that </w:t>
      </w:r>
      <w:r>
        <w:rPr>
          <w:sz w:val="20"/>
          <w:szCs w:val="20"/>
          <w:lang w:val="en-US"/>
        </w:rPr>
        <w:t>the architecture of this platform can be adapted to other situation than Clinical Nutrition. Many divisions of Baxter can adapt and adopt this platform embedded or not in the existing digital solutions of Baxter.</w:t>
      </w:r>
    </w:p>
    <w:p w14:paraId="570B86BA" w14:textId="77777777" w:rsidR="00493D86" w:rsidRDefault="00493D86" w:rsidP="000D3653">
      <w:pPr>
        <w:rPr>
          <w:sz w:val="20"/>
          <w:szCs w:val="20"/>
          <w:lang w:val="en-US"/>
        </w:rPr>
      </w:pPr>
    </w:p>
    <w:p w14:paraId="2DF32CEB" w14:textId="50974A55" w:rsidR="00493D86" w:rsidRPr="00493D86" w:rsidRDefault="00493D86" w:rsidP="000D3653">
      <w:pPr>
        <w:rPr>
          <w:sz w:val="20"/>
          <w:szCs w:val="20"/>
          <w:lang w:val="en-US"/>
        </w:rPr>
      </w:pPr>
      <w:bookmarkStart w:id="6" w:name="OLE_LINK7"/>
      <w:r w:rsidRPr="00493D86">
        <w:rPr>
          <w:sz w:val="20"/>
          <w:szCs w:val="20"/>
          <w:lang w:val="en-US"/>
        </w:rPr>
        <w:t xml:space="preserve">The platform of Dim3 has been conceived to work in all the patient pathway. That means that data to take clinical decisions are actionable every time </w:t>
      </w:r>
      <w:r>
        <w:rPr>
          <w:sz w:val="20"/>
          <w:szCs w:val="20"/>
          <w:lang w:val="en-US"/>
        </w:rPr>
        <w:t xml:space="preserve">and </w:t>
      </w:r>
      <w:r w:rsidRPr="00493D86">
        <w:rPr>
          <w:sz w:val="20"/>
          <w:szCs w:val="20"/>
          <w:lang w:val="en-US"/>
        </w:rPr>
        <w:t>everywhere.</w:t>
      </w:r>
    </w:p>
    <w:bookmarkEnd w:id="6"/>
    <w:p w14:paraId="71D7FC25" w14:textId="05F10777" w:rsidR="00493D86" w:rsidRPr="00493D86" w:rsidRDefault="00493D86" w:rsidP="000D3653">
      <w:pPr>
        <w:rPr>
          <w:sz w:val="20"/>
          <w:szCs w:val="20"/>
          <w:lang w:val="en-US"/>
        </w:rPr>
      </w:pPr>
    </w:p>
    <w:p w14:paraId="0AB802A0" w14:textId="3E91ADC6" w:rsidR="00493D86" w:rsidRDefault="00493D86" w:rsidP="005A23D8">
      <w:pPr>
        <w:rPr>
          <w:sz w:val="20"/>
          <w:szCs w:val="20"/>
          <w:lang w:val="en-US"/>
        </w:rPr>
      </w:pPr>
      <w:r>
        <w:rPr>
          <w:sz w:val="20"/>
          <w:szCs w:val="20"/>
          <w:lang w:val="en-US"/>
        </w:rPr>
        <w:t>W</w:t>
      </w:r>
      <w:r w:rsidRPr="00493D86">
        <w:rPr>
          <w:sz w:val="20"/>
          <w:szCs w:val="20"/>
          <w:lang w:val="en-US"/>
        </w:rPr>
        <w:t>ith the Feedim device</w:t>
      </w:r>
      <w:r>
        <w:rPr>
          <w:sz w:val="20"/>
          <w:szCs w:val="20"/>
          <w:lang w:val="en-US"/>
        </w:rPr>
        <w:t>, t</w:t>
      </w:r>
      <w:r w:rsidRPr="00493D86">
        <w:rPr>
          <w:sz w:val="20"/>
          <w:szCs w:val="20"/>
          <w:lang w:val="en-US"/>
        </w:rPr>
        <w:t>he platform of Dim3 fills a gap in data transmission of Medical Devices. The potential to use medical devices data multiply the efficiency of the platform in terms of quality of clinical decision.</w:t>
      </w:r>
      <w:r>
        <w:rPr>
          <w:sz w:val="20"/>
          <w:szCs w:val="20"/>
          <w:lang w:val="en-US"/>
        </w:rPr>
        <w:t xml:space="preserve"> Feedim can be connected to the majority of Medical Devices with a</w:t>
      </w:r>
      <w:r w:rsidR="005A23D8">
        <w:rPr>
          <w:sz w:val="20"/>
          <w:szCs w:val="20"/>
          <w:lang w:val="en-US"/>
        </w:rPr>
        <w:t>n existing</w:t>
      </w:r>
      <w:r>
        <w:rPr>
          <w:sz w:val="20"/>
          <w:szCs w:val="20"/>
          <w:lang w:val="en-US"/>
        </w:rPr>
        <w:t xml:space="preserve"> </w:t>
      </w:r>
      <w:r w:rsidR="005A23D8">
        <w:rPr>
          <w:sz w:val="20"/>
          <w:szCs w:val="20"/>
          <w:lang w:val="en-US"/>
        </w:rPr>
        <w:t>connecting port. That means that global Baxter can use the Dim3 platform including Feedim in real-life situation where Medical Device are not connectable for reasons beyond technics.</w:t>
      </w:r>
    </w:p>
    <w:p w14:paraId="23822363" w14:textId="2AC668DE" w:rsidR="00493D86" w:rsidRDefault="00493D86" w:rsidP="000D3653">
      <w:pPr>
        <w:rPr>
          <w:sz w:val="20"/>
          <w:szCs w:val="20"/>
          <w:lang w:val="en-US"/>
        </w:rPr>
      </w:pPr>
    </w:p>
    <w:p w14:paraId="18B1E2F8" w14:textId="1F4E997C" w:rsidR="005A23D8" w:rsidRPr="00493D86" w:rsidRDefault="005A23D8" w:rsidP="000D3653">
      <w:pPr>
        <w:rPr>
          <w:sz w:val="20"/>
          <w:szCs w:val="20"/>
          <w:lang w:val="en-US"/>
        </w:rPr>
      </w:pPr>
      <w:r>
        <w:rPr>
          <w:sz w:val="20"/>
          <w:szCs w:val="20"/>
          <w:lang w:val="en-US"/>
        </w:rPr>
        <w:t xml:space="preserve">Dim3 platform opens sales opportunities not seen before by aggregating data, given to them a clinical value in all Baxter </w:t>
      </w:r>
      <w:proofErr w:type="gramStart"/>
      <w:r>
        <w:rPr>
          <w:sz w:val="20"/>
          <w:szCs w:val="20"/>
          <w:lang w:val="en-US"/>
        </w:rPr>
        <w:t>Divisions</w:t>
      </w:r>
      <w:proofErr w:type="gramEnd"/>
      <w:r>
        <w:rPr>
          <w:sz w:val="20"/>
          <w:szCs w:val="20"/>
          <w:lang w:val="en-US"/>
        </w:rPr>
        <w:t xml:space="preserve"> and providing solutions to many stakeholders including reimbursement one.</w:t>
      </w:r>
      <w:bookmarkEnd w:id="0"/>
    </w:p>
    <w:sectPr w:rsidR="005A23D8" w:rsidRPr="00493D86" w:rsidSect="00EE6B86">
      <w:pgSz w:w="12240" w:h="15840"/>
      <w:pgMar w:top="838"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2B536B"/>
    <w:multiLevelType w:val="hybridMultilevel"/>
    <w:tmpl w:val="F15265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607DD3"/>
    <w:multiLevelType w:val="hybridMultilevel"/>
    <w:tmpl w:val="7DBE617A"/>
    <w:lvl w:ilvl="0" w:tplc="B798E3B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0556050">
    <w:abstractNumId w:val="0"/>
  </w:num>
  <w:num w:numId="2" w16cid:durableId="1363751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4"/>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1B6"/>
    <w:rsid w:val="0005564B"/>
    <w:rsid w:val="000D3653"/>
    <w:rsid w:val="000D48B6"/>
    <w:rsid w:val="00130145"/>
    <w:rsid w:val="002D00D8"/>
    <w:rsid w:val="00365B57"/>
    <w:rsid w:val="004772B9"/>
    <w:rsid w:val="00493D86"/>
    <w:rsid w:val="005A23D8"/>
    <w:rsid w:val="005E3829"/>
    <w:rsid w:val="006F15B3"/>
    <w:rsid w:val="007D71B6"/>
    <w:rsid w:val="008B5844"/>
    <w:rsid w:val="00905F1E"/>
    <w:rsid w:val="009F6837"/>
    <w:rsid w:val="00C2585A"/>
    <w:rsid w:val="00E92528"/>
    <w:rsid w:val="00EE6B86"/>
    <w:rsid w:val="00EF727C"/>
  </w:rsids>
  <m:mathPr>
    <m:mathFont m:val="Cambria Math"/>
    <m:brkBin m:val="before"/>
    <m:brkBinSub m:val="--"/>
    <m:smallFrac m:val="0"/>
    <m:dispDef/>
    <m:lMargin m:val="0"/>
    <m:rMargin m:val="0"/>
    <m:defJc m:val="centerGroup"/>
    <m:wrapIndent m:val="1440"/>
    <m:intLim m:val="subSup"/>
    <m:naryLim m:val="undOvr"/>
  </m:mathPr>
  <w:themeFontLang w:val="en-BE"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E92A7CC"/>
  <w15:chartTrackingRefBased/>
  <w15:docId w15:val="{D55D0532-6143-1844-BB41-0E06D5746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B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D71B6"/>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0D48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D36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642779">
      <w:bodyDiv w:val="1"/>
      <w:marLeft w:val="0"/>
      <w:marRight w:val="0"/>
      <w:marTop w:val="0"/>
      <w:marBottom w:val="0"/>
      <w:divBdr>
        <w:top w:val="none" w:sz="0" w:space="0" w:color="auto"/>
        <w:left w:val="none" w:sz="0" w:space="0" w:color="auto"/>
        <w:bottom w:val="none" w:sz="0" w:space="0" w:color="auto"/>
        <w:right w:val="none" w:sz="0" w:space="0" w:color="auto"/>
      </w:divBdr>
      <w:divsChild>
        <w:div w:id="1020736005">
          <w:marLeft w:val="0"/>
          <w:marRight w:val="0"/>
          <w:marTop w:val="0"/>
          <w:marBottom w:val="0"/>
          <w:divBdr>
            <w:top w:val="none" w:sz="0" w:space="0" w:color="auto"/>
            <w:left w:val="none" w:sz="0" w:space="0" w:color="auto"/>
            <w:bottom w:val="none" w:sz="0" w:space="0" w:color="auto"/>
            <w:right w:val="none" w:sz="0" w:space="0" w:color="auto"/>
          </w:divBdr>
          <w:divsChild>
            <w:div w:id="1011031200">
              <w:marLeft w:val="0"/>
              <w:marRight w:val="0"/>
              <w:marTop w:val="0"/>
              <w:marBottom w:val="0"/>
              <w:divBdr>
                <w:top w:val="none" w:sz="0" w:space="0" w:color="auto"/>
                <w:left w:val="none" w:sz="0" w:space="0" w:color="auto"/>
                <w:bottom w:val="none" w:sz="0" w:space="0" w:color="auto"/>
                <w:right w:val="none" w:sz="0" w:space="0" w:color="auto"/>
              </w:divBdr>
              <w:divsChild>
                <w:div w:id="119819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750922">
      <w:bodyDiv w:val="1"/>
      <w:marLeft w:val="0"/>
      <w:marRight w:val="0"/>
      <w:marTop w:val="0"/>
      <w:marBottom w:val="0"/>
      <w:divBdr>
        <w:top w:val="none" w:sz="0" w:space="0" w:color="auto"/>
        <w:left w:val="none" w:sz="0" w:space="0" w:color="auto"/>
        <w:bottom w:val="none" w:sz="0" w:space="0" w:color="auto"/>
        <w:right w:val="none" w:sz="0" w:space="0" w:color="auto"/>
      </w:divBdr>
      <w:divsChild>
        <w:div w:id="1809321842">
          <w:marLeft w:val="0"/>
          <w:marRight w:val="0"/>
          <w:marTop w:val="0"/>
          <w:marBottom w:val="0"/>
          <w:divBdr>
            <w:top w:val="none" w:sz="0" w:space="0" w:color="auto"/>
            <w:left w:val="none" w:sz="0" w:space="0" w:color="auto"/>
            <w:bottom w:val="none" w:sz="0" w:space="0" w:color="auto"/>
            <w:right w:val="none" w:sz="0" w:space="0" w:color="auto"/>
          </w:divBdr>
          <w:divsChild>
            <w:div w:id="253755605">
              <w:marLeft w:val="0"/>
              <w:marRight w:val="0"/>
              <w:marTop w:val="0"/>
              <w:marBottom w:val="0"/>
              <w:divBdr>
                <w:top w:val="none" w:sz="0" w:space="0" w:color="auto"/>
                <w:left w:val="none" w:sz="0" w:space="0" w:color="auto"/>
                <w:bottom w:val="none" w:sz="0" w:space="0" w:color="auto"/>
                <w:right w:val="none" w:sz="0" w:space="0" w:color="auto"/>
              </w:divBdr>
              <w:divsChild>
                <w:div w:id="60191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171077">
      <w:bodyDiv w:val="1"/>
      <w:marLeft w:val="0"/>
      <w:marRight w:val="0"/>
      <w:marTop w:val="0"/>
      <w:marBottom w:val="0"/>
      <w:divBdr>
        <w:top w:val="none" w:sz="0" w:space="0" w:color="auto"/>
        <w:left w:val="none" w:sz="0" w:space="0" w:color="auto"/>
        <w:bottom w:val="none" w:sz="0" w:space="0" w:color="auto"/>
        <w:right w:val="none" w:sz="0" w:space="0" w:color="auto"/>
      </w:divBdr>
      <w:divsChild>
        <w:div w:id="301930869">
          <w:marLeft w:val="0"/>
          <w:marRight w:val="0"/>
          <w:marTop w:val="0"/>
          <w:marBottom w:val="0"/>
          <w:divBdr>
            <w:top w:val="none" w:sz="0" w:space="0" w:color="auto"/>
            <w:left w:val="none" w:sz="0" w:space="0" w:color="auto"/>
            <w:bottom w:val="none" w:sz="0" w:space="0" w:color="auto"/>
            <w:right w:val="none" w:sz="0" w:space="0" w:color="auto"/>
          </w:divBdr>
          <w:divsChild>
            <w:div w:id="519271699">
              <w:marLeft w:val="0"/>
              <w:marRight w:val="0"/>
              <w:marTop w:val="0"/>
              <w:marBottom w:val="0"/>
              <w:divBdr>
                <w:top w:val="none" w:sz="0" w:space="0" w:color="auto"/>
                <w:left w:val="none" w:sz="0" w:space="0" w:color="auto"/>
                <w:bottom w:val="none" w:sz="0" w:space="0" w:color="auto"/>
                <w:right w:val="none" w:sz="0" w:space="0" w:color="auto"/>
              </w:divBdr>
              <w:divsChild>
                <w:div w:id="18733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246978">
      <w:bodyDiv w:val="1"/>
      <w:marLeft w:val="0"/>
      <w:marRight w:val="0"/>
      <w:marTop w:val="0"/>
      <w:marBottom w:val="0"/>
      <w:divBdr>
        <w:top w:val="none" w:sz="0" w:space="0" w:color="auto"/>
        <w:left w:val="none" w:sz="0" w:space="0" w:color="auto"/>
        <w:bottom w:val="none" w:sz="0" w:space="0" w:color="auto"/>
        <w:right w:val="none" w:sz="0" w:space="0" w:color="auto"/>
      </w:divBdr>
      <w:divsChild>
        <w:div w:id="243729420">
          <w:marLeft w:val="0"/>
          <w:marRight w:val="0"/>
          <w:marTop w:val="0"/>
          <w:marBottom w:val="0"/>
          <w:divBdr>
            <w:top w:val="none" w:sz="0" w:space="0" w:color="auto"/>
            <w:left w:val="none" w:sz="0" w:space="0" w:color="auto"/>
            <w:bottom w:val="none" w:sz="0" w:space="0" w:color="auto"/>
            <w:right w:val="none" w:sz="0" w:space="0" w:color="auto"/>
          </w:divBdr>
          <w:divsChild>
            <w:div w:id="311300071">
              <w:marLeft w:val="0"/>
              <w:marRight w:val="0"/>
              <w:marTop w:val="0"/>
              <w:marBottom w:val="0"/>
              <w:divBdr>
                <w:top w:val="none" w:sz="0" w:space="0" w:color="auto"/>
                <w:left w:val="none" w:sz="0" w:space="0" w:color="auto"/>
                <w:bottom w:val="none" w:sz="0" w:space="0" w:color="auto"/>
                <w:right w:val="none" w:sz="0" w:space="0" w:color="auto"/>
              </w:divBdr>
              <w:divsChild>
                <w:div w:id="779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686174">
      <w:bodyDiv w:val="1"/>
      <w:marLeft w:val="0"/>
      <w:marRight w:val="0"/>
      <w:marTop w:val="0"/>
      <w:marBottom w:val="0"/>
      <w:divBdr>
        <w:top w:val="none" w:sz="0" w:space="0" w:color="auto"/>
        <w:left w:val="none" w:sz="0" w:space="0" w:color="auto"/>
        <w:bottom w:val="none" w:sz="0" w:space="0" w:color="auto"/>
        <w:right w:val="none" w:sz="0" w:space="0" w:color="auto"/>
      </w:divBdr>
      <w:divsChild>
        <w:div w:id="1286814150">
          <w:marLeft w:val="0"/>
          <w:marRight w:val="0"/>
          <w:marTop w:val="0"/>
          <w:marBottom w:val="0"/>
          <w:divBdr>
            <w:top w:val="none" w:sz="0" w:space="0" w:color="auto"/>
            <w:left w:val="none" w:sz="0" w:space="0" w:color="auto"/>
            <w:bottom w:val="none" w:sz="0" w:space="0" w:color="auto"/>
            <w:right w:val="none" w:sz="0" w:space="0" w:color="auto"/>
          </w:divBdr>
          <w:divsChild>
            <w:div w:id="875657800">
              <w:marLeft w:val="0"/>
              <w:marRight w:val="0"/>
              <w:marTop w:val="0"/>
              <w:marBottom w:val="0"/>
              <w:divBdr>
                <w:top w:val="none" w:sz="0" w:space="0" w:color="auto"/>
                <w:left w:val="none" w:sz="0" w:space="0" w:color="auto"/>
                <w:bottom w:val="none" w:sz="0" w:space="0" w:color="auto"/>
                <w:right w:val="none" w:sz="0" w:space="0" w:color="auto"/>
              </w:divBdr>
              <w:divsChild>
                <w:div w:id="1482967478">
                  <w:marLeft w:val="0"/>
                  <w:marRight w:val="0"/>
                  <w:marTop w:val="0"/>
                  <w:marBottom w:val="0"/>
                  <w:divBdr>
                    <w:top w:val="none" w:sz="0" w:space="0" w:color="auto"/>
                    <w:left w:val="none" w:sz="0" w:space="0" w:color="auto"/>
                    <w:bottom w:val="none" w:sz="0" w:space="0" w:color="auto"/>
                    <w:right w:val="none" w:sz="0" w:space="0" w:color="auto"/>
                  </w:divBdr>
                  <w:divsChild>
                    <w:div w:id="29113571">
                      <w:marLeft w:val="0"/>
                      <w:marRight w:val="0"/>
                      <w:marTop w:val="0"/>
                      <w:marBottom w:val="0"/>
                      <w:divBdr>
                        <w:top w:val="none" w:sz="0" w:space="0" w:color="auto"/>
                        <w:left w:val="none" w:sz="0" w:space="0" w:color="auto"/>
                        <w:bottom w:val="none" w:sz="0" w:space="0" w:color="auto"/>
                        <w:right w:val="none" w:sz="0" w:space="0" w:color="auto"/>
                      </w:divBdr>
                    </w:div>
                  </w:divsChild>
                </w:div>
                <w:div w:id="1001932915">
                  <w:marLeft w:val="0"/>
                  <w:marRight w:val="0"/>
                  <w:marTop w:val="0"/>
                  <w:marBottom w:val="0"/>
                  <w:divBdr>
                    <w:top w:val="none" w:sz="0" w:space="0" w:color="auto"/>
                    <w:left w:val="none" w:sz="0" w:space="0" w:color="auto"/>
                    <w:bottom w:val="none" w:sz="0" w:space="0" w:color="auto"/>
                    <w:right w:val="none" w:sz="0" w:space="0" w:color="auto"/>
                  </w:divBdr>
                  <w:divsChild>
                    <w:div w:id="1666668582">
                      <w:marLeft w:val="0"/>
                      <w:marRight w:val="0"/>
                      <w:marTop w:val="0"/>
                      <w:marBottom w:val="0"/>
                      <w:divBdr>
                        <w:top w:val="none" w:sz="0" w:space="0" w:color="auto"/>
                        <w:left w:val="none" w:sz="0" w:space="0" w:color="auto"/>
                        <w:bottom w:val="none" w:sz="0" w:space="0" w:color="auto"/>
                        <w:right w:val="none" w:sz="0" w:space="0" w:color="auto"/>
                      </w:divBdr>
                    </w:div>
                  </w:divsChild>
                </w:div>
                <w:div w:id="1332879557">
                  <w:marLeft w:val="0"/>
                  <w:marRight w:val="0"/>
                  <w:marTop w:val="0"/>
                  <w:marBottom w:val="0"/>
                  <w:divBdr>
                    <w:top w:val="none" w:sz="0" w:space="0" w:color="auto"/>
                    <w:left w:val="none" w:sz="0" w:space="0" w:color="auto"/>
                    <w:bottom w:val="none" w:sz="0" w:space="0" w:color="auto"/>
                    <w:right w:val="none" w:sz="0" w:space="0" w:color="auto"/>
                  </w:divBdr>
                  <w:divsChild>
                    <w:div w:id="1970940372">
                      <w:marLeft w:val="0"/>
                      <w:marRight w:val="0"/>
                      <w:marTop w:val="0"/>
                      <w:marBottom w:val="0"/>
                      <w:divBdr>
                        <w:top w:val="none" w:sz="0" w:space="0" w:color="auto"/>
                        <w:left w:val="none" w:sz="0" w:space="0" w:color="auto"/>
                        <w:bottom w:val="none" w:sz="0" w:space="0" w:color="auto"/>
                        <w:right w:val="none" w:sz="0" w:space="0" w:color="auto"/>
                      </w:divBdr>
                    </w:div>
                  </w:divsChild>
                </w:div>
                <w:div w:id="2074889150">
                  <w:marLeft w:val="0"/>
                  <w:marRight w:val="0"/>
                  <w:marTop w:val="0"/>
                  <w:marBottom w:val="0"/>
                  <w:divBdr>
                    <w:top w:val="none" w:sz="0" w:space="0" w:color="auto"/>
                    <w:left w:val="none" w:sz="0" w:space="0" w:color="auto"/>
                    <w:bottom w:val="none" w:sz="0" w:space="0" w:color="auto"/>
                    <w:right w:val="none" w:sz="0" w:space="0" w:color="auto"/>
                  </w:divBdr>
                  <w:divsChild>
                    <w:div w:id="688413288">
                      <w:marLeft w:val="0"/>
                      <w:marRight w:val="0"/>
                      <w:marTop w:val="0"/>
                      <w:marBottom w:val="0"/>
                      <w:divBdr>
                        <w:top w:val="none" w:sz="0" w:space="0" w:color="auto"/>
                        <w:left w:val="none" w:sz="0" w:space="0" w:color="auto"/>
                        <w:bottom w:val="none" w:sz="0" w:space="0" w:color="auto"/>
                        <w:right w:val="none" w:sz="0" w:space="0" w:color="auto"/>
                      </w:divBdr>
                    </w:div>
                  </w:divsChild>
                </w:div>
                <w:div w:id="146098673">
                  <w:marLeft w:val="0"/>
                  <w:marRight w:val="0"/>
                  <w:marTop w:val="0"/>
                  <w:marBottom w:val="0"/>
                  <w:divBdr>
                    <w:top w:val="none" w:sz="0" w:space="0" w:color="auto"/>
                    <w:left w:val="none" w:sz="0" w:space="0" w:color="auto"/>
                    <w:bottom w:val="none" w:sz="0" w:space="0" w:color="auto"/>
                    <w:right w:val="none" w:sz="0" w:space="0" w:color="auto"/>
                  </w:divBdr>
                  <w:divsChild>
                    <w:div w:id="1615601950">
                      <w:marLeft w:val="0"/>
                      <w:marRight w:val="0"/>
                      <w:marTop w:val="0"/>
                      <w:marBottom w:val="0"/>
                      <w:divBdr>
                        <w:top w:val="none" w:sz="0" w:space="0" w:color="auto"/>
                        <w:left w:val="none" w:sz="0" w:space="0" w:color="auto"/>
                        <w:bottom w:val="none" w:sz="0" w:space="0" w:color="auto"/>
                        <w:right w:val="none" w:sz="0" w:space="0" w:color="auto"/>
                      </w:divBdr>
                    </w:div>
                  </w:divsChild>
                </w:div>
                <w:div w:id="1336684457">
                  <w:marLeft w:val="0"/>
                  <w:marRight w:val="0"/>
                  <w:marTop w:val="0"/>
                  <w:marBottom w:val="0"/>
                  <w:divBdr>
                    <w:top w:val="none" w:sz="0" w:space="0" w:color="auto"/>
                    <w:left w:val="none" w:sz="0" w:space="0" w:color="auto"/>
                    <w:bottom w:val="none" w:sz="0" w:space="0" w:color="auto"/>
                    <w:right w:val="none" w:sz="0" w:space="0" w:color="auto"/>
                  </w:divBdr>
                  <w:divsChild>
                    <w:div w:id="1085608413">
                      <w:marLeft w:val="0"/>
                      <w:marRight w:val="0"/>
                      <w:marTop w:val="0"/>
                      <w:marBottom w:val="0"/>
                      <w:divBdr>
                        <w:top w:val="none" w:sz="0" w:space="0" w:color="auto"/>
                        <w:left w:val="none" w:sz="0" w:space="0" w:color="auto"/>
                        <w:bottom w:val="none" w:sz="0" w:space="0" w:color="auto"/>
                        <w:right w:val="none" w:sz="0" w:space="0" w:color="auto"/>
                      </w:divBdr>
                    </w:div>
                  </w:divsChild>
                </w:div>
                <w:div w:id="1076904023">
                  <w:marLeft w:val="0"/>
                  <w:marRight w:val="0"/>
                  <w:marTop w:val="0"/>
                  <w:marBottom w:val="0"/>
                  <w:divBdr>
                    <w:top w:val="none" w:sz="0" w:space="0" w:color="auto"/>
                    <w:left w:val="none" w:sz="0" w:space="0" w:color="auto"/>
                    <w:bottom w:val="none" w:sz="0" w:space="0" w:color="auto"/>
                    <w:right w:val="none" w:sz="0" w:space="0" w:color="auto"/>
                  </w:divBdr>
                  <w:divsChild>
                    <w:div w:id="260577140">
                      <w:marLeft w:val="0"/>
                      <w:marRight w:val="0"/>
                      <w:marTop w:val="0"/>
                      <w:marBottom w:val="0"/>
                      <w:divBdr>
                        <w:top w:val="none" w:sz="0" w:space="0" w:color="auto"/>
                        <w:left w:val="none" w:sz="0" w:space="0" w:color="auto"/>
                        <w:bottom w:val="none" w:sz="0" w:space="0" w:color="auto"/>
                        <w:right w:val="none" w:sz="0" w:space="0" w:color="auto"/>
                      </w:divBdr>
                    </w:div>
                  </w:divsChild>
                </w:div>
                <w:div w:id="1938714823">
                  <w:marLeft w:val="0"/>
                  <w:marRight w:val="0"/>
                  <w:marTop w:val="0"/>
                  <w:marBottom w:val="0"/>
                  <w:divBdr>
                    <w:top w:val="none" w:sz="0" w:space="0" w:color="auto"/>
                    <w:left w:val="none" w:sz="0" w:space="0" w:color="auto"/>
                    <w:bottom w:val="none" w:sz="0" w:space="0" w:color="auto"/>
                    <w:right w:val="none" w:sz="0" w:space="0" w:color="auto"/>
                  </w:divBdr>
                  <w:divsChild>
                    <w:div w:id="1541474548">
                      <w:marLeft w:val="0"/>
                      <w:marRight w:val="0"/>
                      <w:marTop w:val="0"/>
                      <w:marBottom w:val="0"/>
                      <w:divBdr>
                        <w:top w:val="none" w:sz="0" w:space="0" w:color="auto"/>
                        <w:left w:val="none" w:sz="0" w:space="0" w:color="auto"/>
                        <w:bottom w:val="none" w:sz="0" w:space="0" w:color="auto"/>
                        <w:right w:val="none" w:sz="0" w:space="0" w:color="auto"/>
                      </w:divBdr>
                    </w:div>
                  </w:divsChild>
                </w:div>
                <w:div w:id="717827722">
                  <w:marLeft w:val="0"/>
                  <w:marRight w:val="0"/>
                  <w:marTop w:val="0"/>
                  <w:marBottom w:val="0"/>
                  <w:divBdr>
                    <w:top w:val="none" w:sz="0" w:space="0" w:color="auto"/>
                    <w:left w:val="none" w:sz="0" w:space="0" w:color="auto"/>
                    <w:bottom w:val="none" w:sz="0" w:space="0" w:color="auto"/>
                    <w:right w:val="none" w:sz="0" w:space="0" w:color="auto"/>
                  </w:divBdr>
                  <w:divsChild>
                    <w:div w:id="444496365">
                      <w:marLeft w:val="0"/>
                      <w:marRight w:val="0"/>
                      <w:marTop w:val="0"/>
                      <w:marBottom w:val="0"/>
                      <w:divBdr>
                        <w:top w:val="none" w:sz="0" w:space="0" w:color="auto"/>
                        <w:left w:val="none" w:sz="0" w:space="0" w:color="auto"/>
                        <w:bottom w:val="none" w:sz="0" w:space="0" w:color="auto"/>
                        <w:right w:val="none" w:sz="0" w:space="0" w:color="auto"/>
                      </w:divBdr>
                    </w:div>
                  </w:divsChild>
                </w:div>
                <w:div w:id="2041464895">
                  <w:marLeft w:val="0"/>
                  <w:marRight w:val="0"/>
                  <w:marTop w:val="0"/>
                  <w:marBottom w:val="0"/>
                  <w:divBdr>
                    <w:top w:val="none" w:sz="0" w:space="0" w:color="auto"/>
                    <w:left w:val="none" w:sz="0" w:space="0" w:color="auto"/>
                    <w:bottom w:val="none" w:sz="0" w:space="0" w:color="auto"/>
                    <w:right w:val="none" w:sz="0" w:space="0" w:color="auto"/>
                  </w:divBdr>
                  <w:divsChild>
                    <w:div w:id="2021082100">
                      <w:marLeft w:val="0"/>
                      <w:marRight w:val="0"/>
                      <w:marTop w:val="0"/>
                      <w:marBottom w:val="0"/>
                      <w:divBdr>
                        <w:top w:val="none" w:sz="0" w:space="0" w:color="auto"/>
                        <w:left w:val="none" w:sz="0" w:space="0" w:color="auto"/>
                        <w:bottom w:val="none" w:sz="0" w:space="0" w:color="auto"/>
                        <w:right w:val="none" w:sz="0" w:space="0" w:color="auto"/>
                      </w:divBdr>
                    </w:div>
                  </w:divsChild>
                </w:div>
                <w:div w:id="80152420">
                  <w:marLeft w:val="0"/>
                  <w:marRight w:val="0"/>
                  <w:marTop w:val="0"/>
                  <w:marBottom w:val="0"/>
                  <w:divBdr>
                    <w:top w:val="none" w:sz="0" w:space="0" w:color="auto"/>
                    <w:left w:val="none" w:sz="0" w:space="0" w:color="auto"/>
                    <w:bottom w:val="none" w:sz="0" w:space="0" w:color="auto"/>
                    <w:right w:val="none" w:sz="0" w:space="0" w:color="auto"/>
                  </w:divBdr>
                  <w:divsChild>
                    <w:div w:id="594677264">
                      <w:marLeft w:val="0"/>
                      <w:marRight w:val="0"/>
                      <w:marTop w:val="0"/>
                      <w:marBottom w:val="0"/>
                      <w:divBdr>
                        <w:top w:val="none" w:sz="0" w:space="0" w:color="auto"/>
                        <w:left w:val="none" w:sz="0" w:space="0" w:color="auto"/>
                        <w:bottom w:val="none" w:sz="0" w:space="0" w:color="auto"/>
                        <w:right w:val="none" w:sz="0" w:space="0" w:color="auto"/>
                      </w:divBdr>
                    </w:div>
                  </w:divsChild>
                </w:div>
                <w:div w:id="86729557">
                  <w:marLeft w:val="0"/>
                  <w:marRight w:val="0"/>
                  <w:marTop w:val="0"/>
                  <w:marBottom w:val="0"/>
                  <w:divBdr>
                    <w:top w:val="none" w:sz="0" w:space="0" w:color="auto"/>
                    <w:left w:val="none" w:sz="0" w:space="0" w:color="auto"/>
                    <w:bottom w:val="none" w:sz="0" w:space="0" w:color="auto"/>
                    <w:right w:val="none" w:sz="0" w:space="0" w:color="auto"/>
                  </w:divBdr>
                  <w:divsChild>
                    <w:div w:id="261105597">
                      <w:marLeft w:val="0"/>
                      <w:marRight w:val="0"/>
                      <w:marTop w:val="0"/>
                      <w:marBottom w:val="0"/>
                      <w:divBdr>
                        <w:top w:val="none" w:sz="0" w:space="0" w:color="auto"/>
                        <w:left w:val="none" w:sz="0" w:space="0" w:color="auto"/>
                        <w:bottom w:val="none" w:sz="0" w:space="0" w:color="auto"/>
                        <w:right w:val="none" w:sz="0" w:space="0" w:color="auto"/>
                      </w:divBdr>
                    </w:div>
                  </w:divsChild>
                </w:div>
                <w:div w:id="1868106390">
                  <w:marLeft w:val="0"/>
                  <w:marRight w:val="0"/>
                  <w:marTop w:val="0"/>
                  <w:marBottom w:val="0"/>
                  <w:divBdr>
                    <w:top w:val="none" w:sz="0" w:space="0" w:color="auto"/>
                    <w:left w:val="none" w:sz="0" w:space="0" w:color="auto"/>
                    <w:bottom w:val="none" w:sz="0" w:space="0" w:color="auto"/>
                    <w:right w:val="none" w:sz="0" w:space="0" w:color="auto"/>
                  </w:divBdr>
                  <w:divsChild>
                    <w:div w:id="1493258889">
                      <w:marLeft w:val="0"/>
                      <w:marRight w:val="0"/>
                      <w:marTop w:val="0"/>
                      <w:marBottom w:val="0"/>
                      <w:divBdr>
                        <w:top w:val="none" w:sz="0" w:space="0" w:color="auto"/>
                        <w:left w:val="none" w:sz="0" w:space="0" w:color="auto"/>
                        <w:bottom w:val="none" w:sz="0" w:space="0" w:color="auto"/>
                        <w:right w:val="none" w:sz="0" w:space="0" w:color="auto"/>
                      </w:divBdr>
                    </w:div>
                  </w:divsChild>
                </w:div>
                <w:div w:id="85157549">
                  <w:marLeft w:val="0"/>
                  <w:marRight w:val="0"/>
                  <w:marTop w:val="0"/>
                  <w:marBottom w:val="0"/>
                  <w:divBdr>
                    <w:top w:val="none" w:sz="0" w:space="0" w:color="auto"/>
                    <w:left w:val="none" w:sz="0" w:space="0" w:color="auto"/>
                    <w:bottom w:val="none" w:sz="0" w:space="0" w:color="auto"/>
                    <w:right w:val="none" w:sz="0" w:space="0" w:color="auto"/>
                  </w:divBdr>
                  <w:divsChild>
                    <w:div w:id="922450362">
                      <w:marLeft w:val="0"/>
                      <w:marRight w:val="0"/>
                      <w:marTop w:val="0"/>
                      <w:marBottom w:val="0"/>
                      <w:divBdr>
                        <w:top w:val="none" w:sz="0" w:space="0" w:color="auto"/>
                        <w:left w:val="none" w:sz="0" w:space="0" w:color="auto"/>
                        <w:bottom w:val="none" w:sz="0" w:space="0" w:color="auto"/>
                        <w:right w:val="none" w:sz="0" w:space="0" w:color="auto"/>
                      </w:divBdr>
                    </w:div>
                  </w:divsChild>
                </w:div>
                <w:div w:id="1335449011">
                  <w:marLeft w:val="0"/>
                  <w:marRight w:val="0"/>
                  <w:marTop w:val="0"/>
                  <w:marBottom w:val="0"/>
                  <w:divBdr>
                    <w:top w:val="none" w:sz="0" w:space="0" w:color="auto"/>
                    <w:left w:val="none" w:sz="0" w:space="0" w:color="auto"/>
                    <w:bottom w:val="none" w:sz="0" w:space="0" w:color="auto"/>
                    <w:right w:val="none" w:sz="0" w:space="0" w:color="auto"/>
                  </w:divBdr>
                  <w:divsChild>
                    <w:div w:id="804740802">
                      <w:marLeft w:val="0"/>
                      <w:marRight w:val="0"/>
                      <w:marTop w:val="0"/>
                      <w:marBottom w:val="0"/>
                      <w:divBdr>
                        <w:top w:val="none" w:sz="0" w:space="0" w:color="auto"/>
                        <w:left w:val="none" w:sz="0" w:space="0" w:color="auto"/>
                        <w:bottom w:val="none" w:sz="0" w:space="0" w:color="auto"/>
                        <w:right w:val="none" w:sz="0" w:space="0" w:color="auto"/>
                      </w:divBdr>
                    </w:div>
                  </w:divsChild>
                </w:div>
                <w:div w:id="727806124">
                  <w:marLeft w:val="0"/>
                  <w:marRight w:val="0"/>
                  <w:marTop w:val="0"/>
                  <w:marBottom w:val="0"/>
                  <w:divBdr>
                    <w:top w:val="none" w:sz="0" w:space="0" w:color="auto"/>
                    <w:left w:val="none" w:sz="0" w:space="0" w:color="auto"/>
                    <w:bottom w:val="none" w:sz="0" w:space="0" w:color="auto"/>
                    <w:right w:val="none" w:sz="0" w:space="0" w:color="auto"/>
                  </w:divBdr>
                  <w:divsChild>
                    <w:div w:id="1594627008">
                      <w:marLeft w:val="0"/>
                      <w:marRight w:val="0"/>
                      <w:marTop w:val="0"/>
                      <w:marBottom w:val="0"/>
                      <w:divBdr>
                        <w:top w:val="none" w:sz="0" w:space="0" w:color="auto"/>
                        <w:left w:val="none" w:sz="0" w:space="0" w:color="auto"/>
                        <w:bottom w:val="none" w:sz="0" w:space="0" w:color="auto"/>
                        <w:right w:val="none" w:sz="0" w:space="0" w:color="auto"/>
                      </w:divBdr>
                    </w:div>
                  </w:divsChild>
                </w:div>
                <w:div w:id="837623016">
                  <w:marLeft w:val="0"/>
                  <w:marRight w:val="0"/>
                  <w:marTop w:val="0"/>
                  <w:marBottom w:val="0"/>
                  <w:divBdr>
                    <w:top w:val="none" w:sz="0" w:space="0" w:color="auto"/>
                    <w:left w:val="none" w:sz="0" w:space="0" w:color="auto"/>
                    <w:bottom w:val="none" w:sz="0" w:space="0" w:color="auto"/>
                    <w:right w:val="none" w:sz="0" w:space="0" w:color="auto"/>
                  </w:divBdr>
                  <w:divsChild>
                    <w:div w:id="318651487">
                      <w:marLeft w:val="0"/>
                      <w:marRight w:val="0"/>
                      <w:marTop w:val="0"/>
                      <w:marBottom w:val="0"/>
                      <w:divBdr>
                        <w:top w:val="none" w:sz="0" w:space="0" w:color="auto"/>
                        <w:left w:val="none" w:sz="0" w:space="0" w:color="auto"/>
                        <w:bottom w:val="none" w:sz="0" w:space="0" w:color="auto"/>
                        <w:right w:val="none" w:sz="0" w:space="0" w:color="auto"/>
                      </w:divBdr>
                    </w:div>
                  </w:divsChild>
                </w:div>
                <w:div w:id="1165826697">
                  <w:marLeft w:val="0"/>
                  <w:marRight w:val="0"/>
                  <w:marTop w:val="0"/>
                  <w:marBottom w:val="0"/>
                  <w:divBdr>
                    <w:top w:val="none" w:sz="0" w:space="0" w:color="auto"/>
                    <w:left w:val="none" w:sz="0" w:space="0" w:color="auto"/>
                    <w:bottom w:val="none" w:sz="0" w:space="0" w:color="auto"/>
                    <w:right w:val="none" w:sz="0" w:space="0" w:color="auto"/>
                  </w:divBdr>
                  <w:divsChild>
                    <w:div w:id="2054035700">
                      <w:marLeft w:val="0"/>
                      <w:marRight w:val="0"/>
                      <w:marTop w:val="0"/>
                      <w:marBottom w:val="0"/>
                      <w:divBdr>
                        <w:top w:val="none" w:sz="0" w:space="0" w:color="auto"/>
                        <w:left w:val="none" w:sz="0" w:space="0" w:color="auto"/>
                        <w:bottom w:val="none" w:sz="0" w:space="0" w:color="auto"/>
                        <w:right w:val="none" w:sz="0" w:space="0" w:color="auto"/>
                      </w:divBdr>
                    </w:div>
                  </w:divsChild>
                </w:div>
                <w:div w:id="1148397898">
                  <w:marLeft w:val="0"/>
                  <w:marRight w:val="0"/>
                  <w:marTop w:val="0"/>
                  <w:marBottom w:val="0"/>
                  <w:divBdr>
                    <w:top w:val="none" w:sz="0" w:space="0" w:color="auto"/>
                    <w:left w:val="none" w:sz="0" w:space="0" w:color="auto"/>
                    <w:bottom w:val="none" w:sz="0" w:space="0" w:color="auto"/>
                    <w:right w:val="none" w:sz="0" w:space="0" w:color="auto"/>
                  </w:divBdr>
                  <w:divsChild>
                    <w:div w:id="163204346">
                      <w:marLeft w:val="0"/>
                      <w:marRight w:val="0"/>
                      <w:marTop w:val="0"/>
                      <w:marBottom w:val="0"/>
                      <w:divBdr>
                        <w:top w:val="none" w:sz="0" w:space="0" w:color="auto"/>
                        <w:left w:val="none" w:sz="0" w:space="0" w:color="auto"/>
                        <w:bottom w:val="none" w:sz="0" w:space="0" w:color="auto"/>
                        <w:right w:val="none" w:sz="0" w:space="0" w:color="auto"/>
                      </w:divBdr>
                    </w:div>
                  </w:divsChild>
                </w:div>
                <w:div w:id="1366830993">
                  <w:marLeft w:val="0"/>
                  <w:marRight w:val="0"/>
                  <w:marTop w:val="0"/>
                  <w:marBottom w:val="0"/>
                  <w:divBdr>
                    <w:top w:val="none" w:sz="0" w:space="0" w:color="auto"/>
                    <w:left w:val="none" w:sz="0" w:space="0" w:color="auto"/>
                    <w:bottom w:val="none" w:sz="0" w:space="0" w:color="auto"/>
                    <w:right w:val="none" w:sz="0" w:space="0" w:color="auto"/>
                  </w:divBdr>
                  <w:divsChild>
                    <w:div w:id="56244874">
                      <w:marLeft w:val="0"/>
                      <w:marRight w:val="0"/>
                      <w:marTop w:val="0"/>
                      <w:marBottom w:val="0"/>
                      <w:divBdr>
                        <w:top w:val="none" w:sz="0" w:space="0" w:color="auto"/>
                        <w:left w:val="none" w:sz="0" w:space="0" w:color="auto"/>
                        <w:bottom w:val="none" w:sz="0" w:space="0" w:color="auto"/>
                        <w:right w:val="none" w:sz="0" w:space="0" w:color="auto"/>
                      </w:divBdr>
                    </w:div>
                  </w:divsChild>
                </w:div>
                <w:div w:id="1500005574">
                  <w:marLeft w:val="0"/>
                  <w:marRight w:val="0"/>
                  <w:marTop w:val="0"/>
                  <w:marBottom w:val="0"/>
                  <w:divBdr>
                    <w:top w:val="none" w:sz="0" w:space="0" w:color="auto"/>
                    <w:left w:val="none" w:sz="0" w:space="0" w:color="auto"/>
                    <w:bottom w:val="none" w:sz="0" w:space="0" w:color="auto"/>
                    <w:right w:val="none" w:sz="0" w:space="0" w:color="auto"/>
                  </w:divBdr>
                  <w:divsChild>
                    <w:div w:id="1877355408">
                      <w:marLeft w:val="0"/>
                      <w:marRight w:val="0"/>
                      <w:marTop w:val="0"/>
                      <w:marBottom w:val="0"/>
                      <w:divBdr>
                        <w:top w:val="none" w:sz="0" w:space="0" w:color="auto"/>
                        <w:left w:val="none" w:sz="0" w:space="0" w:color="auto"/>
                        <w:bottom w:val="none" w:sz="0" w:space="0" w:color="auto"/>
                        <w:right w:val="none" w:sz="0" w:space="0" w:color="auto"/>
                      </w:divBdr>
                    </w:div>
                  </w:divsChild>
                </w:div>
                <w:div w:id="1827700648">
                  <w:marLeft w:val="0"/>
                  <w:marRight w:val="0"/>
                  <w:marTop w:val="0"/>
                  <w:marBottom w:val="0"/>
                  <w:divBdr>
                    <w:top w:val="none" w:sz="0" w:space="0" w:color="auto"/>
                    <w:left w:val="none" w:sz="0" w:space="0" w:color="auto"/>
                    <w:bottom w:val="none" w:sz="0" w:space="0" w:color="auto"/>
                    <w:right w:val="none" w:sz="0" w:space="0" w:color="auto"/>
                  </w:divBdr>
                  <w:divsChild>
                    <w:div w:id="1993941698">
                      <w:marLeft w:val="0"/>
                      <w:marRight w:val="0"/>
                      <w:marTop w:val="0"/>
                      <w:marBottom w:val="0"/>
                      <w:divBdr>
                        <w:top w:val="none" w:sz="0" w:space="0" w:color="auto"/>
                        <w:left w:val="none" w:sz="0" w:space="0" w:color="auto"/>
                        <w:bottom w:val="none" w:sz="0" w:space="0" w:color="auto"/>
                        <w:right w:val="none" w:sz="0" w:space="0" w:color="auto"/>
                      </w:divBdr>
                    </w:div>
                  </w:divsChild>
                </w:div>
                <w:div w:id="1208227572">
                  <w:marLeft w:val="0"/>
                  <w:marRight w:val="0"/>
                  <w:marTop w:val="0"/>
                  <w:marBottom w:val="0"/>
                  <w:divBdr>
                    <w:top w:val="none" w:sz="0" w:space="0" w:color="auto"/>
                    <w:left w:val="none" w:sz="0" w:space="0" w:color="auto"/>
                    <w:bottom w:val="none" w:sz="0" w:space="0" w:color="auto"/>
                    <w:right w:val="none" w:sz="0" w:space="0" w:color="auto"/>
                  </w:divBdr>
                  <w:divsChild>
                    <w:div w:id="1950697058">
                      <w:marLeft w:val="0"/>
                      <w:marRight w:val="0"/>
                      <w:marTop w:val="0"/>
                      <w:marBottom w:val="0"/>
                      <w:divBdr>
                        <w:top w:val="none" w:sz="0" w:space="0" w:color="auto"/>
                        <w:left w:val="none" w:sz="0" w:space="0" w:color="auto"/>
                        <w:bottom w:val="none" w:sz="0" w:space="0" w:color="auto"/>
                        <w:right w:val="none" w:sz="0" w:space="0" w:color="auto"/>
                      </w:divBdr>
                    </w:div>
                  </w:divsChild>
                </w:div>
                <w:div w:id="1292906457">
                  <w:marLeft w:val="0"/>
                  <w:marRight w:val="0"/>
                  <w:marTop w:val="0"/>
                  <w:marBottom w:val="0"/>
                  <w:divBdr>
                    <w:top w:val="none" w:sz="0" w:space="0" w:color="auto"/>
                    <w:left w:val="none" w:sz="0" w:space="0" w:color="auto"/>
                    <w:bottom w:val="none" w:sz="0" w:space="0" w:color="auto"/>
                    <w:right w:val="none" w:sz="0" w:space="0" w:color="auto"/>
                  </w:divBdr>
                  <w:divsChild>
                    <w:div w:id="79189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812089">
      <w:bodyDiv w:val="1"/>
      <w:marLeft w:val="0"/>
      <w:marRight w:val="0"/>
      <w:marTop w:val="0"/>
      <w:marBottom w:val="0"/>
      <w:divBdr>
        <w:top w:val="none" w:sz="0" w:space="0" w:color="auto"/>
        <w:left w:val="none" w:sz="0" w:space="0" w:color="auto"/>
        <w:bottom w:val="none" w:sz="0" w:space="0" w:color="auto"/>
        <w:right w:val="none" w:sz="0" w:space="0" w:color="auto"/>
      </w:divBdr>
      <w:divsChild>
        <w:div w:id="2085495466">
          <w:marLeft w:val="0"/>
          <w:marRight w:val="0"/>
          <w:marTop w:val="0"/>
          <w:marBottom w:val="0"/>
          <w:divBdr>
            <w:top w:val="none" w:sz="0" w:space="0" w:color="auto"/>
            <w:left w:val="none" w:sz="0" w:space="0" w:color="auto"/>
            <w:bottom w:val="none" w:sz="0" w:space="0" w:color="auto"/>
            <w:right w:val="none" w:sz="0" w:space="0" w:color="auto"/>
          </w:divBdr>
          <w:divsChild>
            <w:div w:id="718210292">
              <w:marLeft w:val="0"/>
              <w:marRight w:val="0"/>
              <w:marTop w:val="0"/>
              <w:marBottom w:val="0"/>
              <w:divBdr>
                <w:top w:val="none" w:sz="0" w:space="0" w:color="auto"/>
                <w:left w:val="none" w:sz="0" w:space="0" w:color="auto"/>
                <w:bottom w:val="none" w:sz="0" w:space="0" w:color="auto"/>
                <w:right w:val="none" w:sz="0" w:space="0" w:color="auto"/>
              </w:divBdr>
              <w:divsChild>
                <w:div w:id="21551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904</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Claude havaux</dc:creator>
  <cp:keywords/>
  <dc:description/>
  <cp:lastModifiedBy>Jean Claude havaux</cp:lastModifiedBy>
  <cp:revision>2</cp:revision>
  <dcterms:created xsi:type="dcterms:W3CDTF">2022-10-05T09:27:00Z</dcterms:created>
  <dcterms:modified xsi:type="dcterms:W3CDTF">2022-10-05T09:27:00Z</dcterms:modified>
</cp:coreProperties>
</file>