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9EA0" w14:textId="77777777" w:rsidR="00A65031" w:rsidRDefault="00000000">
      <w:pPr>
        <w:pStyle w:val="Heading1"/>
      </w:pPr>
      <w:r>
        <w:t>Veterinary Diagnostic Kit – Regulatory Templates (FR + EN)</w:t>
      </w:r>
    </w:p>
    <w:p w14:paraId="5CE8480D" w14:textId="77777777" w:rsidR="00A65031" w:rsidRDefault="00000000">
      <w:pPr>
        <w:pStyle w:val="Heading2"/>
      </w:pPr>
      <w:r>
        <w:t>1. Modèles d’étiquetage et notice d’utilisation (FR)</w:t>
      </w:r>
    </w:p>
    <w:p w14:paraId="5620F217" w14:textId="77777777" w:rsidR="00A65031" w:rsidRDefault="00000000">
      <w:r>
        <w:br/>
        <w:t>Produit : Kit de diagnostic vétérinaire [Nom commercial]</w:t>
      </w:r>
      <w:r>
        <w:br/>
        <w:t>Type de test : [ELISA / Test rapide à flux latéral]</w:t>
      </w:r>
      <w:r>
        <w:br/>
        <w:t>Espèce cible : Chat / Chien</w:t>
      </w:r>
      <w:r>
        <w:br/>
        <w:t>Utilisation prévue : Détection des anticorps / allergènes spécifiques chez les animaux de compagnie.</w:t>
      </w:r>
      <w:r>
        <w:br/>
        <w:t>Usage professionnel uniquement – Réservé aux vétérinaires.</w:t>
      </w:r>
      <w:r>
        <w:br/>
      </w:r>
    </w:p>
    <w:p w14:paraId="48F42E40" w14:textId="77777777" w:rsidR="00A65031" w:rsidRDefault="00000000">
      <w:r>
        <w:t>Informations obligatoires sur l’étiquette :</w:t>
      </w:r>
    </w:p>
    <w:p w14:paraId="5A9F3B8B" w14:textId="77777777" w:rsidR="00A65031" w:rsidRDefault="00000000">
      <w:r>
        <w:br/>
        <w:t>- Référence produit</w:t>
      </w:r>
      <w:r>
        <w:br/>
        <w:t>- Numéro de lot</w:t>
      </w:r>
      <w:r>
        <w:br/>
        <w:t>- Date d’expiration</w:t>
      </w:r>
      <w:r>
        <w:br/>
        <w:t>- Conditions de stockage</w:t>
      </w:r>
      <w:r>
        <w:br/>
        <w:t>- Fabricant (nom et adresse)</w:t>
      </w:r>
      <w:r>
        <w:br/>
        <w:t>- Importateur / Distributeur UE (nom, adresse, téléphone, e-mail)</w:t>
      </w:r>
      <w:r>
        <w:br/>
        <w:t>- Quantité</w:t>
      </w:r>
      <w:r>
        <w:br/>
        <w:t>- Mentions CLP (pictogrammes, phrases H/P, code UFI)</w:t>
      </w:r>
      <w:r>
        <w:br/>
        <w:t>- Mention : “Produit à usage vétérinaire – Non destiné au diagnostic humain”</w:t>
      </w:r>
      <w:r>
        <w:br/>
      </w:r>
    </w:p>
    <w:p w14:paraId="29BC2BB9" w14:textId="77777777" w:rsidR="00A65031" w:rsidRDefault="00000000">
      <w:pPr>
        <w:pStyle w:val="Heading3"/>
      </w:pPr>
      <w:r>
        <w:t>Notice d’utilisation (IFU modèle)</w:t>
      </w:r>
    </w:p>
    <w:p w14:paraId="32E62516" w14:textId="77777777" w:rsidR="00A65031" w:rsidRDefault="00000000">
      <w:r>
        <w:br/>
        <w:t>Nom du produit : [Nom du test]</w:t>
      </w:r>
      <w:r>
        <w:br/>
        <w:t>Principe : Test immunologique rapide / ELISA pour la détection d’allergènes chez le chien ou le chat.</w:t>
      </w:r>
      <w:r>
        <w:br/>
        <w:t xml:space="preserve">Procédure : </w:t>
      </w:r>
      <w:r>
        <w:br/>
        <w:t>1. Ramener les composants à température ambiante.</w:t>
      </w:r>
      <w:r>
        <w:br/>
        <w:t>2. Prélever 100 µL de sérum/plasma.</w:t>
      </w:r>
      <w:r>
        <w:br/>
        <w:t>3. Ajouter dans le puits / cassette.</w:t>
      </w:r>
      <w:r>
        <w:br/>
        <w:t>4. Attendre [10–15 min] ou suivre le protocole ELISA.</w:t>
      </w:r>
      <w:r>
        <w:br/>
        <w:t>5. Lire les résultats (visuellement ou à 450 nm).</w:t>
      </w:r>
      <w:r>
        <w:br/>
        <w:t>Interprétation : Positif = bande visible / absorbance &gt; seuil ; Négatif = absence de bande / absorbance &lt; seuil.</w:t>
      </w:r>
      <w:r>
        <w:br/>
        <w:t>Précautions : Ne pas utiliser après la date d’expiration, porter des gants, ne pas mélanger des lots différents, éliminer selon la réglementation locale.</w:t>
      </w:r>
      <w:r>
        <w:br/>
      </w:r>
      <w:r>
        <w:lastRenderedPageBreak/>
        <w:t>Mentions légales : Conforme aux règlements REACH et CLP.</w:t>
      </w:r>
      <w:r>
        <w:br/>
      </w:r>
    </w:p>
    <w:p w14:paraId="42297E68" w14:textId="77777777" w:rsidR="00A65031" w:rsidRDefault="00000000">
      <w:pPr>
        <w:pStyle w:val="Heading2"/>
      </w:pPr>
      <w:r>
        <w:t>2. Border-Control (SIVEP / CHED-A) Checklist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6"/>
        <w:gridCol w:w="1520"/>
        <w:gridCol w:w="2624"/>
        <w:gridCol w:w="1631"/>
        <w:gridCol w:w="1809"/>
      </w:tblGrid>
      <w:tr w:rsidR="00A65031" w14:paraId="48AC20B1" w14:textId="77777777">
        <w:tc>
          <w:tcPr>
            <w:tcW w:w="1728" w:type="dxa"/>
          </w:tcPr>
          <w:p w14:paraId="4CE32536" w14:textId="77777777" w:rsidR="00A65031" w:rsidRDefault="00000000">
            <w:r>
              <w:t>Étape</w:t>
            </w:r>
          </w:p>
        </w:tc>
        <w:tc>
          <w:tcPr>
            <w:tcW w:w="1728" w:type="dxa"/>
          </w:tcPr>
          <w:p w14:paraId="411762C2" w14:textId="77777777" w:rsidR="00A65031" w:rsidRDefault="00000000">
            <w:r>
              <w:t>Document requis</w:t>
            </w:r>
          </w:p>
        </w:tc>
        <w:tc>
          <w:tcPr>
            <w:tcW w:w="1728" w:type="dxa"/>
          </w:tcPr>
          <w:p w14:paraId="393473A9" w14:textId="77777777" w:rsidR="00A65031" w:rsidRDefault="00000000">
            <w:r>
              <w:t>Responsable</w:t>
            </w:r>
          </w:p>
        </w:tc>
        <w:tc>
          <w:tcPr>
            <w:tcW w:w="1728" w:type="dxa"/>
          </w:tcPr>
          <w:p w14:paraId="2C45E34D" w14:textId="77777777" w:rsidR="00A65031" w:rsidRDefault="00000000">
            <w:r>
              <w:t>Vérification</w:t>
            </w:r>
          </w:p>
        </w:tc>
        <w:tc>
          <w:tcPr>
            <w:tcW w:w="1728" w:type="dxa"/>
          </w:tcPr>
          <w:p w14:paraId="102DD0B3" w14:textId="77777777" w:rsidR="00A65031" w:rsidRDefault="00000000">
            <w:r>
              <w:t>Remarques</w:t>
            </w:r>
          </w:p>
        </w:tc>
      </w:tr>
      <w:tr w:rsidR="00A65031" w14:paraId="76F51FD9" w14:textId="77777777">
        <w:tc>
          <w:tcPr>
            <w:tcW w:w="1728" w:type="dxa"/>
          </w:tcPr>
          <w:p w14:paraId="0E6F12F3" w14:textId="77777777" w:rsidR="00A65031" w:rsidRDefault="00000000">
            <w:r>
              <w:t>1</w:t>
            </w:r>
          </w:p>
        </w:tc>
        <w:tc>
          <w:tcPr>
            <w:tcW w:w="1728" w:type="dxa"/>
          </w:tcPr>
          <w:p w14:paraId="5636B64A" w14:textId="77777777" w:rsidR="00A65031" w:rsidRDefault="00000000">
            <w:r>
              <w:t>Facture commerciale + Packing list</w:t>
            </w:r>
          </w:p>
        </w:tc>
        <w:tc>
          <w:tcPr>
            <w:tcW w:w="1728" w:type="dxa"/>
          </w:tcPr>
          <w:p w14:paraId="0BFC0FB3" w14:textId="77777777" w:rsidR="00A65031" w:rsidRDefault="00000000">
            <w:r>
              <w:t>Exportateur</w:t>
            </w:r>
          </w:p>
        </w:tc>
        <w:tc>
          <w:tcPr>
            <w:tcW w:w="1728" w:type="dxa"/>
          </w:tcPr>
          <w:p w14:paraId="5FF2FF32" w14:textId="77777777" w:rsidR="00A65031" w:rsidRDefault="00000000">
            <w:r>
              <w:t>Valeurs cohérentes</w:t>
            </w:r>
          </w:p>
        </w:tc>
        <w:tc>
          <w:tcPr>
            <w:tcW w:w="1728" w:type="dxa"/>
          </w:tcPr>
          <w:p w14:paraId="083511B6" w14:textId="77777777" w:rsidR="00A65031" w:rsidRDefault="00000000">
            <w:r>
              <w:t>Inclure HS code 3822.00</w:t>
            </w:r>
          </w:p>
        </w:tc>
      </w:tr>
      <w:tr w:rsidR="00A65031" w14:paraId="60CE9F22" w14:textId="77777777">
        <w:tc>
          <w:tcPr>
            <w:tcW w:w="1728" w:type="dxa"/>
          </w:tcPr>
          <w:p w14:paraId="34D3B288" w14:textId="77777777" w:rsidR="00A65031" w:rsidRDefault="00000000">
            <w:r>
              <w:t>2</w:t>
            </w:r>
          </w:p>
        </w:tc>
        <w:tc>
          <w:tcPr>
            <w:tcW w:w="1728" w:type="dxa"/>
          </w:tcPr>
          <w:p w14:paraId="3874D80F" w14:textId="77777777" w:rsidR="00A65031" w:rsidRDefault="00000000">
            <w:r>
              <w:t>Certificat sanitaire</w:t>
            </w:r>
          </w:p>
        </w:tc>
        <w:tc>
          <w:tcPr>
            <w:tcW w:w="1728" w:type="dxa"/>
          </w:tcPr>
          <w:p w14:paraId="75918A51" w14:textId="77777777" w:rsidR="00A65031" w:rsidRDefault="00000000">
            <w:r>
              <w:t>Exportateur</w:t>
            </w:r>
          </w:p>
        </w:tc>
        <w:tc>
          <w:tcPr>
            <w:tcW w:w="1728" w:type="dxa"/>
          </w:tcPr>
          <w:p w14:paraId="6B744194" w14:textId="77777777" w:rsidR="00A65031" w:rsidRDefault="00000000">
            <w:r>
              <w:t>Validé par autorité vétérinaire</w:t>
            </w:r>
          </w:p>
        </w:tc>
        <w:tc>
          <w:tcPr>
            <w:tcW w:w="1728" w:type="dxa"/>
          </w:tcPr>
          <w:p w14:paraId="6604CA37" w14:textId="77777777" w:rsidR="00A65031" w:rsidRDefault="00000000">
            <w:r>
              <w:t>Si anticorps/sérum animal</w:t>
            </w:r>
          </w:p>
        </w:tc>
      </w:tr>
      <w:tr w:rsidR="00A65031" w14:paraId="76BBAAF3" w14:textId="77777777">
        <w:tc>
          <w:tcPr>
            <w:tcW w:w="1728" w:type="dxa"/>
          </w:tcPr>
          <w:p w14:paraId="71BBBE8E" w14:textId="77777777" w:rsidR="00A65031" w:rsidRDefault="00000000">
            <w:r>
              <w:t>3</w:t>
            </w:r>
          </w:p>
        </w:tc>
        <w:tc>
          <w:tcPr>
            <w:tcW w:w="1728" w:type="dxa"/>
          </w:tcPr>
          <w:p w14:paraId="4A8A3A4E" w14:textId="77777777" w:rsidR="00A65031" w:rsidRDefault="00000000">
            <w:r>
              <w:t>DSCE-A via TRACES-NT</w:t>
            </w:r>
          </w:p>
        </w:tc>
        <w:tc>
          <w:tcPr>
            <w:tcW w:w="1728" w:type="dxa"/>
          </w:tcPr>
          <w:p w14:paraId="33EBB1C1" w14:textId="77777777" w:rsidR="00A65031" w:rsidRDefault="00000000">
            <w:r>
              <w:t>Importateur</w:t>
            </w:r>
          </w:p>
        </w:tc>
        <w:tc>
          <w:tcPr>
            <w:tcW w:w="1728" w:type="dxa"/>
          </w:tcPr>
          <w:p w14:paraId="740F16C5" w14:textId="77777777" w:rsidR="00A65031" w:rsidRDefault="00000000">
            <w:r>
              <w:t>Soumission avant arrivée</w:t>
            </w:r>
          </w:p>
        </w:tc>
        <w:tc>
          <w:tcPr>
            <w:tcW w:w="1728" w:type="dxa"/>
          </w:tcPr>
          <w:p w14:paraId="01E985B9" w14:textId="77777777" w:rsidR="00A65031" w:rsidRDefault="00000000">
            <w:r>
              <w:t>Choisir PCF/SIVEP agréé</w:t>
            </w:r>
          </w:p>
        </w:tc>
      </w:tr>
      <w:tr w:rsidR="00A65031" w14:paraId="082F86A3" w14:textId="77777777">
        <w:tc>
          <w:tcPr>
            <w:tcW w:w="1728" w:type="dxa"/>
          </w:tcPr>
          <w:p w14:paraId="189A1495" w14:textId="77777777" w:rsidR="00A65031" w:rsidRDefault="00000000">
            <w:r>
              <w:t>4</w:t>
            </w:r>
          </w:p>
        </w:tc>
        <w:tc>
          <w:tcPr>
            <w:tcW w:w="1728" w:type="dxa"/>
          </w:tcPr>
          <w:p w14:paraId="6A145C89" w14:textId="77777777" w:rsidR="00A65031" w:rsidRDefault="00000000">
            <w:r>
              <w:t>Bon de transport</w:t>
            </w:r>
          </w:p>
        </w:tc>
        <w:tc>
          <w:tcPr>
            <w:tcW w:w="1728" w:type="dxa"/>
          </w:tcPr>
          <w:p w14:paraId="2A2EEDC1" w14:textId="77777777" w:rsidR="00A65031" w:rsidRDefault="00000000">
            <w:r>
              <w:t>Transporteur</w:t>
            </w:r>
          </w:p>
        </w:tc>
        <w:tc>
          <w:tcPr>
            <w:tcW w:w="1728" w:type="dxa"/>
          </w:tcPr>
          <w:p w14:paraId="6563D3DC" w14:textId="77777777" w:rsidR="00A65031" w:rsidRDefault="00000000">
            <w:r>
              <w:t>Température indiquée</w:t>
            </w:r>
          </w:p>
        </w:tc>
        <w:tc>
          <w:tcPr>
            <w:tcW w:w="1728" w:type="dxa"/>
          </w:tcPr>
          <w:p w14:paraId="41C39B74" w14:textId="77777777" w:rsidR="00A65031" w:rsidRDefault="00000000">
            <w:r>
              <w:t>2–8 °C si applicable</w:t>
            </w:r>
          </w:p>
        </w:tc>
      </w:tr>
      <w:tr w:rsidR="00A65031" w14:paraId="6F1701CC" w14:textId="77777777">
        <w:tc>
          <w:tcPr>
            <w:tcW w:w="1728" w:type="dxa"/>
          </w:tcPr>
          <w:p w14:paraId="224CD85C" w14:textId="77777777" w:rsidR="00A65031" w:rsidRDefault="00000000">
            <w:r>
              <w:t>5</w:t>
            </w:r>
          </w:p>
        </w:tc>
        <w:tc>
          <w:tcPr>
            <w:tcW w:w="1728" w:type="dxa"/>
          </w:tcPr>
          <w:p w14:paraId="7914FD49" w14:textId="77777777" w:rsidR="00A65031" w:rsidRDefault="00000000">
            <w:r>
              <w:t>Fiche de Données de Sécurité (FR)</w:t>
            </w:r>
          </w:p>
        </w:tc>
        <w:tc>
          <w:tcPr>
            <w:tcW w:w="1728" w:type="dxa"/>
          </w:tcPr>
          <w:p w14:paraId="3545DEBE" w14:textId="77777777" w:rsidR="00A65031" w:rsidRDefault="00000000">
            <w:r>
              <w:t>Exportateur/Importateur</w:t>
            </w:r>
          </w:p>
        </w:tc>
        <w:tc>
          <w:tcPr>
            <w:tcW w:w="1728" w:type="dxa"/>
          </w:tcPr>
          <w:p w14:paraId="547EF737" w14:textId="77777777" w:rsidR="00A65031" w:rsidRDefault="00000000">
            <w:r>
              <w:t>Conforme CLP</w:t>
            </w:r>
          </w:p>
        </w:tc>
        <w:tc>
          <w:tcPr>
            <w:tcW w:w="1728" w:type="dxa"/>
          </w:tcPr>
          <w:p w14:paraId="25DECACE" w14:textId="77777777" w:rsidR="00A65031" w:rsidRDefault="00A65031"/>
        </w:tc>
      </w:tr>
      <w:tr w:rsidR="00A65031" w14:paraId="63B8FFDC" w14:textId="77777777">
        <w:tc>
          <w:tcPr>
            <w:tcW w:w="1728" w:type="dxa"/>
          </w:tcPr>
          <w:p w14:paraId="60ACDB74" w14:textId="77777777" w:rsidR="00A65031" w:rsidRDefault="00000000">
            <w:r>
              <w:t>6</w:t>
            </w:r>
          </w:p>
        </w:tc>
        <w:tc>
          <w:tcPr>
            <w:tcW w:w="1728" w:type="dxa"/>
          </w:tcPr>
          <w:p w14:paraId="626BE401" w14:textId="77777777" w:rsidR="00A65031" w:rsidRDefault="00000000">
            <w:r>
              <w:t>Étiquette FR + UFI</w:t>
            </w:r>
          </w:p>
        </w:tc>
        <w:tc>
          <w:tcPr>
            <w:tcW w:w="1728" w:type="dxa"/>
          </w:tcPr>
          <w:p w14:paraId="6016E5A9" w14:textId="77777777" w:rsidR="00A65031" w:rsidRDefault="00000000">
            <w:r>
              <w:t>Importateur</w:t>
            </w:r>
          </w:p>
        </w:tc>
        <w:tc>
          <w:tcPr>
            <w:tcW w:w="1728" w:type="dxa"/>
          </w:tcPr>
          <w:p w14:paraId="6975626D" w14:textId="77777777" w:rsidR="00A65031" w:rsidRDefault="00000000">
            <w:r>
              <w:t>Contrôle douane/SIVEP</w:t>
            </w:r>
          </w:p>
        </w:tc>
        <w:tc>
          <w:tcPr>
            <w:tcW w:w="1728" w:type="dxa"/>
          </w:tcPr>
          <w:p w14:paraId="574DEE3A" w14:textId="77777777" w:rsidR="00A65031" w:rsidRDefault="00A65031"/>
        </w:tc>
      </w:tr>
      <w:tr w:rsidR="00A65031" w14:paraId="238BECD7" w14:textId="77777777">
        <w:tc>
          <w:tcPr>
            <w:tcW w:w="1728" w:type="dxa"/>
          </w:tcPr>
          <w:p w14:paraId="4B3C7E20" w14:textId="77777777" w:rsidR="00A65031" w:rsidRDefault="00000000">
            <w:r>
              <w:t>7</w:t>
            </w:r>
          </w:p>
        </w:tc>
        <w:tc>
          <w:tcPr>
            <w:tcW w:w="1728" w:type="dxa"/>
          </w:tcPr>
          <w:p w14:paraId="6ABF7E58" w14:textId="77777777" w:rsidR="00A65031" w:rsidRDefault="00000000">
            <w:r>
              <w:t>Dossier produit interne</w:t>
            </w:r>
          </w:p>
        </w:tc>
        <w:tc>
          <w:tcPr>
            <w:tcW w:w="1728" w:type="dxa"/>
          </w:tcPr>
          <w:p w14:paraId="4F5EE550" w14:textId="77777777" w:rsidR="00A65031" w:rsidRDefault="00000000">
            <w:r>
              <w:t>Importateur</w:t>
            </w:r>
          </w:p>
        </w:tc>
        <w:tc>
          <w:tcPr>
            <w:tcW w:w="1728" w:type="dxa"/>
          </w:tcPr>
          <w:p w14:paraId="069004C2" w14:textId="77777777" w:rsidR="00A65031" w:rsidRDefault="00000000">
            <w:r>
              <w:t>Archivage 10 ans</w:t>
            </w:r>
          </w:p>
        </w:tc>
        <w:tc>
          <w:tcPr>
            <w:tcW w:w="1728" w:type="dxa"/>
          </w:tcPr>
          <w:p w14:paraId="5E134005" w14:textId="77777777" w:rsidR="00A65031" w:rsidRDefault="00000000">
            <w:r>
              <w:t>À présenter à DGCCRF</w:t>
            </w:r>
          </w:p>
        </w:tc>
      </w:tr>
    </w:tbl>
    <w:p w14:paraId="4A09B298" w14:textId="77777777" w:rsidR="00A65031" w:rsidRDefault="00000000">
      <w:pPr>
        <w:pStyle w:val="Heading2"/>
      </w:pPr>
      <w:r>
        <w:t>3. ANSES / NRL Reference Table (France)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65031" w14:paraId="3840CC94" w14:textId="77777777">
        <w:tc>
          <w:tcPr>
            <w:tcW w:w="1728" w:type="dxa"/>
          </w:tcPr>
          <w:p w14:paraId="71155DCA" w14:textId="77777777" w:rsidR="00A65031" w:rsidRDefault="00000000">
            <w:r>
              <w:t>Domain / Disease</w:t>
            </w:r>
          </w:p>
        </w:tc>
        <w:tc>
          <w:tcPr>
            <w:tcW w:w="1728" w:type="dxa"/>
          </w:tcPr>
          <w:p w14:paraId="5BBBEFCA" w14:textId="77777777" w:rsidR="00A65031" w:rsidRDefault="00000000">
            <w:r>
              <w:t>Typical Use</w:t>
            </w:r>
          </w:p>
        </w:tc>
        <w:tc>
          <w:tcPr>
            <w:tcW w:w="1728" w:type="dxa"/>
          </w:tcPr>
          <w:p w14:paraId="53EAF751" w14:textId="77777777" w:rsidR="00A65031" w:rsidRDefault="00000000">
            <w:r>
              <w:t>ANSES / NRL</w:t>
            </w:r>
          </w:p>
        </w:tc>
        <w:tc>
          <w:tcPr>
            <w:tcW w:w="1728" w:type="dxa"/>
          </w:tcPr>
          <w:p w14:paraId="781EBD95" w14:textId="77777777" w:rsidR="00A65031" w:rsidRDefault="00000000">
            <w:r>
              <w:t>Validation Requirement</w:t>
            </w:r>
          </w:p>
        </w:tc>
        <w:tc>
          <w:tcPr>
            <w:tcW w:w="1728" w:type="dxa"/>
          </w:tcPr>
          <w:p w14:paraId="4E5BF131" w14:textId="77777777" w:rsidR="00A65031" w:rsidRDefault="00000000">
            <w:r>
              <w:t>Comment</w:t>
            </w:r>
          </w:p>
        </w:tc>
      </w:tr>
      <w:tr w:rsidR="00A65031" w14:paraId="6D5282FD" w14:textId="77777777">
        <w:tc>
          <w:tcPr>
            <w:tcW w:w="1728" w:type="dxa"/>
          </w:tcPr>
          <w:p w14:paraId="28F51332" w14:textId="77777777" w:rsidR="00A65031" w:rsidRDefault="00000000">
            <w:r>
              <w:t>Allergies (cat/dog)</w:t>
            </w:r>
          </w:p>
        </w:tc>
        <w:tc>
          <w:tcPr>
            <w:tcW w:w="1728" w:type="dxa"/>
          </w:tcPr>
          <w:p w14:paraId="5CEE3F4D" w14:textId="77777777" w:rsidR="00A65031" w:rsidRDefault="00000000">
            <w:r>
              <w:t>Private veterinary diagnosis</w:t>
            </w:r>
          </w:p>
        </w:tc>
        <w:tc>
          <w:tcPr>
            <w:tcW w:w="1728" w:type="dxa"/>
          </w:tcPr>
          <w:p w14:paraId="3AFF5A85" w14:textId="77777777" w:rsidR="00A65031" w:rsidRDefault="00000000">
            <w:r>
              <w:t>No dedicated NRL</w:t>
            </w:r>
          </w:p>
        </w:tc>
        <w:tc>
          <w:tcPr>
            <w:tcW w:w="1728" w:type="dxa"/>
          </w:tcPr>
          <w:p w14:paraId="71406938" w14:textId="77777777" w:rsidR="00A65031" w:rsidRDefault="00000000">
            <w:r>
              <w:t>Not required</w:t>
            </w:r>
          </w:p>
        </w:tc>
        <w:tc>
          <w:tcPr>
            <w:tcW w:w="1728" w:type="dxa"/>
          </w:tcPr>
          <w:p w14:paraId="4F117F6E" w14:textId="77777777" w:rsidR="00A65031" w:rsidRDefault="00000000">
            <w:r>
              <w:t>Non-regulated; performance data sufficient</w:t>
            </w:r>
          </w:p>
        </w:tc>
      </w:tr>
      <w:tr w:rsidR="00A65031" w14:paraId="5C8E7945" w14:textId="77777777">
        <w:tc>
          <w:tcPr>
            <w:tcW w:w="1728" w:type="dxa"/>
          </w:tcPr>
          <w:p w14:paraId="1178108F" w14:textId="77777777" w:rsidR="00A65031" w:rsidRDefault="00000000">
            <w:r>
              <w:t>Rabies, Brucellosis, ASF, Avian Influenza, TB</w:t>
            </w:r>
          </w:p>
        </w:tc>
        <w:tc>
          <w:tcPr>
            <w:tcW w:w="1728" w:type="dxa"/>
          </w:tcPr>
          <w:p w14:paraId="461FFFF6" w14:textId="77777777" w:rsidR="00A65031" w:rsidRDefault="00000000">
            <w:r>
              <w:t>Official programs</w:t>
            </w:r>
          </w:p>
        </w:tc>
        <w:tc>
          <w:tcPr>
            <w:tcW w:w="1728" w:type="dxa"/>
          </w:tcPr>
          <w:p w14:paraId="54AB5B2E" w14:textId="77777777" w:rsidR="00A65031" w:rsidRDefault="00000000">
            <w:r>
              <w:t>ANSES labs (various)</w:t>
            </w:r>
          </w:p>
        </w:tc>
        <w:tc>
          <w:tcPr>
            <w:tcW w:w="1728" w:type="dxa"/>
          </w:tcPr>
          <w:p w14:paraId="4CD5D33E" w14:textId="77777777" w:rsidR="00A65031" w:rsidRDefault="00000000">
            <w:r>
              <w:t>Required</w:t>
            </w:r>
          </w:p>
        </w:tc>
        <w:tc>
          <w:tcPr>
            <w:tcW w:w="1728" w:type="dxa"/>
          </w:tcPr>
          <w:p w14:paraId="4215E211" w14:textId="77777777" w:rsidR="00A65031" w:rsidRDefault="00000000">
            <w:r>
              <w:t>Not applicable to current portfolio</w:t>
            </w:r>
          </w:p>
        </w:tc>
      </w:tr>
      <w:tr w:rsidR="00A65031" w14:paraId="6A893ABC" w14:textId="77777777">
        <w:tc>
          <w:tcPr>
            <w:tcW w:w="1728" w:type="dxa"/>
          </w:tcPr>
          <w:p w14:paraId="60CF36C3" w14:textId="77777777" w:rsidR="00A65031" w:rsidRDefault="00000000">
            <w:r>
              <w:lastRenderedPageBreak/>
              <w:t>Other companion-animal diseases</w:t>
            </w:r>
          </w:p>
        </w:tc>
        <w:tc>
          <w:tcPr>
            <w:tcW w:w="1728" w:type="dxa"/>
          </w:tcPr>
          <w:p w14:paraId="0874C9DC" w14:textId="77777777" w:rsidR="00A65031" w:rsidRDefault="00000000">
            <w:r>
              <w:t>Routine clinical</w:t>
            </w:r>
          </w:p>
        </w:tc>
        <w:tc>
          <w:tcPr>
            <w:tcW w:w="1728" w:type="dxa"/>
          </w:tcPr>
          <w:p w14:paraId="0370A96F" w14:textId="77777777" w:rsidR="00A65031" w:rsidRDefault="00000000">
            <w:r>
              <w:t>None</w:t>
            </w:r>
          </w:p>
        </w:tc>
        <w:tc>
          <w:tcPr>
            <w:tcW w:w="1728" w:type="dxa"/>
          </w:tcPr>
          <w:p w14:paraId="1420B6C2" w14:textId="77777777" w:rsidR="00A65031" w:rsidRDefault="00000000">
            <w:r>
              <w:t>Not required</w:t>
            </w:r>
          </w:p>
        </w:tc>
        <w:tc>
          <w:tcPr>
            <w:tcW w:w="1728" w:type="dxa"/>
          </w:tcPr>
          <w:p w14:paraId="460FE321" w14:textId="77777777" w:rsidR="00A65031" w:rsidRDefault="00000000">
            <w:r>
              <w:t>General product safety &amp; labelling rules apply</w:t>
            </w:r>
          </w:p>
        </w:tc>
      </w:tr>
    </w:tbl>
    <w:p w14:paraId="2D9F1EA8" w14:textId="77777777" w:rsidR="00A65031" w:rsidRDefault="00000000">
      <w:pPr>
        <w:pStyle w:val="Heading2"/>
      </w:pPr>
      <w:r>
        <w:t>English Summary Templates</w:t>
      </w:r>
    </w:p>
    <w:p w14:paraId="4C67DD23" w14:textId="77777777" w:rsidR="00A65031" w:rsidRDefault="00000000">
      <w:r>
        <w:br/>
        <w:t>**Label template (EN):**</w:t>
      </w:r>
      <w:r>
        <w:br/>
        <w:t>Product: Veterinary Diagnostic Kit [Trade Name]</w:t>
      </w:r>
      <w:r>
        <w:br/>
        <w:t>Type: [ELISA / Lateral Flow]</w:t>
      </w:r>
      <w:r>
        <w:br/>
        <w:t>Target species: Cat / Dog</w:t>
      </w:r>
      <w:r>
        <w:br/>
        <w:t>Intended use: Detection of allergen-specific antibodies in companion animals.</w:t>
      </w:r>
      <w:r>
        <w:br/>
        <w:t>Professional use only – For veterinarians.</w:t>
      </w:r>
      <w:r>
        <w:br/>
      </w:r>
    </w:p>
    <w:p w14:paraId="479B53D8" w14:textId="77777777" w:rsidR="00A65031" w:rsidRDefault="00000000">
      <w:r>
        <w:br/>
        <w:t>**Instructions for Use (IFU):**</w:t>
      </w:r>
      <w:r>
        <w:br/>
        <w:t>1. Bring reagents to room temperature.</w:t>
      </w:r>
      <w:r>
        <w:br/>
        <w:t>2. Add 100 µL of serum/plasma to the well or cassette.</w:t>
      </w:r>
      <w:r>
        <w:br/>
        <w:t>3. Wait [10–15 min] (rapid test) or follow ELISA protocol.</w:t>
      </w:r>
      <w:r>
        <w:br/>
        <w:t>4. Read visually or at 450 nm.</w:t>
      </w:r>
      <w:r>
        <w:br/>
        <w:t>Precautions: Do not use after expiry, wear gloves, do not mix lots, dispose according to local regulations.</w:t>
      </w:r>
      <w:r>
        <w:br/>
        <w:t>Conforms to REACH and CLP requirements.</w:t>
      </w:r>
      <w:r>
        <w:br/>
      </w:r>
    </w:p>
    <w:sectPr w:rsidR="00A650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031192">
    <w:abstractNumId w:val="8"/>
  </w:num>
  <w:num w:numId="2" w16cid:durableId="2102020375">
    <w:abstractNumId w:val="6"/>
  </w:num>
  <w:num w:numId="3" w16cid:durableId="1478644379">
    <w:abstractNumId w:val="5"/>
  </w:num>
  <w:num w:numId="4" w16cid:durableId="1279994715">
    <w:abstractNumId w:val="4"/>
  </w:num>
  <w:num w:numId="5" w16cid:durableId="1221405961">
    <w:abstractNumId w:val="7"/>
  </w:num>
  <w:num w:numId="6" w16cid:durableId="569389036">
    <w:abstractNumId w:val="3"/>
  </w:num>
  <w:num w:numId="7" w16cid:durableId="273484838">
    <w:abstractNumId w:val="2"/>
  </w:num>
  <w:num w:numId="8" w16cid:durableId="919102387">
    <w:abstractNumId w:val="1"/>
  </w:num>
  <w:num w:numId="9" w16cid:durableId="2069110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932"/>
    <w:rsid w:val="0006063C"/>
    <w:rsid w:val="0015074B"/>
    <w:rsid w:val="00187345"/>
    <w:rsid w:val="0029639D"/>
    <w:rsid w:val="00326F90"/>
    <w:rsid w:val="00A650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635211B"/>
  <w14:defaultImageDpi w14:val="300"/>
  <w15:docId w15:val="{BCD66E60-461A-0A44-AD0B-8E2F223E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Jean-Claude Havaux - Brevo</cp:lastModifiedBy>
  <cp:revision>2</cp:revision>
  <dcterms:created xsi:type="dcterms:W3CDTF">2025-10-28T11:32:00Z</dcterms:created>
  <dcterms:modified xsi:type="dcterms:W3CDTF">2025-10-28T11:32:00Z</dcterms:modified>
  <cp:category/>
</cp:coreProperties>
</file>