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60"/>
        <w:jc w:val="center"/>
      </w:pPr>
      <w:r>
        <w:rPr>
          <w:rFonts w:ascii="Cambria" w:hAnsi="Cambria"/>
          <w:b/>
          <w:color w:val="1A3C5E"/>
          <w:sz w:val="72"/>
        </w:rPr>
        <w:t>GALAGA (紅白機大蜜蜂) - 技術規格版</w:t>
      </w:r>
    </w:p>
    <w:p>
      <w:pPr>
        <w:spacing w:after="320"/>
        <w:jc w:val="center"/>
      </w:pPr>
      <w:r>
        <w:rPr>
          <w:rFonts w:ascii="Calibri" w:hAnsi="Calibri"/>
          <w:i/>
          <w:color w:val="505050"/>
          <w:sz w:val="32"/>
        </w:rPr>
        <w:t>Professional Technical Specification (1981 Arcade Logic)</w:t>
      </w:r>
    </w:p>
    <w:p>
      <w:pPr>
        <w:spacing w:after="320"/>
        <w:jc w:val="center"/>
      </w:pPr>
      <w:r>
        <w:rPr>
          <w:color w:val="295985"/>
          <w:sz w:val="20"/>
        </w:rPr>
        <w:t>────────────────────────────────────────</w:t>
      </w:r>
    </w:p>
    <w:p>
      <w:pPr>
        <w:spacing w:after="1200"/>
        <w:jc w:val="center"/>
      </w:pPr>
      <w:r>
        <w:rPr>
          <w:rFonts w:ascii="Calibri" w:hAnsi="Calibri"/>
          <w:color w:val="646464"/>
          <w:sz w:val="24"/>
        </w:rPr>
        <w:t>Fixed Shooter (Fixed Screen)  ·  Arcade (3x Z80) / NES / Modern Remake  ·  Game Developers / Retro Preservationists</w:t>
      </w:r>
    </w:p>
    <w:p>
      <w:pPr>
        <w:spacing w:after="120"/>
        <w:jc w:val="center"/>
      </w:pPr>
      <w:r>
        <w:rPr>
          <w:rFonts w:ascii="Cambria" w:hAnsi="Cambria"/>
          <w:b/>
          <w:color w:val="1A3C5E"/>
          <w:sz w:val="28"/>
        </w:rPr>
        <w:t>GameResearch Technical Team</w:t>
      </w:r>
    </w:p>
    <w:p>
      <w:pPr>
        <w:spacing w:after="80"/>
        <w:jc w:val="center"/>
      </w:pPr>
      <w:r>
        <w:rPr>
          <w:rFonts w:ascii="Calibri" w:hAnsi="Calibri"/>
          <w:color w:val="646464"/>
          <w:sz w:val="22"/>
        </w:rPr>
        <w:t>Game Design Document</w:t>
      </w:r>
    </w:p>
    <w:p>
      <w:pPr>
        <w:spacing w:after="80"/>
        <w:jc w:val="center"/>
      </w:pPr>
      <w:r>
        <w:rPr>
          <w:rFonts w:ascii="Calibri" w:hAnsi="Calibri"/>
          <w:color w:val="646464"/>
          <w:sz w:val="22"/>
        </w:rPr>
        <w:t>Version: 1.0  ·  Date: 2026-03-18</w:t>
      </w:r>
    </w:p>
    <w:p>
      <w:pPr>
        <w:spacing w:after="80"/>
        <w:jc w:val="center"/>
      </w:pPr>
      <w:r>
        <w:rPr>
          <w:rFonts w:ascii="Calibri" w:hAnsi="Calibri"/>
          <w:color w:val="646464"/>
          <w:sz w:val="22"/>
        </w:rPr>
        <w:t>Lead Designer(s): Antigravity Research Agent</w:t>
      </w:r>
    </w:p>
    <w:p/>
    <w:p>
      <w:pPr>
        <w:jc w:val="center"/>
      </w:pPr>
      <w:r>
        <w:rPr>
          <w:rFonts w:ascii="Calibri" w:hAnsi="Calibri"/>
          <w:i/>
          <w:color w:val="646464"/>
          <w:sz w:val="18"/>
        </w:rPr>
        <w:t>CONFIDENTIAL — For internal use and authorized partners only. Do not distribute without written permission.</w:t>
      </w:r>
    </w:p>
    <w:p>
      <w:r>
        <w:br w:type="page"/>
      </w:r>
    </w:p>
    <w:p>
      <w:pPr>
        <w:pStyle w:val="Heading2"/>
        <w:keepNext/>
        <w:spacing w:before="360" w:after="160"/>
      </w:pPr>
      <w:r>
        <w:rPr>
          <w:rFonts w:ascii="Cambria" w:hAnsi="Cambria"/>
          <w:b/>
          <w:color w:val="295985"/>
          <w:sz w:val="36"/>
        </w:rP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4C3D2"/>
          <w:left w:val="single" w:sz="4" w:space="0" w:color="B4C3D2"/>
          <w:bottom w:val="single" w:sz="4" w:space="0" w:color="B4C3D2"/>
          <w:right w:val="single" w:sz="4" w:space="0" w:color="B4C3D2"/>
          <w:insideH w:val="single" w:sz="4" w:space="0" w:color="B4C3D2"/>
          <w:insideV w:val="single" w:sz="4" w:space="0" w:color="B4C3D2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3C5E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Version</w:t>
            </w:r>
          </w:p>
        </w:tc>
        <w:tc>
          <w:tcPr>
            <w:tcW w:type="dxa" w:w="2160"/>
            <w:shd w:val="clear" w:color="auto" w:fill="1A3C5E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Date</w:t>
            </w:r>
          </w:p>
        </w:tc>
        <w:tc>
          <w:tcPr>
            <w:tcW w:type="dxa" w:w="2160"/>
            <w:shd w:val="clear" w:color="auto" w:fill="1A3C5E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Author</w:t>
            </w:r>
          </w:p>
        </w:tc>
        <w:tc>
          <w:tcPr>
            <w:tcW w:type="dxa" w:w="2160"/>
            <w:shd w:val="clear" w:color="auto" w:fill="1A3C5E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Summary of Changes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1.0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2026-03-18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Antigravity Research Agent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Initial draft</w:t>
            </w:r>
          </w:p>
        </w:tc>
      </w:tr>
    </w:tbl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Table of Contents</w:t>
      </w:r>
    </w:p>
    <w:p>
      <w:r>
        <w:fldChar w:fldCharType="begin"/>
        <w:instrText>TOC \o "1-3" \h \z \u</w:instrText>
        <w:fldChar w:fldCharType="separate"/>
        <w:fldChar w:fldCharType="end"/>
      </w:r>
    </w:p>
    <w:p>
      <w:pPr>
        <w:spacing w:after="240"/>
      </w:pPr>
      <w:r>
        <w:rPr>
          <w:i/>
          <w:color w:val="646464"/>
          <w:sz w:val="18"/>
        </w:rPr>
        <w:t>[ Right-click → Update Field to populate this Table of Contents ]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1. Cover Page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本文件為《大蜜蜂》(Galaga) 的完整技術設計手冊 (Technical GDD)，旨在為程式設計師與美術人員提供精確的開發基準與數值邏輯。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2. Executive Summary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《大蜜蜂》(Galaga) 是太空射擊遊戲的里程碑，引入了「雙機合體」與「非同步編隊進場」機制。本文件詳細解析其三 CPU 架構下的同步邏輯、16x16 精靈圖渲染限制、以及複雜的敵機進場座標規跡。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3. Game Overview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核心架構：基於 3.072 MHz Z80 CPU 叢集。視覺採 288x224 解析度。其核心體驗 pillars 為：1. 資源陷阱（被俘救援） 2. 精準連發彈幕感 3. 節奏化的挑戰關卡。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4. Core Gameplay Loop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系統狀態機分為：進場 (Entry) -&gt; 編隊 (Formation) -&gt; 俯衝攻擊 (Attack) -&gt; 撤退 (Escape)。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核心策略環節：誘發 Boss 釋放光束 -&gt; 犧牲一命 -&gt; 救援合體 -&gt; 雙倍火力清場。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5. Game Mechanics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捕捉光束判定：Boss 在高度 1/2 以下處觸發倒三角形光束（寬 16-48px）。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雙機合體：救援時需在 Dive 狀態擊墜 Boss 且不傷及備機。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子彈限制：同畫面最大 2 發（單機）或 4 發（雙機）。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6. Progression System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關卡循環：32 關階梯邏輯，循環至 255 關。每 4 關一次 Challenging Stage。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動態難度 (Rank)：根據命中率、存活時間、合體狀態即時調整子彈與俯衝速率（0-255）。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7. Content Design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敵人 AI 分類：</w:t>
      </w:r>
    </w:p>
    <w:p>
      <w:pPr>
        <w:pStyle w:val="ListNumber"/>
      </w:pPr>
      <w:r>
        <w:rPr>
          <w:rFonts w:ascii="Calibri" w:hAnsi="Calibri"/>
          <w:sz w:val="22"/>
        </w:rPr>
        <w:t>Boss Galaga: 2 點生命，具備光束技能。</w:t>
      </w:r>
    </w:p>
    <w:p>
      <w:pPr>
        <w:pStyle w:val="ListNumber"/>
      </w:pPr>
      <w:r>
        <w:rPr>
          <w:rFonts w:ascii="Calibri" w:hAnsi="Calibri"/>
          <w:sz w:val="22"/>
        </w:rPr>
        <w:t>Guard (Butterfly): 變形潛力，具備弧形俯衝軌跡。</w:t>
      </w:r>
    </w:p>
    <w:p>
      <w:pPr>
        <w:pStyle w:val="ListNumber"/>
      </w:pPr>
      <w:r>
        <w:rPr>
          <w:rFonts w:ascii="Calibri" w:hAnsi="Calibri"/>
          <w:sz w:val="22"/>
        </w:rPr>
        <w:t>Grunt (Bee): 基礎單位，直線或 S 型俯衝。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8. Narrative &amp; World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[This section covers the Narrative &amp; World for Galaga (紅白機大蜜蜂) - 技術規格版.]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Target length: 500-1200 words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Required elements: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Setting Overview: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Lore Depth Classification: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Story Structure: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Key Characters: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Narrative Gameplay Integration: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Worldbuilding Constraints: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Writing Tone Guide: [content required]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Reference: templates/gdd_master_structure.md</w:t>
      </w:r>
    </w:p>
    <w:p>
      <w:pPr>
        <w:spacing w:before="200" w:after="200"/>
        <w:ind w:left="360" w:right="360"/>
        <w:shd w:val="clear" w:color="auto" w:fill="FFF3E0"/>
        <w:pBdr>
          <w:left w:val="single" w:sz="24" w:space="4" w:color="E65100"/>
        </w:pBdr>
      </w:pPr>
      <w:r>
        <w:rPr>
          <w:rFonts w:ascii="Calibri" w:hAnsi="Calibri"/>
          <w:b/>
          <w:color w:val="E65100"/>
          <w:sz w:val="20"/>
        </w:rPr>
        <w:t xml:space="preserve">⚠ Open Question: </w:t>
      </w:r>
      <w:r>
        <w:rPr>
          <w:rFonts w:ascii="Calibri" w:hAnsi="Calibri"/>
          <w:color w:val="212121"/>
          <w:sz w:val="20"/>
        </w:rPr>
        <w:t>[OPEN QUESTION: Replace this placeholder with actual content]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9. User Experience &amp; Interface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硬體介面：水平控制面板優化、連發緩衝感。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HUD 規範：1UP 分數（右上）、High Score（中上）、生命數（底部圖示）、關卡進度標誌（右下）。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10. Art Direction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色盤權重：BB-GGG-RRR (3-3-2 bit mix)。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渲染轉換：Formation (Tile) 與 Diving (Sprite) 的無縫切換。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視覺：三層視差滾動星空（0.1, 0.2, 0.5 px/frame）。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11. Audio Design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通道分派：CH1-BGM, CH2-SFX, CH3-優先權音效。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音色：方波合成 (Square Wave) 與白噪音背景爆破感。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12. Multiplayer Design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[This section covers the Multiplayer Design for Galaga (紅白機大蜜蜂) - 技術規格版.]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Target length: 800-2000 words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Required elements: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Network Model: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Tick Rate: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Matchmaking System: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Lobby Party System: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Social Features: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Anti Cheat: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Platform Requirements: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Latency Tolerance: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Disconnect Handling: [content required]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Reference: templates/technical_requirements_template.md</w:t>
      </w:r>
    </w:p>
    <w:p>
      <w:pPr>
        <w:spacing w:before="200" w:after="200"/>
        <w:ind w:left="360" w:right="360"/>
        <w:shd w:val="clear" w:color="auto" w:fill="FFF3E0"/>
        <w:pBdr>
          <w:left w:val="single" w:sz="24" w:space="4" w:color="E65100"/>
        </w:pBdr>
      </w:pPr>
      <w:r>
        <w:rPr>
          <w:rFonts w:ascii="Calibri" w:hAnsi="Calibri"/>
          <w:b/>
          <w:color w:val="E65100"/>
          <w:sz w:val="20"/>
        </w:rPr>
        <w:t xml:space="preserve">⚠ Open Question: </w:t>
      </w:r>
      <w:r>
        <w:rPr>
          <w:rFonts w:ascii="Calibri" w:hAnsi="Calibri"/>
          <w:color w:val="212121"/>
          <w:sz w:val="20"/>
        </w:rPr>
        <w:t>[OPEN QUESTION: Replace this placeholder with actual content]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13. Monetization Strategy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街機營收平衡：單局 7-8 分鐘的高時長考驗運營轉化。後期的 Rank 飆升旨在控制高手遊玩時間。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14. Economy Design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[This section covers the Economy Design for Galaga (紅白機大蜜蜂) - 技術規格版.]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Target length: 600-1200 words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Required elements: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Currency Types: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Faucet Sink Balance: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Daily Earn Rates: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Pricing Architecture: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Inflation Risk Assessment: [content required]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Exchange Rate Design: [content required]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Reference: templates/gdd_master_structure.md</w:t>
      </w:r>
    </w:p>
    <w:p>
      <w:pPr>
        <w:spacing w:before="200" w:after="200"/>
        <w:ind w:left="360" w:right="360"/>
        <w:shd w:val="clear" w:color="auto" w:fill="FFF3E0"/>
        <w:pBdr>
          <w:left w:val="single" w:sz="24" w:space="4" w:color="E65100"/>
        </w:pBdr>
      </w:pPr>
      <w:r>
        <w:rPr>
          <w:rFonts w:ascii="Calibri" w:hAnsi="Calibri"/>
          <w:b/>
          <w:color w:val="E65100"/>
          <w:sz w:val="20"/>
        </w:rPr>
        <w:t xml:space="preserve">⚠ Open Question: </w:t>
      </w:r>
      <w:r>
        <w:rPr>
          <w:rFonts w:ascii="Calibri" w:hAnsi="Calibri"/>
          <w:color w:val="212121"/>
          <w:sz w:val="20"/>
        </w:rPr>
        <w:t>[OPEN QUESTION: Replace this placeholder with actual content]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15. Technical Requirements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處理器：3x Z80 叢集。共享 8KB RAM。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中斷邏輯：CPU 1 週期性驅動 CPU 2 的更新程序。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16. Competitive Analysis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對標 Galaxian 作全方位升級：從同步編隊進化為螺旋非同步進場、從單發進化為救援合體火力。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17. Development Roadmap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技術原型 -&gt; 5 組進場軌跡硬編碼 -&gt; 牽引光束判定優化 -&gt; 音效合成 -&gt; 壓力測試。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18. Risk Assessment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技術風險：合體後 Hitbox 擴大 1.8 倍導致的意外死亡。營運風險：機台平均收益率下降。</w:t>
      </w:r>
    </w:p>
    <w:p>
      <w:r>
        <w:br w:type="page"/>
      </w:r>
    </w:p>
    <w:p>
      <w:pPr>
        <w:pStyle w:val="Heading1"/>
        <w:keepNext/>
        <w:spacing w:before="480" w:after="240"/>
      </w:pPr>
      <w:r>
        <w:rPr>
          <w:rFonts w:ascii="Cambria" w:hAnsi="Cambria"/>
          <w:b/>
          <w:color w:val="1A3C5E"/>
          <w:sz w:val="48"/>
        </w:rPr>
        <w:t>19. Appendices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數值表：雜魚 50/100, 護衛 80/160, Boss 150/400/800/1600。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歷史：挑戰關卡源於 Ogawa 發現的進場邏輯 Bug。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8"/>
      </w:rPr>
      <w:t xml:space="preserve">Page </w:t>
    </w:r>
    <w:r>
      <w:fldChar w:fldCharType="begin"/>
      <w:instrText>PAGE</w:instrText>
      <w:fldChar w:fldCharType="end"/>
    </w:r>
    <w:r>
      <w:rPr>
        <w:rFonts w:ascii="Calibri" w:hAnsi="Calibri"/>
        <w:color w:val="646464"/>
        <w:sz w:val="18"/>
      </w:rPr>
      <w:t xml:space="preserve"> of </w:t>
    </w:r>
    <w:r>
      <w:fldChar w:fldCharType="begin"/>
      <w:instrText>NUMPAGES</w:instrText>
      <w:fldChar w:fldCharType="end"/>
    </w:r>
    <w:r>
      <w:rPr>
        <w:rFonts w:ascii="Calibri" w:hAnsi="Calibri"/>
        <w:color w:val="646464"/>
        <w:sz w:val="18"/>
      </w:rPr>
      <w:t xml:space="preserve">   |   CONFIDENTIAL   |   2026-03-18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8"/>
      </w:rPr>
      <w:t xml:space="preserve">Galaga (紅白機大蜜蜂) - 技術規格版 — Game Design Document — 1.0 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