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AC444" w14:textId="00ADD9DB" w:rsidR="008B554B" w:rsidRDefault="0083337B" w:rsidP="00FA2DED">
      <w:pPr>
        <w:pStyle w:val="1"/>
      </w:pPr>
      <w:r w:rsidRPr="007B6801">
        <w:rPr>
          <w:b/>
          <w:bCs/>
          <w:noProof/>
          <w:sz w:val="28"/>
          <w:szCs w:val="28"/>
          <w:highlight w:val="yellow"/>
        </w:rPr>
        <w:drawing>
          <wp:anchor distT="0" distB="0" distL="114300" distR="114300" simplePos="0" relativeHeight="251658240" behindDoc="1" locked="0" layoutInCell="1" allowOverlap="1" wp14:anchorId="7D830A1B" wp14:editId="3D38F156">
            <wp:simplePos x="0" y="0"/>
            <wp:positionH relativeFrom="column">
              <wp:posOffset>57150</wp:posOffset>
            </wp:positionH>
            <wp:positionV relativeFrom="paragraph">
              <wp:posOffset>857250</wp:posOffset>
            </wp:positionV>
            <wp:extent cx="5943600" cy="2875280"/>
            <wp:effectExtent l="0" t="0" r="0" b="1270"/>
            <wp:wrapTight wrapText="bothSides">
              <wp:wrapPolygon edited="0">
                <wp:start x="0" y="0"/>
                <wp:lineTo x="0" y="21466"/>
                <wp:lineTo x="21531" y="21466"/>
                <wp:lineTo x="21531" y="0"/>
                <wp:lineTo x="0" y="0"/>
              </wp:wrapPolygon>
            </wp:wrapTight>
            <wp:docPr id="631018393" name="Picture 2">
              <a:extLst xmlns:a="http://schemas.openxmlformats.org/drawingml/2006/main">
                <a:ext uri="{FF2B5EF4-FFF2-40B4-BE49-F238E27FC236}">
                  <a16:creationId xmlns:a16="http://schemas.microsoft.com/office/drawing/2014/main" id="{028D52D9-95C9-4856-A3ED-6C6BFBF6B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75280"/>
                    </a:xfrm>
                    <a:prstGeom prst="rect">
                      <a:avLst/>
                    </a:prstGeom>
                    <a:noFill/>
                    <a:ln>
                      <a:noFill/>
                    </a:ln>
                  </pic:spPr>
                </pic:pic>
              </a:graphicData>
            </a:graphic>
            <wp14:sizeRelH relativeFrom="page">
              <wp14:pctWidth>0</wp14:pctWidth>
            </wp14:sizeRelH>
            <wp14:sizeRelV relativeFrom="page">
              <wp14:pctHeight>0</wp14:pctHeight>
            </wp14:sizeRelV>
          </wp:anchor>
        </w:drawing>
      </w:r>
      <w:r w:rsidR="000315C6" w:rsidRPr="000315C6">
        <w:t>'</w:t>
      </w:r>
      <w:proofErr w:type="spellStart"/>
      <w:r w:rsidR="000315C6" w:rsidRPr="000315C6">
        <w:t>RunningRobot</w:t>
      </w:r>
      <w:proofErr w:type="spellEnd"/>
      <w:r w:rsidR="000315C6" w:rsidRPr="000315C6">
        <w:t>'</w:t>
      </w:r>
      <w:r w:rsidR="000315C6">
        <w:rPr>
          <w:rFonts w:hint="eastAsia"/>
        </w:rPr>
        <w:t xml:space="preserve"> </w:t>
      </w:r>
      <w:r w:rsidR="000315C6" w:rsidRPr="000315C6">
        <w:t>Competition</w:t>
      </w:r>
      <w:r w:rsidR="008B554B" w:rsidRPr="008B554B">
        <w:t xml:space="preserve"> </w:t>
      </w:r>
    </w:p>
    <w:p w14:paraId="001D8A61" w14:textId="7FB686E8" w:rsidR="008B554B" w:rsidRDefault="008B554B" w:rsidP="008B554B">
      <w:pPr>
        <w:rPr>
          <w:b/>
          <w:bCs/>
          <w:sz w:val="28"/>
          <w:szCs w:val="28"/>
        </w:rPr>
      </w:pPr>
    </w:p>
    <w:p w14:paraId="2A509886" w14:textId="77777777" w:rsidR="00B25EB7" w:rsidRDefault="00B25EB7" w:rsidP="0083337B">
      <w:pPr>
        <w:pStyle w:val="a5"/>
      </w:pPr>
    </w:p>
    <w:p w14:paraId="293843F0" w14:textId="0E5692F6" w:rsidR="00C563A6" w:rsidRPr="0083337B" w:rsidRDefault="008B554B" w:rsidP="00FA2DED">
      <w:pPr>
        <w:pStyle w:val="a5"/>
      </w:pPr>
      <w:r w:rsidRPr="0083337B">
        <w:rPr>
          <w:rFonts w:hint="eastAsia"/>
        </w:rPr>
        <w:t>Problem Statement</w:t>
      </w:r>
    </w:p>
    <w:p w14:paraId="49B154CE" w14:textId="586FCA28" w:rsidR="00B25EB7" w:rsidRDefault="001A6ADB" w:rsidP="00C715F6">
      <w:r w:rsidRPr="001A6ADB">
        <w:t xml:space="preserve">This competition aims to explore and validate the generalization capability of embodied intelligence in complex industrial scenarios. We </w:t>
      </w:r>
      <w:r w:rsidR="0000455D">
        <w:rPr>
          <w:rFonts w:hint="eastAsia"/>
        </w:rPr>
        <w:t>will</w:t>
      </w:r>
      <w:r w:rsidRPr="001A6ADB">
        <w:t xml:space="preserve"> challenge the adaptability of your embodied agent </w:t>
      </w:r>
      <w:r w:rsidR="003F5DD2">
        <w:rPr>
          <w:rFonts w:hint="eastAsia"/>
        </w:rPr>
        <w:t xml:space="preserve">against </w:t>
      </w:r>
      <w:r w:rsidRPr="001A6ADB">
        <w:t>changing environments and tasks</w:t>
      </w:r>
      <w:r w:rsidR="003F5DD2">
        <w:rPr>
          <w:rFonts w:hint="eastAsia"/>
        </w:rPr>
        <w:t xml:space="preserve"> </w:t>
      </w:r>
      <w:r w:rsidR="003F5DD2" w:rsidRPr="003F5DD2">
        <w:t>in a realistic industrial environment</w:t>
      </w:r>
      <w:r w:rsidRPr="001A6ADB">
        <w:t>.</w:t>
      </w:r>
      <w:r w:rsidR="0083337B" w:rsidRPr="00FA2DED" w:rsidDel="0083337B">
        <w:t xml:space="preserve"> </w:t>
      </w:r>
      <w:r w:rsidR="00C715F6" w:rsidRPr="00C715F6">
        <w:t xml:space="preserve">Imagine that you are in </w:t>
      </w:r>
      <w:r w:rsidR="000E4161">
        <w:rPr>
          <w:rFonts w:hint="eastAsia"/>
        </w:rPr>
        <w:t xml:space="preserve">a </w:t>
      </w:r>
      <w:r w:rsidR="000E4161" w:rsidRPr="00C715F6">
        <w:t>busy electronics</w:t>
      </w:r>
      <w:r w:rsidR="00C715F6" w:rsidRPr="00C715F6">
        <w:t xml:space="preserve"> factory, with spacious workshops, various types of equipment, and </w:t>
      </w:r>
      <w:r w:rsidR="005B6207">
        <w:t>multi</w:t>
      </w:r>
      <w:r w:rsidR="005B6207">
        <w:rPr>
          <w:rFonts w:hint="eastAsia"/>
        </w:rPr>
        <w:t xml:space="preserve">ple </w:t>
      </w:r>
      <w:r w:rsidR="00C715F6" w:rsidRPr="00C715F6">
        <w:t>loading</w:t>
      </w:r>
      <w:r w:rsidR="000E4161">
        <w:rPr>
          <w:rFonts w:hint="eastAsia"/>
        </w:rPr>
        <w:t xml:space="preserve">, </w:t>
      </w:r>
      <w:r w:rsidR="00C715F6" w:rsidRPr="00C715F6">
        <w:t xml:space="preserve">unloading and placement points. </w:t>
      </w:r>
      <w:r w:rsidR="000E3366" w:rsidRPr="000E3366">
        <w:t>Your embodied agent will embark on a critical mission: to execute a series of complex material handling tasks</w:t>
      </w:r>
      <w:r w:rsidR="001C413D">
        <w:rPr>
          <w:rFonts w:hint="eastAsia"/>
        </w:rPr>
        <w:t xml:space="preserve"> in different scenarios</w:t>
      </w:r>
      <w:r w:rsidR="000E3366" w:rsidRPr="000E3366">
        <w:t xml:space="preserve">, adhering strictly to provided Standard Operating Procedures (SOPs), mirroring the expertise and </w:t>
      </w:r>
      <w:r w:rsidR="00436A2E">
        <w:rPr>
          <w:rFonts w:hint="eastAsia"/>
        </w:rPr>
        <w:t>flexibility</w:t>
      </w:r>
      <w:r w:rsidR="000E3366" w:rsidRPr="000E3366">
        <w:t xml:space="preserve"> of human operators</w:t>
      </w:r>
      <w:r w:rsidR="000E3366">
        <w:rPr>
          <w:rFonts w:hint="eastAsia"/>
        </w:rPr>
        <w:t>.</w:t>
      </w:r>
      <w:r w:rsidR="00C715F6" w:rsidRPr="00C715F6">
        <w:br/>
      </w:r>
    </w:p>
    <w:p w14:paraId="5494326E" w14:textId="646F48B3" w:rsidR="00641DCF" w:rsidRDefault="00982D1B" w:rsidP="00C715F6">
      <w:r>
        <w:t>We</w:t>
      </w:r>
      <w:r w:rsidRPr="00982D1B">
        <w:t xml:space="preserve"> </w:t>
      </w:r>
      <w:r>
        <w:t>will</w:t>
      </w:r>
      <w:r w:rsidRPr="00982D1B">
        <w:t xml:space="preserve"> provid</w:t>
      </w:r>
      <w:r>
        <w:t>e</w:t>
      </w:r>
      <w:r w:rsidRPr="00982D1B">
        <w:t xml:space="preserve"> </w:t>
      </w:r>
      <w:r w:rsidR="00C331D3">
        <w:t>five</w:t>
      </w:r>
      <w:r w:rsidRPr="00982D1B">
        <w:t xml:space="preserve"> </w:t>
      </w:r>
      <w:r w:rsidR="00901F89">
        <w:rPr>
          <w:rFonts w:hint="eastAsia"/>
        </w:rPr>
        <w:t xml:space="preserve">different </w:t>
      </w:r>
      <w:r w:rsidRPr="00982D1B">
        <w:t xml:space="preserve">3D </w:t>
      </w:r>
      <w:r w:rsidR="00C331D3">
        <w:t>factory</w:t>
      </w:r>
      <w:r w:rsidR="00901F89">
        <w:rPr>
          <w:rFonts w:hint="eastAsia"/>
        </w:rPr>
        <w:t xml:space="preserve"> environment</w:t>
      </w:r>
      <w:r w:rsidRPr="00982D1B">
        <w:t>s (</w:t>
      </w:r>
      <w:r w:rsidR="00901F89">
        <w:rPr>
          <w:rFonts w:hint="eastAsia"/>
        </w:rPr>
        <w:t xml:space="preserve">provided </w:t>
      </w:r>
      <w:r w:rsidRPr="00982D1B">
        <w:t>in USD format)</w:t>
      </w:r>
      <w:r w:rsidR="00901F89">
        <w:rPr>
          <w:rFonts w:hint="eastAsia"/>
        </w:rPr>
        <w:t xml:space="preserve">. For each environment, </w:t>
      </w:r>
      <w:r w:rsidR="00E15642">
        <w:rPr>
          <w:rFonts w:hint="eastAsia"/>
        </w:rPr>
        <w:t>a</w:t>
      </w:r>
      <w:r w:rsidRPr="00982D1B">
        <w:t xml:space="preserve"> Standard Operating Procedure (SOP)</w:t>
      </w:r>
      <w:r w:rsidR="00901F89">
        <w:rPr>
          <w:rFonts w:hint="eastAsia"/>
        </w:rPr>
        <w:t xml:space="preserve"> will be</w:t>
      </w:r>
      <w:r w:rsidRPr="00982D1B">
        <w:t xml:space="preserve"> delivered as a PDF document, integrates text and image-based instructions to clearly define the execution steps for specific tasks, such as identifying pickup and destination points</w:t>
      </w:r>
      <w:r w:rsidR="00F34FAC">
        <w:rPr>
          <w:rFonts w:hint="eastAsia"/>
        </w:rPr>
        <w:t xml:space="preserve"> and </w:t>
      </w:r>
      <w:r w:rsidRPr="00982D1B">
        <w:t>objects</w:t>
      </w:r>
      <w:r w:rsidR="00C331D3">
        <w:t xml:space="preserve"> to </w:t>
      </w:r>
      <w:r w:rsidR="005E75FB">
        <w:rPr>
          <w:rFonts w:hint="eastAsia"/>
        </w:rPr>
        <w:t>move</w:t>
      </w:r>
      <w:r w:rsidRPr="00982D1B">
        <w:t xml:space="preserve">. </w:t>
      </w:r>
      <w:r w:rsidR="00641DCF" w:rsidRPr="00641DCF">
        <w:t>These SOPs are your agent's guide, integrating both textual and image-based instructions to clearly outline every step: from identifying specific pickup and destination points to precisely recognizing and handling the objects to be moved.</w:t>
      </w:r>
    </w:p>
    <w:p w14:paraId="1CF07C9B" w14:textId="19D2820B" w:rsidR="00A46C6C" w:rsidRDefault="00A46C6C" w:rsidP="00A46C6C">
      <w:r>
        <w:lastRenderedPageBreak/>
        <w:t xml:space="preserve">Your ultimate goal is to demonstrate an </w:t>
      </w:r>
      <w:r w:rsidR="001655E5">
        <w:rPr>
          <w:rFonts w:hint="eastAsia"/>
        </w:rPr>
        <w:t>embo</w:t>
      </w:r>
      <w:r w:rsidR="0083337B">
        <w:rPr>
          <w:rFonts w:hint="eastAsia"/>
        </w:rPr>
        <w:t xml:space="preserve">died </w:t>
      </w:r>
      <w:r>
        <w:t>AI agent capable of understanding, interpreting, and executing complex, multi-step material handling tasks from human-readable SOPs, thereby proving its potential to revolutionize factory automation and efficiency.</w:t>
      </w:r>
    </w:p>
    <w:p w14:paraId="4F1F7A06" w14:textId="77777777" w:rsidR="002E5DDF" w:rsidRDefault="002E5DDF" w:rsidP="002E5DDF">
      <w:pPr>
        <w:pStyle w:val="a5"/>
      </w:pPr>
    </w:p>
    <w:p w14:paraId="6BFA165A" w14:textId="7E84FE5F" w:rsidR="00843016" w:rsidRDefault="00843016" w:rsidP="002E5DDF">
      <w:pPr>
        <w:pStyle w:val="a5"/>
      </w:pPr>
      <w:r>
        <w:t>Evaluation Metrics</w:t>
      </w:r>
    </w:p>
    <w:p w14:paraId="39F9AB54" w14:textId="60FE151F" w:rsidR="006C4BD7" w:rsidRDefault="006C4BD7" w:rsidP="006C4BD7">
      <w:r w:rsidRPr="006C4BD7">
        <w:t xml:space="preserve">Your embodied AI agent will be evaluated across two key dimensions: Performance and Innovation. Think of it like a real factory worker – we're looking for </w:t>
      </w:r>
      <w:r w:rsidR="00C46532">
        <w:t>reliable</w:t>
      </w:r>
      <w:r w:rsidR="005D54C4">
        <w:t>, efficient</w:t>
      </w:r>
      <w:r w:rsidRPr="006C4BD7">
        <w:t xml:space="preserve"> and clever solutions!</w:t>
      </w:r>
    </w:p>
    <w:p w14:paraId="1020238F" w14:textId="6A778A96" w:rsidR="00594137" w:rsidRPr="00FA2DED" w:rsidRDefault="00594137" w:rsidP="00594137">
      <w:pPr>
        <w:rPr>
          <w:rStyle w:val="afb"/>
        </w:rPr>
      </w:pPr>
      <w:r w:rsidRPr="00FA2DED">
        <w:rPr>
          <w:rStyle w:val="afb"/>
        </w:rPr>
        <w:t>Performance (</w:t>
      </w:r>
      <w:r w:rsidR="00F77B30">
        <w:rPr>
          <w:rStyle w:val="afb"/>
        </w:rPr>
        <w:t>60</w:t>
      </w:r>
      <w:r w:rsidRPr="00FA2DED">
        <w:rPr>
          <w:rStyle w:val="afb"/>
        </w:rPr>
        <w:t>% of Total Score):</w:t>
      </w:r>
    </w:p>
    <w:p w14:paraId="3C00EE74" w14:textId="3299619F" w:rsidR="00594137" w:rsidRDefault="00594137" w:rsidP="00594137">
      <w:r>
        <w:t xml:space="preserve">This dimension assesses how effectively and reliably your </w:t>
      </w:r>
      <w:r w:rsidR="00251180">
        <w:t>robot</w:t>
      </w:r>
      <w:r>
        <w:t xml:space="preserve"> completes the assigned tasks. A dedicated scoring program</w:t>
      </w:r>
      <w:r w:rsidR="001C4A25">
        <w:t xml:space="preserve"> </w:t>
      </w:r>
      <w:r>
        <w:t>will objectively measure several critical aspects:</w:t>
      </w:r>
    </w:p>
    <w:p w14:paraId="0AC8B940" w14:textId="1FD6955D" w:rsidR="00594137" w:rsidRDefault="00594137">
      <w:pPr>
        <w:pStyle w:val="a9"/>
        <w:numPr>
          <w:ilvl w:val="0"/>
          <w:numId w:val="5"/>
        </w:numPr>
      </w:pPr>
      <w:r>
        <w:t xml:space="preserve">Task Completion: How successfully the agent finishes </w:t>
      </w:r>
      <w:r w:rsidR="00A03659">
        <w:rPr>
          <w:rFonts w:hint="eastAsia"/>
        </w:rPr>
        <w:t>the tasks</w:t>
      </w:r>
      <w:r>
        <w:t>.</w:t>
      </w:r>
    </w:p>
    <w:p w14:paraId="0CF0312D" w14:textId="064AC7F0" w:rsidR="00594137" w:rsidRDefault="00594137">
      <w:pPr>
        <w:pStyle w:val="a9"/>
        <w:numPr>
          <w:ilvl w:val="0"/>
          <w:numId w:val="5"/>
        </w:numPr>
      </w:pPr>
      <w:r>
        <w:t>Efficiency: How quickly the task is completed.</w:t>
      </w:r>
    </w:p>
    <w:p w14:paraId="2AFC6D1D" w14:textId="00F3A413" w:rsidR="006C4BD7" w:rsidRDefault="00594137">
      <w:pPr>
        <w:pStyle w:val="a9"/>
        <w:numPr>
          <w:ilvl w:val="0"/>
          <w:numId w:val="5"/>
        </w:numPr>
      </w:pPr>
      <w:r>
        <w:t xml:space="preserve">Safety: The </w:t>
      </w:r>
      <w:r w:rsidR="00B70015">
        <w:t>robot</w:t>
      </w:r>
      <w:r w:rsidR="001C2720">
        <w:t xml:space="preserve"> should </w:t>
      </w:r>
      <w:r>
        <w:t xml:space="preserve">operate safely within the factory environment, avoiding collisions or </w:t>
      </w:r>
      <w:r w:rsidR="00614598">
        <w:t>abnormal acceleration</w:t>
      </w:r>
      <w:r>
        <w:t>.</w:t>
      </w:r>
    </w:p>
    <w:p w14:paraId="3EC1379F" w14:textId="1A07F488" w:rsidR="001C4A25" w:rsidRPr="00FA2DED" w:rsidRDefault="001C4A25">
      <w:pPr>
        <w:rPr>
          <w:b/>
          <w:bCs/>
        </w:rPr>
      </w:pPr>
      <w:r w:rsidRPr="00FA2DED">
        <w:t>Th</w:t>
      </w:r>
      <w:r>
        <w:t>e scoring program will be openly shared on GitHub. Please feel free to use it to test your performance before submission.</w:t>
      </w:r>
    </w:p>
    <w:p w14:paraId="59F2463A" w14:textId="0067C285" w:rsidR="00F77B30" w:rsidRDefault="00F77B30" w:rsidP="00F77B30">
      <w:pPr>
        <w:spacing w:line="276" w:lineRule="auto"/>
        <w:rPr>
          <w:rFonts w:ascii="Aptos" w:eastAsia="等线" w:hAnsi="Aptos" w:cs="Times New Roman"/>
          <w:smallCaps/>
          <w:color w:val="5A5A5A" w:themeColor="text1" w:themeTint="A5"/>
        </w:rPr>
      </w:pPr>
      <w:r>
        <w:rPr>
          <w:rFonts w:ascii="Aptos" w:eastAsia="等线" w:hAnsi="Aptos" w:cs="Times New Roman"/>
          <w:smallCaps/>
          <w:color w:val="5A5A5A" w:themeColor="text1" w:themeTint="A5"/>
        </w:rPr>
        <w:t>Innovation (40</w:t>
      </w:r>
      <w:r w:rsidRPr="00F77B30">
        <w:rPr>
          <w:rFonts w:ascii="Aptos" w:eastAsia="等线" w:hAnsi="Aptos" w:cs="Times New Roman"/>
          <w:smallCaps/>
          <w:color w:val="5A5A5A" w:themeColor="text1" w:themeTint="A5"/>
        </w:rPr>
        <w:t>% of Total Score):</w:t>
      </w:r>
    </w:p>
    <w:p w14:paraId="1F9A1613" w14:textId="77777777" w:rsidR="008B2CD2" w:rsidRPr="008B2CD2" w:rsidRDefault="008B2CD2" w:rsidP="008B2CD2">
      <w:pPr>
        <w:spacing w:line="276" w:lineRule="auto"/>
      </w:pPr>
      <w:r w:rsidRPr="008B2CD2">
        <w:t>This criterion evaluates the extent to which a submission introduces novel, original, or significantly enhanced methods, algorithms, architectures, or conceptual frameworks that advance the state-of-the-art in embodied AI. Novelty can manifest in various forms, including algorithmic, architectural, and integration innovations, as well as theoretical contributions.</w:t>
      </w:r>
    </w:p>
    <w:p w14:paraId="754D940A" w14:textId="366DC1C6" w:rsidR="008B2CD2" w:rsidRDefault="008B2CD2" w:rsidP="008B2CD2">
      <w:pPr>
        <w:spacing w:line="276" w:lineRule="auto"/>
      </w:pPr>
      <w:r w:rsidRPr="008B2CD2">
        <w:t xml:space="preserve">Your submission will be rigorously evaluated by a diverse panel of experts, comprising senior academic researchers and experienced industry professionals. To ensure your innovative contributions are fully recognized, we strongly encourage you to include a dedicated 'Novelty Statement' within your submission. Each submission will be reviewed by at least three judges, </w:t>
      </w:r>
      <w:r>
        <w:t>for</w:t>
      </w:r>
      <w:r w:rsidRPr="008B2CD2">
        <w:t xml:space="preserve"> a balanced and objective assessment.</w:t>
      </w:r>
    </w:p>
    <w:p w14:paraId="186996EF" w14:textId="77777777" w:rsidR="00376F68" w:rsidRPr="00700E8D" w:rsidRDefault="00376F68" w:rsidP="00376F68">
      <w:pPr>
        <w:spacing w:line="276" w:lineRule="auto"/>
        <w:rPr>
          <w:rFonts w:ascii="Aptos" w:eastAsia="等线" w:hAnsi="Aptos" w:cs="Times New Roman"/>
        </w:rPr>
      </w:pPr>
      <w:r w:rsidRPr="00700E8D">
        <w:rPr>
          <w:rFonts w:ascii="Aptos" w:eastAsia="等线" w:hAnsi="Aptos" w:cs="Times New Roman"/>
          <w:b/>
          <w:bCs/>
        </w:rPr>
        <w:t xml:space="preserve">Evaluating </w:t>
      </w:r>
      <w:r>
        <w:rPr>
          <w:rFonts w:ascii="Aptos" w:eastAsia="等线" w:hAnsi="Aptos" w:cs="Times New Roman" w:hint="eastAsia"/>
          <w:b/>
          <w:bCs/>
        </w:rPr>
        <w:t>Details</w:t>
      </w:r>
      <w:r>
        <w:rPr>
          <w:rFonts w:ascii="Aptos" w:eastAsia="等线" w:hAnsi="Aptos" w:cs="Times New Roman"/>
          <w:b/>
          <w:bCs/>
        </w:rPr>
        <w:br/>
      </w:r>
      <w:r>
        <w:rPr>
          <w:rFonts w:ascii="Aptos" w:eastAsia="等线" w:hAnsi="Aptos" w:cs="Times New Roman" w:hint="eastAsia"/>
        </w:rPr>
        <w:t xml:space="preserve">There are 5 different tasks, they </w:t>
      </w:r>
      <w:r w:rsidRPr="00700E8D">
        <w:rPr>
          <w:rFonts w:ascii="Aptos" w:eastAsia="等线" w:hAnsi="Aptos" w:cs="Times New Roman"/>
        </w:rPr>
        <w:t>will be evaluated based on three dimensions: </w:t>
      </w:r>
      <w:r w:rsidRPr="00700E8D">
        <w:rPr>
          <w:rFonts w:ascii="Aptos" w:eastAsia="等线" w:hAnsi="Aptos" w:cs="Times New Roman"/>
          <w:b/>
          <w:bCs/>
        </w:rPr>
        <w:t>Completeness</w:t>
      </w:r>
      <w:r w:rsidRPr="00700E8D">
        <w:rPr>
          <w:rFonts w:ascii="Aptos" w:eastAsia="等线" w:hAnsi="Aptos" w:cs="Times New Roman"/>
        </w:rPr>
        <w:t>, </w:t>
      </w:r>
      <w:r w:rsidRPr="00700E8D">
        <w:rPr>
          <w:rFonts w:ascii="Aptos" w:eastAsia="等线" w:hAnsi="Aptos" w:cs="Times New Roman"/>
          <w:b/>
          <w:bCs/>
        </w:rPr>
        <w:t>Timeliness</w:t>
      </w:r>
      <w:r w:rsidRPr="00700E8D">
        <w:rPr>
          <w:rFonts w:ascii="Aptos" w:eastAsia="等线" w:hAnsi="Aptos" w:cs="Times New Roman"/>
        </w:rPr>
        <w:t>, and </w:t>
      </w:r>
      <w:r w:rsidRPr="00700E8D">
        <w:rPr>
          <w:rFonts w:ascii="Aptos" w:eastAsia="等线" w:hAnsi="Aptos" w:cs="Times New Roman"/>
          <w:b/>
          <w:bCs/>
        </w:rPr>
        <w:t>Safety</w:t>
      </w:r>
      <w:r w:rsidRPr="00700E8D">
        <w:rPr>
          <w:rFonts w:ascii="Aptos" w:eastAsia="等线" w:hAnsi="Aptos" w:cs="Times New Roman"/>
        </w:rPr>
        <w:t xml:space="preserve">. The maximum scores are 10, 15, 20, </w:t>
      </w:r>
      <w:r w:rsidRPr="00700E8D">
        <w:rPr>
          <w:rFonts w:ascii="Aptos" w:eastAsia="等线" w:hAnsi="Aptos" w:cs="Times New Roman"/>
        </w:rPr>
        <w:lastRenderedPageBreak/>
        <w:t>25, and 30 points, with target coordinates for each level dynamically read from their respective scene map files.</w:t>
      </w:r>
    </w:p>
    <w:p w14:paraId="25D01EED" w14:textId="77777777" w:rsidR="00376F68" w:rsidRPr="00700E8D" w:rsidRDefault="00376F68" w:rsidP="00376F68">
      <w:pPr>
        <w:spacing w:line="276" w:lineRule="auto"/>
        <w:rPr>
          <w:rFonts w:ascii="Aptos" w:eastAsia="等线" w:hAnsi="Aptos" w:cs="Times New Roman"/>
          <w:b/>
          <w:bCs/>
        </w:rPr>
      </w:pPr>
      <w:r w:rsidRPr="00700E8D">
        <w:rPr>
          <w:rFonts w:ascii="Aptos" w:eastAsia="等线" w:hAnsi="Aptos" w:cs="Times New Roman"/>
          <w:b/>
          <w:bCs/>
        </w:rPr>
        <w:t>Scoring Breakdown:</w:t>
      </w:r>
    </w:p>
    <w:p w14:paraId="3C3F243E" w14:textId="77777777" w:rsidR="00376F68" w:rsidRPr="00700E8D" w:rsidRDefault="00376F68" w:rsidP="00376F68">
      <w:pPr>
        <w:spacing w:line="276" w:lineRule="auto"/>
        <w:rPr>
          <w:rFonts w:ascii="Aptos" w:eastAsia="等线" w:hAnsi="Aptos" w:cs="Times New Roman"/>
        </w:rPr>
      </w:pPr>
      <w:r w:rsidRPr="00700E8D">
        <w:rPr>
          <w:rFonts w:ascii="Aptos" w:eastAsia="等线" w:hAnsi="Aptos" w:cs="Times New Roman"/>
        </w:rPr>
        <w:t>The total score consists of two independent parts, each contributing half of the maximum score:</w:t>
      </w:r>
    </w:p>
    <w:p w14:paraId="5D5E3690" w14:textId="77777777" w:rsidR="00376F68" w:rsidRPr="00700E8D" w:rsidRDefault="00376F68">
      <w:pPr>
        <w:numPr>
          <w:ilvl w:val="0"/>
          <w:numId w:val="6"/>
        </w:numPr>
        <w:spacing w:line="276" w:lineRule="auto"/>
        <w:rPr>
          <w:rFonts w:ascii="Aptos" w:eastAsia="等线" w:hAnsi="Aptos" w:cs="Times New Roman"/>
        </w:rPr>
      </w:pPr>
      <w:r w:rsidRPr="00700E8D">
        <w:rPr>
          <w:rFonts w:ascii="Aptos" w:eastAsia="等线" w:hAnsi="Aptos" w:cs="Times New Roman"/>
          <w:b/>
          <w:bCs/>
        </w:rPr>
        <w:t>Successful Departure (50% of total score):</w:t>
      </w:r>
    </w:p>
    <w:p w14:paraId="02601C91" w14:textId="77777777" w:rsidR="00376F68" w:rsidRPr="00700E8D" w:rsidRDefault="00376F68">
      <w:pPr>
        <w:numPr>
          <w:ilvl w:val="1"/>
          <w:numId w:val="6"/>
        </w:numPr>
        <w:spacing w:line="276" w:lineRule="auto"/>
        <w:rPr>
          <w:rFonts w:ascii="Aptos" w:eastAsia="等线" w:hAnsi="Aptos" w:cs="Times New Roman"/>
        </w:rPr>
      </w:pPr>
      <w:r w:rsidRPr="00700E8D">
        <w:rPr>
          <w:rFonts w:ascii="Aptos" w:eastAsia="等线" w:hAnsi="Aptos" w:cs="Times New Roman"/>
        </w:rPr>
        <w:t>Condition: The object moves more than 1 meter in either the x or y direction.</w:t>
      </w:r>
    </w:p>
    <w:p w14:paraId="3C348985" w14:textId="77777777" w:rsidR="00376F68" w:rsidRPr="00700E8D" w:rsidRDefault="00376F68">
      <w:pPr>
        <w:numPr>
          <w:ilvl w:val="1"/>
          <w:numId w:val="6"/>
        </w:numPr>
        <w:spacing w:line="276" w:lineRule="auto"/>
        <w:rPr>
          <w:rFonts w:ascii="Aptos" w:eastAsia="等线" w:hAnsi="Aptos" w:cs="Times New Roman"/>
        </w:rPr>
      </w:pPr>
      <w:r w:rsidRPr="00700E8D">
        <w:rPr>
          <w:rFonts w:ascii="Aptos" w:eastAsia="等线" w:hAnsi="Aptos" w:cs="Times New Roman"/>
        </w:rPr>
        <w:t>Assessment: If this condition is met, it is considered a successful departure, and full points for this part are awarded.</w:t>
      </w:r>
    </w:p>
    <w:p w14:paraId="468C788D" w14:textId="77777777" w:rsidR="00376F68" w:rsidRPr="00700E8D" w:rsidRDefault="00376F68">
      <w:pPr>
        <w:numPr>
          <w:ilvl w:val="0"/>
          <w:numId w:val="7"/>
        </w:numPr>
        <w:spacing w:line="276" w:lineRule="auto"/>
        <w:rPr>
          <w:rFonts w:ascii="Aptos" w:eastAsia="等线" w:hAnsi="Aptos" w:cs="Times New Roman"/>
        </w:rPr>
      </w:pPr>
      <w:r w:rsidRPr="00700E8D">
        <w:rPr>
          <w:rFonts w:ascii="Aptos" w:eastAsia="等线" w:hAnsi="Aptos" w:cs="Times New Roman"/>
          <w:b/>
          <w:bCs/>
        </w:rPr>
        <w:t>Successful Arrival (50% of total score):</w:t>
      </w:r>
    </w:p>
    <w:p w14:paraId="15F9A3C6" w14:textId="77777777" w:rsidR="00376F68" w:rsidRPr="00700E8D" w:rsidRDefault="00376F68">
      <w:pPr>
        <w:numPr>
          <w:ilvl w:val="1"/>
          <w:numId w:val="7"/>
        </w:numPr>
        <w:spacing w:line="276" w:lineRule="auto"/>
        <w:rPr>
          <w:rFonts w:ascii="Aptos" w:eastAsia="等线" w:hAnsi="Aptos" w:cs="Times New Roman"/>
        </w:rPr>
      </w:pPr>
      <w:r w:rsidRPr="00700E8D">
        <w:rPr>
          <w:rFonts w:ascii="Aptos" w:eastAsia="等线" w:hAnsi="Aptos" w:cs="Times New Roman"/>
        </w:rPr>
        <w:t>Condition: The object's planar position (x, y coordinates) is less than 0.8 meters from the center of the target table.</w:t>
      </w:r>
    </w:p>
    <w:p w14:paraId="250CA1A6" w14:textId="77777777" w:rsidR="00376F68" w:rsidRPr="00700E8D" w:rsidRDefault="00376F68">
      <w:pPr>
        <w:numPr>
          <w:ilvl w:val="1"/>
          <w:numId w:val="7"/>
        </w:numPr>
        <w:spacing w:line="276" w:lineRule="auto"/>
        <w:rPr>
          <w:rFonts w:ascii="Aptos" w:eastAsia="等线" w:hAnsi="Aptos" w:cs="Times New Roman"/>
        </w:rPr>
      </w:pPr>
      <w:r w:rsidRPr="00700E8D">
        <w:rPr>
          <w:rFonts w:ascii="Aptos" w:eastAsia="等线" w:hAnsi="Aptos" w:cs="Times New Roman"/>
        </w:rPr>
        <w:t>Assessment: If this condition is met, it is considered a successful arrival, and full points for this part are awarded.</w:t>
      </w:r>
    </w:p>
    <w:p w14:paraId="70A2120D" w14:textId="77777777" w:rsidR="00376F68" w:rsidRPr="00700E8D" w:rsidRDefault="00376F68" w:rsidP="00376F68">
      <w:pPr>
        <w:spacing w:line="276" w:lineRule="auto"/>
        <w:rPr>
          <w:rFonts w:ascii="Aptos" w:eastAsia="等线" w:hAnsi="Aptos" w:cs="Times New Roman"/>
        </w:rPr>
      </w:pPr>
      <w:r w:rsidRPr="00700E8D">
        <w:rPr>
          <w:rFonts w:ascii="Aptos" w:eastAsia="等线" w:hAnsi="Aptos" w:cs="Times New Roman"/>
          <w:b/>
          <w:bCs/>
        </w:rPr>
        <w:t>Safety Deduction:</w:t>
      </w:r>
    </w:p>
    <w:p w14:paraId="149B7822" w14:textId="77777777" w:rsidR="00376F68" w:rsidRPr="00700E8D" w:rsidRDefault="00376F68">
      <w:pPr>
        <w:numPr>
          <w:ilvl w:val="0"/>
          <w:numId w:val="8"/>
        </w:numPr>
        <w:spacing w:line="276" w:lineRule="auto"/>
        <w:rPr>
          <w:rFonts w:ascii="Aptos" w:eastAsia="等线" w:hAnsi="Aptos" w:cs="Times New Roman"/>
        </w:rPr>
      </w:pPr>
      <w:r w:rsidRPr="00700E8D">
        <w:rPr>
          <w:rFonts w:ascii="Aptos" w:eastAsia="等线" w:hAnsi="Aptos" w:cs="Times New Roman"/>
        </w:rPr>
        <w:t>If any collision occurs during the entire task process</w:t>
      </w:r>
      <w:r>
        <w:rPr>
          <w:rFonts w:ascii="Aptos" w:eastAsia="等线" w:hAnsi="Aptos" w:cs="Times New Roman" w:hint="eastAsia"/>
        </w:rPr>
        <w:t xml:space="preserve">, </w:t>
      </w:r>
      <w:r w:rsidRPr="00700E8D">
        <w:rPr>
          <w:rFonts w:ascii="Aptos" w:eastAsia="等线" w:hAnsi="Aptos" w:cs="Times New Roman"/>
        </w:rPr>
        <w:t>5 points will be deducted from the total score.</w:t>
      </w:r>
    </w:p>
    <w:p w14:paraId="2B5C6A1F" w14:textId="77777777" w:rsidR="00376F68" w:rsidRPr="00700E8D" w:rsidRDefault="00376F68" w:rsidP="00376F68">
      <w:pPr>
        <w:spacing w:line="276" w:lineRule="auto"/>
        <w:rPr>
          <w:rFonts w:ascii="Aptos" w:eastAsia="等线" w:hAnsi="Aptos" w:cs="Times New Roman"/>
        </w:rPr>
      </w:pPr>
      <w:r w:rsidRPr="00700E8D">
        <w:rPr>
          <w:rFonts w:ascii="Aptos" w:eastAsia="等线" w:hAnsi="Aptos" w:cs="Times New Roman"/>
          <w:b/>
          <w:bCs/>
        </w:rPr>
        <w:t>Timeliness Consideration:</w:t>
      </w:r>
    </w:p>
    <w:p w14:paraId="4FCE7400" w14:textId="41D28DD8" w:rsidR="006C7C53" w:rsidRPr="00376F68" w:rsidRDefault="00376F68">
      <w:pPr>
        <w:numPr>
          <w:ilvl w:val="0"/>
          <w:numId w:val="9"/>
        </w:numPr>
        <w:spacing w:line="276" w:lineRule="auto"/>
        <w:rPr>
          <w:rFonts w:ascii="Aptos" w:eastAsia="等线" w:hAnsi="Aptos" w:cs="Times New Roman"/>
        </w:rPr>
      </w:pPr>
      <w:r w:rsidRPr="00700E8D">
        <w:rPr>
          <w:rFonts w:ascii="Aptos" w:eastAsia="等线" w:hAnsi="Aptos" w:cs="Times New Roman"/>
        </w:rPr>
        <w:t>In cases of a tie in total scores, the solution with a shorter completion time will be considered superior.</w:t>
      </w:r>
    </w:p>
    <w:p w14:paraId="3E4511EC" w14:textId="77777777" w:rsidR="006C7C53" w:rsidRPr="006C7C53" w:rsidRDefault="006C7C53" w:rsidP="00FA2DED">
      <w:pPr>
        <w:pStyle w:val="a5"/>
        <w:spacing w:line="276" w:lineRule="auto"/>
      </w:pPr>
      <w:r w:rsidRPr="006C7C53">
        <w:t>Data Source</w:t>
      </w:r>
    </w:p>
    <w:p w14:paraId="58FACA5C" w14:textId="77A263B3" w:rsidR="006C7C53" w:rsidRPr="006C7C53" w:rsidRDefault="006C7C53" w:rsidP="006C7C53">
      <w:pPr>
        <w:spacing w:line="276" w:lineRule="auto"/>
      </w:pPr>
      <w:r w:rsidRPr="006C7C53">
        <w:t xml:space="preserve">The factory scenes and SOPs can be downloaded [here]. You will be provided a </w:t>
      </w:r>
      <w:proofErr w:type="spellStart"/>
      <w:r w:rsidRPr="006C7C53">
        <w:t>MuJoCo</w:t>
      </w:r>
      <w:proofErr w:type="spellEnd"/>
      <w:r w:rsidRPr="006C7C53">
        <w:t xml:space="preserve"> repository at GitHub to start with, designed to assist with basic tasks like locomotion and grasping. While this resource is available, participants are welcome to pursue alternative </w:t>
      </w:r>
    </w:p>
    <w:p w14:paraId="2C58E687" w14:textId="77777777" w:rsidR="006C7C53" w:rsidRDefault="006C7C53" w:rsidP="006C7C53">
      <w:pPr>
        <w:spacing w:line="276" w:lineRule="auto"/>
      </w:pPr>
    </w:p>
    <w:p w14:paraId="7ACD501D" w14:textId="7DF49DDB" w:rsidR="006C7C53" w:rsidRPr="006C7C53" w:rsidRDefault="006C7C53" w:rsidP="00FA2DED">
      <w:pPr>
        <w:pStyle w:val="a5"/>
        <w:spacing w:line="276" w:lineRule="auto"/>
      </w:pPr>
      <w:r>
        <w:t>Submission requirements</w:t>
      </w:r>
      <w:r w:rsidRPr="006C7C53">
        <w:t xml:space="preserve"> </w:t>
      </w:r>
    </w:p>
    <w:p w14:paraId="28C2D167" w14:textId="77777777" w:rsidR="00A24864" w:rsidRPr="00FA2DED" w:rsidRDefault="00A24864" w:rsidP="00A24864">
      <w:pPr>
        <w:spacing w:line="276" w:lineRule="auto"/>
        <w:contextualSpacing/>
      </w:pPr>
      <w:r w:rsidRPr="00FA2DED">
        <w:t>To ensure a smooth evaluation process, please adhere to the following guidelines for your submission:</w:t>
      </w:r>
    </w:p>
    <w:p w14:paraId="54E83342" w14:textId="62F5013C" w:rsidR="00A24864" w:rsidRPr="00FA2DED" w:rsidRDefault="00A24864">
      <w:pPr>
        <w:pStyle w:val="a9"/>
        <w:numPr>
          <w:ilvl w:val="0"/>
          <w:numId w:val="4"/>
        </w:numPr>
        <w:spacing w:line="276" w:lineRule="auto"/>
      </w:pPr>
      <w:r w:rsidRPr="00FA2DED">
        <w:t>Code Submission</w:t>
      </w:r>
    </w:p>
    <w:p w14:paraId="7A735510" w14:textId="77777777" w:rsidR="00A24864" w:rsidRPr="00FA2DED" w:rsidRDefault="00A24864">
      <w:pPr>
        <w:numPr>
          <w:ilvl w:val="0"/>
          <w:numId w:val="1"/>
        </w:numPr>
        <w:spacing w:line="276" w:lineRule="auto"/>
        <w:contextualSpacing/>
      </w:pPr>
      <w:r w:rsidRPr="00FA2DED">
        <w:lastRenderedPageBreak/>
        <w:t>Reproducibility: It's crucial that your submitted code is fully reproducible. This means our evaluators should be able to run your solution and replicate your reported results without any issues. Please include all necessary dependencies and instructions to make this process as straightforward as possible.</w:t>
      </w:r>
    </w:p>
    <w:p w14:paraId="2F3FE7A0" w14:textId="77777777" w:rsidR="008C1AA7" w:rsidRDefault="00A24864">
      <w:pPr>
        <w:pStyle w:val="a9"/>
        <w:numPr>
          <w:ilvl w:val="0"/>
          <w:numId w:val="4"/>
        </w:numPr>
        <w:spacing w:line="276" w:lineRule="auto"/>
      </w:pPr>
      <w:r w:rsidRPr="00FA2DED">
        <w:t>Technical Report</w:t>
      </w:r>
    </w:p>
    <w:p w14:paraId="290A501C" w14:textId="77777777" w:rsidR="008C1AA7" w:rsidRPr="008C1AA7" w:rsidRDefault="008C1AA7" w:rsidP="008C1AA7">
      <w:pPr>
        <w:pStyle w:val="a9"/>
      </w:pPr>
      <w:r w:rsidRPr="008C1AA7">
        <w:t>Please provide a comprehensive technical report, which can be either a README.md file or a PDF document. This report should cover the following sections:</w:t>
      </w:r>
    </w:p>
    <w:p w14:paraId="0BB0084F" w14:textId="77777777" w:rsidR="008C1AA7" w:rsidRPr="008C1AA7" w:rsidRDefault="008C1AA7">
      <w:pPr>
        <w:pStyle w:val="a9"/>
        <w:numPr>
          <w:ilvl w:val="0"/>
          <w:numId w:val="3"/>
        </w:numPr>
      </w:pPr>
      <w:r w:rsidRPr="008C1AA7">
        <w:t>Technology Description: Clearly describe your methodology and the implementation details of your solution. If you utilized any third-party libraries or open-source algorithms, please specify them here.</w:t>
      </w:r>
    </w:p>
    <w:p w14:paraId="7B3B72C5" w14:textId="77777777" w:rsidR="008C1AA7" w:rsidRPr="008C1AA7" w:rsidRDefault="008C1AA7">
      <w:pPr>
        <w:pStyle w:val="a9"/>
        <w:numPr>
          <w:ilvl w:val="0"/>
          <w:numId w:val="3"/>
        </w:numPr>
      </w:pPr>
      <w:r w:rsidRPr="008C1AA7">
        <w:t>Novelty Statement (Highly Recommended): We strongly encourage you to dedicate a distinct section to articulate the unique aspects of your solution. Explain how your approach differs from and advances the current state-of-the-art, referencing relevant prior work to provide context. This is your chance to shine!</w:t>
      </w:r>
    </w:p>
    <w:p w14:paraId="359352DB" w14:textId="6CB76431" w:rsidR="00A24864" w:rsidRDefault="008C1AA7">
      <w:pPr>
        <w:pStyle w:val="a9"/>
        <w:numPr>
          <w:ilvl w:val="0"/>
          <w:numId w:val="3"/>
        </w:numPr>
        <w:spacing w:line="276" w:lineRule="auto"/>
      </w:pPr>
      <w:r w:rsidRPr="008C1AA7">
        <w:t>Results &amp; Analysis: Present both your quantitative and qualitative results in a clear and concise manner. Discuss the performance, highlight the strengths, and acknowledge any limitations of your approach.</w:t>
      </w:r>
      <w:r w:rsidR="00A24864" w:rsidRPr="00FA2DED">
        <w:t xml:space="preserve"> </w:t>
      </w:r>
    </w:p>
    <w:p w14:paraId="6BA4A5A9" w14:textId="77777777" w:rsidR="008C1AA7" w:rsidRDefault="008C1AA7">
      <w:pPr>
        <w:pStyle w:val="a9"/>
        <w:numPr>
          <w:ilvl w:val="0"/>
          <w:numId w:val="4"/>
        </w:numPr>
        <w:spacing w:line="276" w:lineRule="auto"/>
      </w:pPr>
      <w:r>
        <w:rPr>
          <w:rFonts w:hint="eastAsia"/>
        </w:rPr>
        <w:t>Video Demonstration (Optional)</w:t>
      </w:r>
    </w:p>
    <w:p w14:paraId="1D51C64C" w14:textId="7C4E872C" w:rsidR="00A24864" w:rsidRPr="00FA2DED" w:rsidRDefault="00A24864">
      <w:pPr>
        <w:pStyle w:val="a9"/>
        <w:numPr>
          <w:ilvl w:val="0"/>
          <w:numId w:val="2"/>
        </w:numPr>
        <w:spacing w:line="276" w:lineRule="auto"/>
      </w:pPr>
      <w:r w:rsidRPr="00FA2DED">
        <w:t>While not mandatory, a video demonstration showcasing your robot executing tasks within the simulation environment would be incredibly helpful and appreciated! It's a fantastic way to bring your solution to life.</w:t>
      </w:r>
    </w:p>
    <w:p w14:paraId="24333004" w14:textId="02A8785D" w:rsidR="00367C87" w:rsidRPr="0034594C" w:rsidRDefault="00367C87" w:rsidP="000315C6">
      <w:pPr>
        <w:rPr>
          <w:rFonts w:hint="eastAsia"/>
        </w:rPr>
      </w:pPr>
    </w:p>
    <w:sectPr w:rsidR="00367C87" w:rsidRPr="003459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B3859" w14:textId="77777777" w:rsidR="005B5D89" w:rsidRDefault="005B5D89" w:rsidP="00C563A6">
      <w:pPr>
        <w:spacing w:after="0" w:line="240" w:lineRule="auto"/>
      </w:pPr>
      <w:r>
        <w:separator/>
      </w:r>
    </w:p>
  </w:endnote>
  <w:endnote w:type="continuationSeparator" w:id="0">
    <w:p w14:paraId="201C96B0" w14:textId="77777777" w:rsidR="005B5D89" w:rsidRDefault="005B5D89" w:rsidP="00C5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E5EC" w14:textId="77777777" w:rsidR="005B5D89" w:rsidRDefault="005B5D89" w:rsidP="00C563A6">
      <w:pPr>
        <w:spacing w:after="0" w:line="240" w:lineRule="auto"/>
      </w:pPr>
      <w:r>
        <w:separator/>
      </w:r>
    </w:p>
  </w:footnote>
  <w:footnote w:type="continuationSeparator" w:id="0">
    <w:p w14:paraId="69EF3963" w14:textId="77777777" w:rsidR="005B5D89" w:rsidRDefault="005B5D89" w:rsidP="00C5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28B2"/>
    <w:multiLevelType w:val="hybridMultilevel"/>
    <w:tmpl w:val="17E6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513959"/>
    <w:multiLevelType w:val="multilevel"/>
    <w:tmpl w:val="862EF82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23BB8"/>
    <w:multiLevelType w:val="multilevel"/>
    <w:tmpl w:val="A83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D1B81"/>
    <w:multiLevelType w:val="multilevel"/>
    <w:tmpl w:val="B4C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B475A"/>
    <w:multiLevelType w:val="multilevel"/>
    <w:tmpl w:val="2AE8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A2831"/>
    <w:multiLevelType w:val="hybridMultilevel"/>
    <w:tmpl w:val="4B5A0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58327B"/>
    <w:multiLevelType w:val="multilevel"/>
    <w:tmpl w:val="CE22665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BF6BC3"/>
    <w:multiLevelType w:val="multilevel"/>
    <w:tmpl w:val="BC3AA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623097">
    <w:abstractNumId w:val="2"/>
  </w:num>
  <w:num w:numId="2" w16cid:durableId="1410812460">
    <w:abstractNumId w:val="1"/>
  </w:num>
  <w:num w:numId="3" w16cid:durableId="1512646630">
    <w:abstractNumId w:val="1"/>
    <w:lvlOverride w:ilvl="0"/>
    <w:lvlOverride w:ilvl="1">
      <w:startOverride w:val="3"/>
    </w:lvlOverride>
    <w:lvlOverride w:ilvl="2"/>
    <w:lvlOverride w:ilvl="3"/>
    <w:lvlOverride w:ilvl="4"/>
    <w:lvlOverride w:ilvl="5"/>
    <w:lvlOverride w:ilvl="6"/>
    <w:lvlOverride w:ilvl="7"/>
    <w:lvlOverride w:ilvl="8"/>
  </w:num>
  <w:num w:numId="4" w16cid:durableId="1691683386">
    <w:abstractNumId w:val="0"/>
  </w:num>
  <w:num w:numId="5" w16cid:durableId="733158579">
    <w:abstractNumId w:val="5"/>
  </w:num>
  <w:num w:numId="6" w16cid:durableId="1805537661">
    <w:abstractNumId w:val="7"/>
  </w:num>
  <w:num w:numId="7" w16cid:durableId="1449203800">
    <w:abstractNumId w:val="6"/>
  </w:num>
  <w:num w:numId="8" w16cid:durableId="1937444779">
    <w:abstractNumId w:val="3"/>
  </w:num>
  <w:num w:numId="9" w16cid:durableId="606930621">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FD"/>
    <w:rsid w:val="0000455D"/>
    <w:rsid w:val="00027815"/>
    <w:rsid w:val="000315C6"/>
    <w:rsid w:val="0007551C"/>
    <w:rsid w:val="000824A1"/>
    <w:rsid w:val="0008756F"/>
    <w:rsid w:val="000A2A48"/>
    <w:rsid w:val="000B0965"/>
    <w:rsid w:val="000B26F3"/>
    <w:rsid w:val="000B4310"/>
    <w:rsid w:val="000E3366"/>
    <w:rsid w:val="000E4161"/>
    <w:rsid w:val="000F7E4E"/>
    <w:rsid w:val="00103FBD"/>
    <w:rsid w:val="00104573"/>
    <w:rsid w:val="00110DDB"/>
    <w:rsid w:val="00115DFC"/>
    <w:rsid w:val="001375D0"/>
    <w:rsid w:val="00152F24"/>
    <w:rsid w:val="001655E5"/>
    <w:rsid w:val="0016699A"/>
    <w:rsid w:val="00185499"/>
    <w:rsid w:val="00190422"/>
    <w:rsid w:val="001928AC"/>
    <w:rsid w:val="001A6ADB"/>
    <w:rsid w:val="001C1E32"/>
    <w:rsid w:val="001C2720"/>
    <w:rsid w:val="001C413D"/>
    <w:rsid w:val="001C4A25"/>
    <w:rsid w:val="001C4B52"/>
    <w:rsid w:val="001E52E2"/>
    <w:rsid w:val="0023135F"/>
    <w:rsid w:val="00247FD2"/>
    <w:rsid w:val="00251180"/>
    <w:rsid w:val="002512E8"/>
    <w:rsid w:val="00254B8E"/>
    <w:rsid w:val="00256908"/>
    <w:rsid w:val="002665D4"/>
    <w:rsid w:val="00271C17"/>
    <w:rsid w:val="00271CFA"/>
    <w:rsid w:val="00277A06"/>
    <w:rsid w:val="002842B7"/>
    <w:rsid w:val="002B1693"/>
    <w:rsid w:val="002B48CB"/>
    <w:rsid w:val="002D4301"/>
    <w:rsid w:val="002E5DDF"/>
    <w:rsid w:val="00300691"/>
    <w:rsid w:val="00326775"/>
    <w:rsid w:val="0034594C"/>
    <w:rsid w:val="00345DEC"/>
    <w:rsid w:val="0035677C"/>
    <w:rsid w:val="003635DE"/>
    <w:rsid w:val="00367C87"/>
    <w:rsid w:val="00376F68"/>
    <w:rsid w:val="00377065"/>
    <w:rsid w:val="003A00B1"/>
    <w:rsid w:val="003A53E0"/>
    <w:rsid w:val="003A5754"/>
    <w:rsid w:val="003B30EF"/>
    <w:rsid w:val="003B4F04"/>
    <w:rsid w:val="003B52AB"/>
    <w:rsid w:val="003C23DC"/>
    <w:rsid w:val="003C3928"/>
    <w:rsid w:val="003D7D2B"/>
    <w:rsid w:val="003E0086"/>
    <w:rsid w:val="003E1774"/>
    <w:rsid w:val="003E5EDF"/>
    <w:rsid w:val="003E7ACE"/>
    <w:rsid w:val="003F5DD2"/>
    <w:rsid w:val="00410C8C"/>
    <w:rsid w:val="00415071"/>
    <w:rsid w:val="00436A2E"/>
    <w:rsid w:val="004567C0"/>
    <w:rsid w:val="004612E0"/>
    <w:rsid w:val="00476473"/>
    <w:rsid w:val="00482858"/>
    <w:rsid w:val="004837CB"/>
    <w:rsid w:val="0049225E"/>
    <w:rsid w:val="004A74F0"/>
    <w:rsid w:val="004B6061"/>
    <w:rsid w:val="004F7F53"/>
    <w:rsid w:val="0050240F"/>
    <w:rsid w:val="00506123"/>
    <w:rsid w:val="005123C1"/>
    <w:rsid w:val="00520D6A"/>
    <w:rsid w:val="0052419E"/>
    <w:rsid w:val="00536062"/>
    <w:rsid w:val="0053606E"/>
    <w:rsid w:val="005422DC"/>
    <w:rsid w:val="00576279"/>
    <w:rsid w:val="0058001C"/>
    <w:rsid w:val="005844CF"/>
    <w:rsid w:val="00590591"/>
    <w:rsid w:val="00594137"/>
    <w:rsid w:val="00595057"/>
    <w:rsid w:val="005B53F9"/>
    <w:rsid w:val="005B5D89"/>
    <w:rsid w:val="005B6207"/>
    <w:rsid w:val="005D54C4"/>
    <w:rsid w:val="005E75FB"/>
    <w:rsid w:val="005F75FA"/>
    <w:rsid w:val="00614598"/>
    <w:rsid w:val="00622267"/>
    <w:rsid w:val="00641DCF"/>
    <w:rsid w:val="006424B4"/>
    <w:rsid w:val="006462F8"/>
    <w:rsid w:val="00647819"/>
    <w:rsid w:val="00647CBC"/>
    <w:rsid w:val="00650F70"/>
    <w:rsid w:val="00656F1F"/>
    <w:rsid w:val="00663C8D"/>
    <w:rsid w:val="00671476"/>
    <w:rsid w:val="00682682"/>
    <w:rsid w:val="00696DD5"/>
    <w:rsid w:val="006B6C6B"/>
    <w:rsid w:val="006C4BD7"/>
    <w:rsid w:val="006C7C53"/>
    <w:rsid w:val="006F7667"/>
    <w:rsid w:val="007153A6"/>
    <w:rsid w:val="0073792C"/>
    <w:rsid w:val="00744FE1"/>
    <w:rsid w:val="0074655E"/>
    <w:rsid w:val="0075765D"/>
    <w:rsid w:val="00783F6E"/>
    <w:rsid w:val="007B6801"/>
    <w:rsid w:val="007C4C67"/>
    <w:rsid w:val="007D3EF7"/>
    <w:rsid w:val="007F5012"/>
    <w:rsid w:val="007F587A"/>
    <w:rsid w:val="008100F5"/>
    <w:rsid w:val="00831E15"/>
    <w:rsid w:val="0083337B"/>
    <w:rsid w:val="0084194F"/>
    <w:rsid w:val="00843016"/>
    <w:rsid w:val="008506E2"/>
    <w:rsid w:val="008A05DC"/>
    <w:rsid w:val="008B2CD2"/>
    <w:rsid w:val="008B554B"/>
    <w:rsid w:val="008C1AA7"/>
    <w:rsid w:val="008E2536"/>
    <w:rsid w:val="008E3A00"/>
    <w:rsid w:val="008E4002"/>
    <w:rsid w:val="008E7990"/>
    <w:rsid w:val="008F00FD"/>
    <w:rsid w:val="00901F89"/>
    <w:rsid w:val="00903B42"/>
    <w:rsid w:val="00926B47"/>
    <w:rsid w:val="00930A44"/>
    <w:rsid w:val="00945981"/>
    <w:rsid w:val="009605A6"/>
    <w:rsid w:val="0097299C"/>
    <w:rsid w:val="00975470"/>
    <w:rsid w:val="00982D1B"/>
    <w:rsid w:val="009901A1"/>
    <w:rsid w:val="00991E07"/>
    <w:rsid w:val="009A13DF"/>
    <w:rsid w:val="009A69D8"/>
    <w:rsid w:val="009B25CE"/>
    <w:rsid w:val="009B6335"/>
    <w:rsid w:val="009C2F74"/>
    <w:rsid w:val="009C34B2"/>
    <w:rsid w:val="009D5DC6"/>
    <w:rsid w:val="009D713A"/>
    <w:rsid w:val="009E43AC"/>
    <w:rsid w:val="00A03659"/>
    <w:rsid w:val="00A07417"/>
    <w:rsid w:val="00A21DE1"/>
    <w:rsid w:val="00A24864"/>
    <w:rsid w:val="00A32846"/>
    <w:rsid w:val="00A46C6C"/>
    <w:rsid w:val="00A5139C"/>
    <w:rsid w:val="00A52BE2"/>
    <w:rsid w:val="00A600B2"/>
    <w:rsid w:val="00A76FA7"/>
    <w:rsid w:val="00A87FCB"/>
    <w:rsid w:val="00AA411D"/>
    <w:rsid w:val="00AC5BA8"/>
    <w:rsid w:val="00AD4737"/>
    <w:rsid w:val="00AF07F2"/>
    <w:rsid w:val="00AF098B"/>
    <w:rsid w:val="00B102FC"/>
    <w:rsid w:val="00B13B7D"/>
    <w:rsid w:val="00B25EB7"/>
    <w:rsid w:val="00B27FDE"/>
    <w:rsid w:val="00B30905"/>
    <w:rsid w:val="00B3297B"/>
    <w:rsid w:val="00B3410C"/>
    <w:rsid w:val="00B505A3"/>
    <w:rsid w:val="00B70015"/>
    <w:rsid w:val="00B75715"/>
    <w:rsid w:val="00B923BF"/>
    <w:rsid w:val="00B937FD"/>
    <w:rsid w:val="00B94611"/>
    <w:rsid w:val="00B960E7"/>
    <w:rsid w:val="00B96790"/>
    <w:rsid w:val="00BA01E5"/>
    <w:rsid w:val="00BB73BF"/>
    <w:rsid w:val="00BD33DC"/>
    <w:rsid w:val="00BE1A03"/>
    <w:rsid w:val="00C1039B"/>
    <w:rsid w:val="00C31706"/>
    <w:rsid w:val="00C331D3"/>
    <w:rsid w:val="00C41DF6"/>
    <w:rsid w:val="00C46532"/>
    <w:rsid w:val="00C47C68"/>
    <w:rsid w:val="00C563A6"/>
    <w:rsid w:val="00C570FD"/>
    <w:rsid w:val="00C715F6"/>
    <w:rsid w:val="00C7664A"/>
    <w:rsid w:val="00C83646"/>
    <w:rsid w:val="00C94453"/>
    <w:rsid w:val="00CB1563"/>
    <w:rsid w:val="00CB4CFE"/>
    <w:rsid w:val="00CB7EC7"/>
    <w:rsid w:val="00CE0A01"/>
    <w:rsid w:val="00CF57EB"/>
    <w:rsid w:val="00CF60F3"/>
    <w:rsid w:val="00D16F63"/>
    <w:rsid w:val="00D3171A"/>
    <w:rsid w:val="00D34DB7"/>
    <w:rsid w:val="00D40411"/>
    <w:rsid w:val="00D515A6"/>
    <w:rsid w:val="00D878E6"/>
    <w:rsid w:val="00DB0A2E"/>
    <w:rsid w:val="00E134D1"/>
    <w:rsid w:val="00E1502B"/>
    <w:rsid w:val="00E15642"/>
    <w:rsid w:val="00E348FD"/>
    <w:rsid w:val="00E45677"/>
    <w:rsid w:val="00E54BB0"/>
    <w:rsid w:val="00E82FFA"/>
    <w:rsid w:val="00E8613F"/>
    <w:rsid w:val="00E9490C"/>
    <w:rsid w:val="00E96174"/>
    <w:rsid w:val="00EA5AE9"/>
    <w:rsid w:val="00EB1E92"/>
    <w:rsid w:val="00EB55E2"/>
    <w:rsid w:val="00EB61D4"/>
    <w:rsid w:val="00ED1823"/>
    <w:rsid w:val="00ED2B17"/>
    <w:rsid w:val="00EE69FD"/>
    <w:rsid w:val="00F30F34"/>
    <w:rsid w:val="00F34FAC"/>
    <w:rsid w:val="00F36EC8"/>
    <w:rsid w:val="00F56FA3"/>
    <w:rsid w:val="00F7276A"/>
    <w:rsid w:val="00F757B0"/>
    <w:rsid w:val="00F77012"/>
    <w:rsid w:val="00F77B30"/>
    <w:rsid w:val="00F8567F"/>
    <w:rsid w:val="00F9082C"/>
    <w:rsid w:val="00F919C5"/>
    <w:rsid w:val="00FA2DED"/>
    <w:rsid w:val="00FA3DE0"/>
    <w:rsid w:val="00FC0297"/>
    <w:rsid w:val="00FC2B9A"/>
    <w:rsid w:val="00FF2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53C16"/>
  <w15:chartTrackingRefBased/>
  <w15:docId w15:val="{9EC90777-1AFF-4746-9B73-CD952652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0B1"/>
  </w:style>
  <w:style w:type="paragraph" w:styleId="1">
    <w:name w:val="heading 1"/>
    <w:basedOn w:val="a"/>
    <w:next w:val="a"/>
    <w:link w:val="10"/>
    <w:uiPriority w:val="9"/>
    <w:qFormat/>
    <w:rsid w:val="00C57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7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70F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70F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70F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70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70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70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70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70F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570F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570F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570FD"/>
    <w:rPr>
      <w:rFonts w:eastAsiaTheme="majorEastAsia" w:cstheme="majorBidi"/>
      <w:i/>
      <w:iCs/>
      <w:color w:val="0F4761" w:themeColor="accent1" w:themeShade="BF"/>
    </w:rPr>
  </w:style>
  <w:style w:type="character" w:customStyle="1" w:styleId="50">
    <w:name w:val="标题 5 字符"/>
    <w:basedOn w:val="a0"/>
    <w:link w:val="5"/>
    <w:uiPriority w:val="9"/>
    <w:semiHidden/>
    <w:rsid w:val="00C570FD"/>
    <w:rPr>
      <w:rFonts w:eastAsiaTheme="majorEastAsia" w:cstheme="majorBidi"/>
      <w:color w:val="0F4761" w:themeColor="accent1" w:themeShade="BF"/>
    </w:rPr>
  </w:style>
  <w:style w:type="character" w:customStyle="1" w:styleId="60">
    <w:name w:val="标题 6 字符"/>
    <w:basedOn w:val="a0"/>
    <w:link w:val="6"/>
    <w:uiPriority w:val="9"/>
    <w:semiHidden/>
    <w:rsid w:val="00C570FD"/>
    <w:rPr>
      <w:rFonts w:eastAsiaTheme="majorEastAsia" w:cstheme="majorBidi"/>
      <w:i/>
      <w:iCs/>
      <w:color w:val="595959" w:themeColor="text1" w:themeTint="A6"/>
    </w:rPr>
  </w:style>
  <w:style w:type="character" w:customStyle="1" w:styleId="70">
    <w:name w:val="标题 7 字符"/>
    <w:basedOn w:val="a0"/>
    <w:link w:val="7"/>
    <w:uiPriority w:val="9"/>
    <w:semiHidden/>
    <w:rsid w:val="00C570FD"/>
    <w:rPr>
      <w:rFonts w:eastAsiaTheme="majorEastAsia" w:cstheme="majorBidi"/>
      <w:color w:val="595959" w:themeColor="text1" w:themeTint="A6"/>
    </w:rPr>
  </w:style>
  <w:style w:type="character" w:customStyle="1" w:styleId="80">
    <w:name w:val="标题 8 字符"/>
    <w:basedOn w:val="a0"/>
    <w:link w:val="8"/>
    <w:uiPriority w:val="9"/>
    <w:semiHidden/>
    <w:rsid w:val="00C570FD"/>
    <w:rPr>
      <w:rFonts w:eastAsiaTheme="majorEastAsia" w:cstheme="majorBidi"/>
      <w:i/>
      <w:iCs/>
      <w:color w:val="272727" w:themeColor="text1" w:themeTint="D8"/>
    </w:rPr>
  </w:style>
  <w:style w:type="character" w:customStyle="1" w:styleId="90">
    <w:name w:val="标题 9 字符"/>
    <w:basedOn w:val="a0"/>
    <w:link w:val="9"/>
    <w:uiPriority w:val="9"/>
    <w:semiHidden/>
    <w:rsid w:val="00C570FD"/>
    <w:rPr>
      <w:rFonts w:eastAsiaTheme="majorEastAsia" w:cstheme="majorBidi"/>
      <w:color w:val="272727" w:themeColor="text1" w:themeTint="D8"/>
    </w:rPr>
  </w:style>
  <w:style w:type="paragraph" w:styleId="a3">
    <w:name w:val="Title"/>
    <w:basedOn w:val="a"/>
    <w:next w:val="a"/>
    <w:link w:val="a4"/>
    <w:uiPriority w:val="10"/>
    <w:qFormat/>
    <w:rsid w:val="00C57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70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70F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570F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70FD"/>
    <w:pPr>
      <w:spacing w:before="160"/>
      <w:jc w:val="center"/>
    </w:pPr>
    <w:rPr>
      <w:i/>
      <w:iCs/>
      <w:color w:val="404040" w:themeColor="text1" w:themeTint="BF"/>
    </w:rPr>
  </w:style>
  <w:style w:type="character" w:customStyle="1" w:styleId="a8">
    <w:name w:val="引用 字符"/>
    <w:basedOn w:val="a0"/>
    <w:link w:val="a7"/>
    <w:uiPriority w:val="29"/>
    <w:rsid w:val="00C570FD"/>
    <w:rPr>
      <w:i/>
      <w:iCs/>
      <w:color w:val="404040" w:themeColor="text1" w:themeTint="BF"/>
    </w:rPr>
  </w:style>
  <w:style w:type="paragraph" w:styleId="a9">
    <w:name w:val="List Paragraph"/>
    <w:basedOn w:val="a"/>
    <w:uiPriority w:val="34"/>
    <w:qFormat/>
    <w:rsid w:val="00C570FD"/>
    <w:pPr>
      <w:ind w:left="720"/>
      <w:contextualSpacing/>
    </w:pPr>
  </w:style>
  <w:style w:type="character" w:styleId="aa">
    <w:name w:val="Intense Emphasis"/>
    <w:basedOn w:val="a0"/>
    <w:uiPriority w:val="21"/>
    <w:qFormat/>
    <w:rsid w:val="00C570FD"/>
    <w:rPr>
      <w:i/>
      <w:iCs/>
      <w:color w:val="0F4761" w:themeColor="accent1" w:themeShade="BF"/>
    </w:rPr>
  </w:style>
  <w:style w:type="paragraph" w:styleId="ab">
    <w:name w:val="Intense Quote"/>
    <w:basedOn w:val="a"/>
    <w:next w:val="a"/>
    <w:link w:val="ac"/>
    <w:uiPriority w:val="30"/>
    <w:qFormat/>
    <w:rsid w:val="00C57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70FD"/>
    <w:rPr>
      <w:i/>
      <w:iCs/>
      <w:color w:val="0F4761" w:themeColor="accent1" w:themeShade="BF"/>
    </w:rPr>
  </w:style>
  <w:style w:type="character" w:styleId="ad">
    <w:name w:val="Intense Reference"/>
    <w:basedOn w:val="a0"/>
    <w:uiPriority w:val="32"/>
    <w:qFormat/>
    <w:rsid w:val="00C570FD"/>
    <w:rPr>
      <w:b/>
      <w:bCs/>
      <w:smallCaps/>
      <w:color w:val="0F4761" w:themeColor="accent1" w:themeShade="BF"/>
      <w:spacing w:val="5"/>
    </w:rPr>
  </w:style>
  <w:style w:type="paragraph" w:styleId="ae">
    <w:name w:val="header"/>
    <w:basedOn w:val="a"/>
    <w:link w:val="af"/>
    <w:uiPriority w:val="99"/>
    <w:unhideWhenUsed/>
    <w:rsid w:val="00C563A6"/>
    <w:pPr>
      <w:tabs>
        <w:tab w:val="center" w:pos="4680"/>
        <w:tab w:val="right" w:pos="9360"/>
      </w:tabs>
      <w:spacing w:after="0" w:line="240" w:lineRule="auto"/>
    </w:pPr>
  </w:style>
  <w:style w:type="character" w:customStyle="1" w:styleId="af">
    <w:name w:val="页眉 字符"/>
    <w:basedOn w:val="a0"/>
    <w:link w:val="ae"/>
    <w:uiPriority w:val="99"/>
    <w:rsid w:val="00C563A6"/>
  </w:style>
  <w:style w:type="paragraph" w:styleId="af0">
    <w:name w:val="footer"/>
    <w:basedOn w:val="a"/>
    <w:link w:val="af1"/>
    <w:uiPriority w:val="99"/>
    <w:unhideWhenUsed/>
    <w:rsid w:val="00C563A6"/>
    <w:pPr>
      <w:tabs>
        <w:tab w:val="center" w:pos="4680"/>
        <w:tab w:val="right" w:pos="9360"/>
      </w:tabs>
      <w:spacing w:after="0" w:line="240" w:lineRule="auto"/>
    </w:pPr>
  </w:style>
  <w:style w:type="character" w:customStyle="1" w:styleId="af1">
    <w:name w:val="页脚 字符"/>
    <w:basedOn w:val="a0"/>
    <w:link w:val="af0"/>
    <w:uiPriority w:val="99"/>
    <w:rsid w:val="00C563A6"/>
  </w:style>
  <w:style w:type="paragraph" w:styleId="af2">
    <w:name w:val="Revision"/>
    <w:hidden/>
    <w:uiPriority w:val="99"/>
    <w:semiHidden/>
    <w:rsid w:val="00C1039B"/>
    <w:pPr>
      <w:spacing w:after="0" w:line="240" w:lineRule="auto"/>
    </w:pPr>
  </w:style>
  <w:style w:type="character" w:styleId="af3">
    <w:name w:val="annotation reference"/>
    <w:basedOn w:val="a0"/>
    <w:uiPriority w:val="99"/>
    <w:semiHidden/>
    <w:unhideWhenUsed/>
    <w:rsid w:val="00CB7EC7"/>
    <w:rPr>
      <w:sz w:val="16"/>
      <w:szCs w:val="16"/>
    </w:rPr>
  </w:style>
  <w:style w:type="paragraph" w:styleId="af4">
    <w:name w:val="annotation text"/>
    <w:basedOn w:val="a"/>
    <w:link w:val="af5"/>
    <w:uiPriority w:val="99"/>
    <w:unhideWhenUsed/>
    <w:rsid w:val="00CB7EC7"/>
    <w:pPr>
      <w:spacing w:line="240" w:lineRule="auto"/>
    </w:pPr>
    <w:rPr>
      <w:sz w:val="20"/>
      <w:szCs w:val="20"/>
    </w:rPr>
  </w:style>
  <w:style w:type="character" w:customStyle="1" w:styleId="af5">
    <w:name w:val="批注文字 字符"/>
    <w:basedOn w:val="a0"/>
    <w:link w:val="af4"/>
    <w:uiPriority w:val="99"/>
    <w:rsid w:val="00CB7EC7"/>
    <w:rPr>
      <w:sz w:val="20"/>
      <w:szCs w:val="20"/>
    </w:rPr>
  </w:style>
  <w:style w:type="paragraph" w:styleId="af6">
    <w:name w:val="annotation subject"/>
    <w:basedOn w:val="af4"/>
    <w:next w:val="af4"/>
    <w:link w:val="af7"/>
    <w:uiPriority w:val="99"/>
    <w:semiHidden/>
    <w:unhideWhenUsed/>
    <w:rsid w:val="00CB7EC7"/>
    <w:rPr>
      <w:b/>
      <w:bCs/>
    </w:rPr>
  </w:style>
  <w:style w:type="character" w:customStyle="1" w:styleId="af7">
    <w:name w:val="批注主题 字符"/>
    <w:basedOn w:val="af5"/>
    <w:link w:val="af6"/>
    <w:uiPriority w:val="99"/>
    <w:semiHidden/>
    <w:rsid w:val="00CB7EC7"/>
    <w:rPr>
      <w:b/>
      <w:bCs/>
      <w:sz w:val="20"/>
      <w:szCs w:val="20"/>
    </w:rPr>
  </w:style>
  <w:style w:type="character" w:styleId="af8">
    <w:name w:val="Hyperlink"/>
    <w:basedOn w:val="a0"/>
    <w:uiPriority w:val="99"/>
    <w:unhideWhenUsed/>
    <w:rsid w:val="00BB73BF"/>
    <w:rPr>
      <w:color w:val="467886" w:themeColor="hyperlink"/>
      <w:u w:val="single"/>
    </w:rPr>
  </w:style>
  <w:style w:type="character" w:styleId="af9">
    <w:name w:val="Unresolved Mention"/>
    <w:basedOn w:val="a0"/>
    <w:uiPriority w:val="99"/>
    <w:semiHidden/>
    <w:unhideWhenUsed/>
    <w:rsid w:val="00BB73BF"/>
    <w:rPr>
      <w:color w:val="605E5C"/>
      <w:shd w:val="clear" w:color="auto" w:fill="E1DFDD"/>
    </w:rPr>
  </w:style>
  <w:style w:type="character" w:styleId="afa">
    <w:name w:val="Subtle Emphasis"/>
    <w:basedOn w:val="a0"/>
    <w:uiPriority w:val="19"/>
    <w:qFormat/>
    <w:rsid w:val="00E9490C"/>
    <w:rPr>
      <w:i/>
      <w:iCs/>
      <w:color w:val="404040" w:themeColor="text1" w:themeTint="BF"/>
    </w:rPr>
  </w:style>
  <w:style w:type="character" w:styleId="afb">
    <w:name w:val="Subtle Reference"/>
    <w:basedOn w:val="a0"/>
    <w:uiPriority w:val="31"/>
    <w:qFormat/>
    <w:rsid w:val="007F587A"/>
    <w:rPr>
      <w:smallCaps/>
      <w:color w:val="5A5A5A" w:themeColor="text1" w:themeTint="A5"/>
    </w:rPr>
  </w:style>
  <w:style w:type="paragraph" w:styleId="afc">
    <w:name w:val="Normal (Web)"/>
    <w:basedOn w:val="a"/>
    <w:uiPriority w:val="99"/>
    <w:semiHidden/>
    <w:unhideWhenUsed/>
    <w:rsid w:val="003E7A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903</Words>
  <Characters>5329</Characters>
  <Application>Microsoft Office Word</Application>
  <DocSecurity>0</DocSecurity>
  <Lines>104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Links>
    <vt:vector size="12" baseType="variant">
      <vt:variant>
        <vt:i4>6225926</vt:i4>
      </vt:variant>
      <vt:variant>
        <vt:i4>0</vt:i4>
      </vt:variant>
      <vt:variant>
        <vt:i4>0</vt:i4>
      </vt:variant>
      <vt:variant>
        <vt:i4>5</vt:i4>
      </vt:variant>
      <vt:variant>
        <vt:lpwstr>https://www.siemens.com/en-us/company/digital-transformation/industrial-metaverse/introducing-digital-twin-composer/</vt:lpwstr>
      </vt:variant>
      <vt:variant>
        <vt:lpwstr/>
      </vt:variant>
      <vt:variant>
        <vt:i4>6225926</vt:i4>
      </vt:variant>
      <vt:variant>
        <vt:i4>0</vt:i4>
      </vt:variant>
      <vt:variant>
        <vt:i4>0</vt:i4>
      </vt:variant>
      <vt:variant>
        <vt:i4>5</vt:i4>
      </vt:variant>
      <vt:variant>
        <vt:lpwstr>https://www.siemens.com/en-us/company/digital-transformation/industrial-metaverse/introducing-digital-twin-composer/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Chun Chao (FT RPD SDT FST-CN)</dc:creator>
  <cp:keywords/>
  <dc:description/>
  <cp:lastModifiedBy>Hang Gao</cp:lastModifiedBy>
  <cp:revision>114</cp:revision>
  <dcterms:created xsi:type="dcterms:W3CDTF">2026-06-01T11:48:00Z</dcterms:created>
  <dcterms:modified xsi:type="dcterms:W3CDTF">2026-06-30T09:44:00Z</dcterms:modified>
</cp:coreProperties>
</file>