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Estándares de Código y Clean Code</w:t>
      </w:r>
    </w:p>
    <w:p>
      <w:pPr>
        <w:jc w:val="center"/>
      </w:pPr>
      <w:r>
        <w:t>Proyecto: RentFlow by BridgeByte Technologies</w:t>
      </w:r>
    </w:p>
    <w:p>
      <w:pPr>
        <w:pStyle w:val="Heading1"/>
      </w:pPr>
      <w:r>
        <w:t>1. Objetivo</w:t>
      </w:r>
    </w:p>
    <w:p>
      <w:r>
        <w:t>Establecer las reglas de nomenclatura y prácticas de programación para asegurar que el código sea legible, mantenible y profesional, facilitando la colaboración técnica en BridgeByte.</w:t>
      </w:r>
    </w:p>
    <w:p>
      <w:pPr>
        <w:pStyle w:val="Heading1"/>
      </w:pPr>
      <w:r>
        <w:t>2. Estándares para Backend (.NET 10)</w:t>
      </w:r>
    </w:p>
    <w:p>
      <w:pPr>
        <w:pStyle w:val="ListBullet"/>
      </w:pPr>
      <w:r>
        <w:rPr>
          <w:b/>
        </w:rPr>
        <w:t xml:space="preserve">PascalCase: </w:t>
      </w:r>
      <w:r>
        <w:t>Para nombres de Clases, Métodos, Interfaces y Propiedades públicas. (Ej: TenantService, GetProductById).</w:t>
      </w:r>
    </w:p>
    <w:p>
      <w:pPr>
        <w:pStyle w:val="ListBullet"/>
      </w:pPr>
      <w:r>
        <w:rPr>
          <w:b/>
        </w:rPr>
        <w:t xml:space="preserve">camelCase: </w:t>
      </w:r>
      <w:r>
        <w:t>Para variables locales y parámetros de métodos. (Ej: tenantId, productRepository).</w:t>
      </w:r>
    </w:p>
    <w:p>
      <w:pPr>
        <w:pStyle w:val="ListBullet"/>
      </w:pPr>
      <w:r>
        <w:rPr>
          <w:b/>
        </w:rPr>
        <w:t xml:space="preserve">_camelCase: </w:t>
      </w:r>
      <w:r>
        <w:t>Para campos privados (private fields) dentro de las clases. (Ej: _context, _logger).</w:t>
      </w:r>
    </w:p>
    <w:p>
      <w:pPr>
        <w:pStyle w:val="ListBullet"/>
      </w:pPr>
      <w:r>
        <w:rPr>
          <w:b/>
        </w:rPr>
        <w:t xml:space="preserve">I + PascalCase: </w:t>
      </w:r>
      <w:r>
        <w:t>Para Interfaces. Siempre deben empezar con 'I'. (Ej: ITenantService).</w:t>
      </w:r>
    </w:p>
    <w:p>
      <w:pPr>
        <w:pStyle w:val="ListBullet"/>
      </w:pPr>
      <w:r>
        <w:rPr>
          <w:b/>
        </w:rPr>
        <w:t xml:space="preserve">Nombres Descriptivos: </w:t>
      </w:r>
      <w:r>
        <w:t>Evitar abreviaturas como 't' para Tenant o 'p' para Product. Usar nombres completos.</w:t>
      </w:r>
    </w:p>
    <w:p>
      <w:pPr>
        <w:pStyle w:val="Heading1"/>
      </w:pPr>
      <w:r>
        <w:t>3. Estándares para Frontend (Angular 18)</w:t>
      </w:r>
    </w:p>
    <w:p>
      <w:pPr>
        <w:pStyle w:val="ListBullet"/>
      </w:pPr>
      <w:r>
        <w:rPr>
          <w:b/>
        </w:rPr>
        <w:t xml:space="preserve">kebab-case: </w:t>
      </w:r>
      <w:r>
        <w:t>Para nombres de archivos y selectores de componentes. (Ej: product-list.component.ts).</w:t>
      </w:r>
    </w:p>
    <w:p>
      <w:pPr>
        <w:pStyle w:val="ListBullet"/>
      </w:pPr>
      <w:r>
        <w:rPr>
          <w:b/>
        </w:rPr>
        <w:t xml:space="preserve">camelCase: </w:t>
      </w:r>
      <w:r>
        <w:t>Para propiedades de clase, variables y nombres de métodos. (Ej: getProducts(), isLoaded).</w:t>
      </w:r>
    </w:p>
    <w:p>
      <w:pPr>
        <w:pStyle w:val="ListBullet"/>
      </w:pPr>
      <w:r>
        <w:rPr>
          <w:b/>
        </w:rPr>
        <w:t xml:space="preserve">PascalCase: </w:t>
      </w:r>
      <w:r>
        <w:t>Solo para nombres de Clases, Interfaces y Enums. (Ej: UserProfile, UserRole).</w:t>
      </w:r>
    </w:p>
    <w:p>
      <w:pPr>
        <w:pStyle w:val="ListBullet"/>
      </w:pPr>
      <w:r>
        <w:rPr>
          <w:b/>
        </w:rPr>
        <w:t xml:space="preserve">Sufijos Claros: </w:t>
      </w:r>
      <w:r>
        <w:t>Los archivos deben indicar su tipo. (Ej: .component.ts, .service.ts, .model.ts).</w:t>
      </w:r>
    </w:p>
    <w:p>
      <w:pPr>
        <w:pStyle w:val="Heading1"/>
      </w:pPr>
      <w:r>
        <w:t>4. Reglas de Clean Code (Principios Generales)</w:t>
      </w:r>
    </w:p>
    <w:p>
      <w:pPr>
        <w:pStyle w:val="ListBullet"/>
      </w:pPr>
      <w:r>
        <w:rPr>
          <w:b/>
        </w:rPr>
        <w:t xml:space="preserve">Funciones de una sola cosa: </w:t>
      </w:r>
      <w:r>
        <w:t>Un método o función no debe tener más de 20 líneas de código y debe hacer solo una tarea.</w:t>
      </w:r>
    </w:p>
    <w:p>
      <w:pPr>
        <w:pStyle w:val="ListBullet"/>
      </w:pPr>
      <w:r>
        <w:rPr>
          <w:b/>
        </w:rPr>
        <w:t xml:space="preserve">No usar Números Mágicos: </w:t>
      </w:r>
      <w:r>
        <w:t>En lugar de usar 'if (status == 1)', usar enums: 'if (status == ReservationStatus.Active)'.</w:t>
      </w:r>
    </w:p>
    <w:p>
      <w:pPr>
        <w:pStyle w:val="ListBullet"/>
      </w:pPr>
      <w:r>
        <w:rPr>
          <w:b/>
        </w:rPr>
        <w:t xml:space="preserve">DRY (Don't Repeat Yourself): </w:t>
      </w:r>
      <w:r>
        <w:t>Si el Junior copia y pega código, debe refactorizarlo en un método común.</w:t>
      </w:r>
    </w:p>
    <w:p>
      <w:pPr>
        <w:pStyle w:val="ListBullet"/>
      </w:pPr>
      <w:r>
        <w:rPr>
          <w:b/>
        </w:rPr>
        <w:t xml:space="preserve">Comentarios de 'Por qué', no de 'Qué': </w:t>
      </w:r>
      <w:r>
        <w:t>El código debe explicarse por sí mismo. Solo comentar lógica compleja o decisiones de negocio.</w:t>
      </w:r>
    </w:p>
    <w:p>
      <w:pPr>
        <w:pStyle w:val="Heading1"/>
      </w:pPr>
      <w:r>
        <w:t>5. Mensajes de Commit (Conventional Commits)</w:t>
      </w:r>
    </w:p>
    <w:p>
      <w:r>
        <w:t>Para mantener el historial de Git limpio, usar el formato: tipo: descripción corta.</w:t>
      </w:r>
    </w:p>
    <w:p>
      <w:pPr>
        <w:pStyle w:val="ListBullet"/>
      </w:pPr>
      <w:r>
        <w:rPr>
          <w:b/>
        </w:rPr>
        <w:t xml:space="preserve">feat: </w:t>
      </w:r>
      <w:r>
        <w:t>Para una nueva funcionalidad (Ej: feat: add product listing).</w:t>
      </w:r>
    </w:p>
    <w:p>
      <w:pPr>
        <w:pStyle w:val="ListBullet"/>
      </w:pPr>
      <w:r>
        <w:rPr>
          <w:b/>
        </w:rPr>
        <w:t xml:space="preserve">fix: </w:t>
      </w:r>
      <w:r>
        <w:t>Para corrección de errores (Ej: fix: solve tenant resolution bug).</w:t>
      </w:r>
    </w:p>
    <w:p>
      <w:pPr>
        <w:pStyle w:val="ListBullet"/>
      </w:pPr>
      <w:r>
        <w:rPr>
          <w:b/>
        </w:rPr>
        <w:t xml:space="preserve">docs: </w:t>
      </w:r>
      <w:r>
        <w:t>Cambios solo en documentación.</w:t>
      </w:r>
    </w:p>
    <w:p>
      <w:pPr>
        <w:pStyle w:val="ListBullet"/>
      </w:pPr>
      <w:r>
        <w:rPr>
          <w:b/>
        </w:rPr>
        <w:t xml:space="preserve">refactor: </w:t>
      </w:r>
      <w:r>
        <w:t>Cambios en el código que no añaden funciones ni arreglan bugs.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