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0454" w14:textId="77777777" w:rsidR="00250F96" w:rsidRDefault="00000000">
      <w:pPr>
        <w:pStyle w:val="Heading1"/>
      </w:pPr>
      <w:r>
        <w:t xml:space="preserve">Question 1: </w:t>
      </w:r>
    </w:p>
    <w:p w14:paraId="4EDB0BFE" w14:textId="77777777" w:rsidR="00250F96" w:rsidRDefault="00000000">
      <w:r>
        <w:t>Tabularized are the results obtained from the kNN classifiers using the Euclidean distance metric: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50F96" w14:paraId="3A415231" w14:textId="77777777">
        <w:tc>
          <w:tcPr>
            <w:tcW w:w="1558" w:type="dxa"/>
          </w:tcPr>
          <w:p w14:paraId="4467E451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558" w:type="dxa"/>
          </w:tcPr>
          <w:p w14:paraId="60AED77B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Training error</w:t>
            </w:r>
          </w:p>
        </w:tc>
        <w:tc>
          <w:tcPr>
            <w:tcW w:w="1558" w:type="dxa"/>
          </w:tcPr>
          <w:p w14:paraId="2E8D84A4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Testing Error</w:t>
            </w:r>
          </w:p>
        </w:tc>
        <w:tc>
          <w:tcPr>
            <w:tcW w:w="1558" w:type="dxa"/>
          </w:tcPr>
          <w:p w14:paraId="06266431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Fitting</w:t>
            </w:r>
          </w:p>
        </w:tc>
        <w:tc>
          <w:tcPr>
            <w:tcW w:w="1559" w:type="dxa"/>
          </w:tcPr>
          <w:p w14:paraId="09DE72C3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Variance</w:t>
            </w:r>
          </w:p>
        </w:tc>
        <w:tc>
          <w:tcPr>
            <w:tcW w:w="1559" w:type="dxa"/>
          </w:tcPr>
          <w:p w14:paraId="35E556D7" w14:textId="77777777" w:rsidR="00250F96" w:rsidRDefault="00000000">
            <w:pPr>
              <w:rPr>
                <w:b/>
              </w:rPr>
            </w:pPr>
            <w:r>
              <w:rPr>
                <w:b/>
              </w:rPr>
              <w:t>Bias</w:t>
            </w:r>
          </w:p>
        </w:tc>
      </w:tr>
      <w:tr w:rsidR="00250F96" w14:paraId="566E8552" w14:textId="77777777">
        <w:tc>
          <w:tcPr>
            <w:tcW w:w="1558" w:type="dxa"/>
          </w:tcPr>
          <w:p w14:paraId="76FB04B4" w14:textId="77777777" w:rsidR="00250F96" w:rsidRDefault="00000000">
            <w:r>
              <w:t>1</w:t>
            </w:r>
          </w:p>
        </w:tc>
        <w:tc>
          <w:tcPr>
            <w:tcW w:w="1558" w:type="dxa"/>
          </w:tcPr>
          <w:p w14:paraId="16F0649B" w14:textId="77777777" w:rsidR="00250F96" w:rsidRDefault="00000000">
            <w:r>
              <w:t>0.0000</w:t>
            </w:r>
          </w:p>
        </w:tc>
        <w:tc>
          <w:tcPr>
            <w:tcW w:w="1558" w:type="dxa"/>
          </w:tcPr>
          <w:p w14:paraId="1F50417D" w14:textId="77777777" w:rsidR="00250F96" w:rsidRDefault="00000000">
            <w:r>
              <w:t>0.2200</w:t>
            </w:r>
          </w:p>
        </w:tc>
        <w:tc>
          <w:tcPr>
            <w:tcW w:w="1558" w:type="dxa"/>
          </w:tcPr>
          <w:p w14:paraId="64ED0E35" w14:textId="77777777" w:rsidR="00250F96" w:rsidRDefault="00000000">
            <w:r>
              <w:t>Overfitting</w:t>
            </w:r>
          </w:p>
        </w:tc>
        <w:tc>
          <w:tcPr>
            <w:tcW w:w="1559" w:type="dxa"/>
          </w:tcPr>
          <w:p w14:paraId="7546F120" w14:textId="77777777" w:rsidR="00250F96" w:rsidRDefault="00000000">
            <w:r>
              <w:t>High</w:t>
            </w:r>
          </w:p>
        </w:tc>
        <w:tc>
          <w:tcPr>
            <w:tcW w:w="1559" w:type="dxa"/>
          </w:tcPr>
          <w:p w14:paraId="3D9D4BB7" w14:textId="77777777" w:rsidR="00250F96" w:rsidRDefault="00000000">
            <w:r>
              <w:t>Low</w:t>
            </w:r>
          </w:p>
        </w:tc>
      </w:tr>
      <w:tr w:rsidR="00250F96" w14:paraId="57256B35" w14:textId="77777777">
        <w:tc>
          <w:tcPr>
            <w:tcW w:w="1558" w:type="dxa"/>
          </w:tcPr>
          <w:p w14:paraId="68FD6C75" w14:textId="77777777" w:rsidR="00250F96" w:rsidRDefault="00000000">
            <w:r>
              <w:t>3</w:t>
            </w:r>
          </w:p>
        </w:tc>
        <w:tc>
          <w:tcPr>
            <w:tcW w:w="1558" w:type="dxa"/>
          </w:tcPr>
          <w:p w14:paraId="5D36C441" w14:textId="77777777" w:rsidR="00250F96" w:rsidRDefault="00000000">
            <w:r>
              <w:t>0.1435</w:t>
            </w:r>
          </w:p>
        </w:tc>
        <w:tc>
          <w:tcPr>
            <w:tcW w:w="1558" w:type="dxa"/>
          </w:tcPr>
          <w:p w14:paraId="1913E634" w14:textId="77777777" w:rsidR="00250F96" w:rsidRDefault="00000000">
            <w:r>
              <w:t>0.2050</w:t>
            </w:r>
          </w:p>
        </w:tc>
        <w:tc>
          <w:tcPr>
            <w:tcW w:w="1558" w:type="dxa"/>
          </w:tcPr>
          <w:p w14:paraId="2B7324A5" w14:textId="77777777" w:rsidR="00250F96" w:rsidRDefault="00000000">
            <w:r>
              <w:t>Overfitting</w:t>
            </w:r>
          </w:p>
        </w:tc>
        <w:tc>
          <w:tcPr>
            <w:tcW w:w="1559" w:type="dxa"/>
          </w:tcPr>
          <w:p w14:paraId="7B5199EA" w14:textId="77777777" w:rsidR="00250F96" w:rsidRDefault="00000000">
            <w:r>
              <w:t>High</w:t>
            </w:r>
          </w:p>
        </w:tc>
        <w:tc>
          <w:tcPr>
            <w:tcW w:w="1559" w:type="dxa"/>
          </w:tcPr>
          <w:p w14:paraId="048AAD42" w14:textId="77777777" w:rsidR="00250F96" w:rsidRDefault="00000000">
            <w:r>
              <w:t>Low</w:t>
            </w:r>
          </w:p>
        </w:tc>
      </w:tr>
      <w:tr w:rsidR="00250F96" w14:paraId="58DF629A" w14:textId="77777777">
        <w:tc>
          <w:tcPr>
            <w:tcW w:w="1558" w:type="dxa"/>
          </w:tcPr>
          <w:p w14:paraId="518EACDD" w14:textId="77777777" w:rsidR="00250F96" w:rsidRDefault="00000000">
            <w:r>
              <w:t>5</w:t>
            </w:r>
          </w:p>
        </w:tc>
        <w:tc>
          <w:tcPr>
            <w:tcW w:w="1558" w:type="dxa"/>
          </w:tcPr>
          <w:p w14:paraId="698A879A" w14:textId="77777777" w:rsidR="00250F96" w:rsidRDefault="00000000">
            <w:r>
              <w:t>0.1561</w:t>
            </w:r>
          </w:p>
        </w:tc>
        <w:tc>
          <w:tcPr>
            <w:tcW w:w="1558" w:type="dxa"/>
          </w:tcPr>
          <w:p w14:paraId="02811FAD" w14:textId="77777777" w:rsidR="00250F96" w:rsidRDefault="00000000">
            <w:r>
              <w:t>0.1700</w:t>
            </w:r>
          </w:p>
        </w:tc>
        <w:tc>
          <w:tcPr>
            <w:tcW w:w="1558" w:type="dxa"/>
          </w:tcPr>
          <w:p w14:paraId="2EA8E593" w14:textId="77777777" w:rsidR="00250F96" w:rsidRDefault="00000000">
            <w:r>
              <w:t>Fitting</w:t>
            </w:r>
          </w:p>
        </w:tc>
        <w:tc>
          <w:tcPr>
            <w:tcW w:w="1559" w:type="dxa"/>
          </w:tcPr>
          <w:p w14:paraId="207BF4F3" w14:textId="77777777" w:rsidR="00250F96" w:rsidRDefault="00000000">
            <w:r>
              <w:t>Balanced</w:t>
            </w:r>
          </w:p>
        </w:tc>
        <w:tc>
          <w:tcPr>
            <w:tcW w:w="1559" w:type="dxa"/>
          </w:tcPr>
          <w:p w14:paraId="4E70CFC4" w14:textId="77777777" w:rsidR="00250F96" w:rsidRDefault="00000000">
            <w:r>
              <w:t>Balanced</w:t>
            </w:r>
          </w:p>
        </w:tc>
      </w:tr>
      <w:tr w:rsidR="00250F96" w14:paraId="6D6452FF" w14:textId="77777777">
        <w:tc>
          <w:tcPr>
            <w:tcW w:w="1558" w:type="dxa"/>
          </w:tcPr>
          <w:p w14:paraId="0CD683F7" w14:textId="77777777" w:rsidR="00250F96" w:rsidRDefault="00000000">
            <w:r>
              <w:t>10</w:t>
            </w:r>
          </w:p>
        </w:tc>
        <w:tc>
          <w:tcPr>
            <w:tcW w:w="1558" w:type="dxa"/>
          </w:tcPr>
          <w:p w14:paraId="1C91624A" w14:textId="77777777" w:rsidR="00250F96" w:rsidRDefault="00000000">
            <w:r>
              <w:t>0.1519</w:t>
            </w:r>
          </w:p>
        </w:tc>
        <w:tc>
          <w:tcPr>
            <w:tcW w:w="1558" w:type="dxa"/>
          </w:tcPr>
          <w:p w14:paraId="10747645" w14:textId="77777777" w:rsidR="00250F96" w:rsidRDefault="00000000">
            <w:r>
              <w:t>0.1700</w:t>
            </w:r>
          </w:p>
        </w:tc>
        <w:tc>
          <w:tcPr>
            <w:tcW w:w="1558" w:type="dxa"/>
          </w:tcPr>
          <w:p w14:paraId="5EE9F02F" w14:textId="77777777" w:rsidR="00250F96" w:rsidRDefault="00000000">
            <w:r>
              <w:t>Fitting</w:t>
            </w:r>
          </w:p>
        </w:tc>
        <w:tc>
          <w:tcPr>
            <w:tcW w:w="1559" w:type="dxa"/>
          </w:tcPr>
          <w:p w14:paraId="4FB020FA" w14:textId="77777777" w:rsidR="00250F96" w:rsidRDefault="00000000">
            <w:r>
              <w:t>Balanced</w:t>
            </w:r>
          </w:p>
        </w:tc>
        <w:tc>
          <w:tcPr>
            <w:tcW w:w="1559" w:type="dxa"/>
          </w:tcPr>
          <w:p w14:paraId="32EDF1DC" w14:textId="77777777" w:rsidR="00250F96" w:rsidRDefault="00000000">
            <w:r>
              <w:t>Balanced</w:t>
            </w:r>
          </w:p>
        </w:tc>
      </w:tr>
      <w:tr w:rsidR="00250F96" w14:paraId="28B35662" w14:textId="77777777">
        <w:tc>
          <w:tcPr>
            <w:tcW w:w="1558" w:type="dxa"/>
          </w:tcPr>
          <w:p w14:paraId="3CD0E4D1" w14:textId="77777777" w:rsidR="00250F96" w:rsidRDefault="00000000">
            <w:r>
              <w:t>20</w:t>
            </w:r>
          </w:p>
        </w:tc>
        <w:tc>
          <w:tcPr>
            <w:tcW w:w="1558" w:type="dxa"/>
          </w:tcPr>
          <w:p w14:paraId="34E6FA39" w14:textId="77777777" w:rsidR="00250F96" w:rsidRDefault="00000000">
            <w:r>
              <w:t>0.1688</w:t>
            </w:r>
          </w:p>
        </w:tc>
        <w:tc>
          <w:tcPr>
            <w:tcW w:w="1558" w:type="dxa"/>
          </w:tcPr>
          <w:p w14:paraId="1C1A1D73" w14:textId="77777777" w:rsidR="00250F96" w:rsidRDefault="00000000">
            <w:r>
              <w:t>0.1700</w:t>
            </w:r>
          </w:p>
        </w:tc>
        <w:tc>
          <w:tcPr>
            <w:tcW w:w="1558" w:type="dxa"/>
          </w:tcPr>
          <w:p w14:paraId="30E875DB" w14:textId="77777777" w:rsidR="00250F96" w:rsidRDefault="00000000">
            <w:r>
              <w:t>Fitting</w:t>
            </w:r>
          </w:p>
        </w:tc>
        <w:tc>
          <w:tcPr>
            <w:tcW w:w="1559" w:type="dxa"/>
          </w:tcPr>
          <w:p w14:paraId="60FE2B6C" w14:textId="77777777" w:rsidR="00250F96" w:rsidRDefault="00000000">
            <w:r>
              <w:t>Balanced</w:t>
            </w:r>
          </w:p>
        </w:tc>
        <w:tc>
          <w:tcPr>
            <w:tcW w:w="1559" w:type="dxa"/>
          </w:tcPr>
          <w:p w14:paraId="11D4B869" w14:textId="77777777" w:rsidR="00250F96" w:rsidRDefault="00000000">
            <w:r>
              <w:t>Balanced</w:t>
            </w:r>
          </w:p>
        </w:tc>
      </w:tr>
      <w:tr w:rsidR="00250F96" w14:paraId="080F6CE5" w14:textId="77777777">
        <w:tc>
          <w:tcPr>
            <w:tcW w:w="1558" w:type="dxa"/>
          </w:tcPr>
          <w:p w14:paraId="0305B6F6" w14:textId="77777777" w:rsidR="00250F96" w:rsidRDefault="00000000">
            <w:r>
              <w:t>30</w:t>
            </w:r>
          </w:p>
        </w:tc>
        <w:tc>
          <w:tcPr>
            <w:tcW w:w="1558" w:type="dxa"/>
          </w:tcPr>
          <w:p w14:paraId="0D48A82D" w14:textId="77777777" w:rsidR="00250F96" w:rsidRDefault="00000000">
            <w:r>
              <w:t>0.1688</w:t>
            </w:r>
          </w:p>
        </w:tc>
        <w:tc>
          <w:tcPr>
            <w:tcW w:w="1558" w:type="dxa"/>
          </w:tcPr>
          <w:p w14:paraId="376891A7" w14:textId="77777777" w:rsidR="00250F96" w:rsidRDefault="00000000">
            <w:r>
              <w:t>0.1600</w:t>
            </w:r>
          </w:p>
        </w:tc>
        <w:tc>
          <w:tcPr>
            <w:tcW w:w="1558" w:type="dxa"/>
          </w:tcPr>
          <w:p w14:paraId="41A89331" w14:textId="77777777" w:rsidR="00250F96" w:rsidRDefault="00000000">
            <w:r>
              <w:t>Fitting</w:t>
            </w:r>
          </w:p>
        </w:tc>
        <w:tc>
          <w:tcPr>
            <w:tcW w:w="1559" w:type="dxa"/>
          </w:tcPr>
          <w:p w14:paraId="7B23A00E" w14:textId="77777777" w:rsidR="00250F96" w:rsidRDefault="00000000">
            <w:r>
              <w:t>Optimal</w:t>
            </w:r>
          </w:p>
        </w:tc>
        <w:tc>
          <w:tcPr>
            <w:tcW w:w="1559" w:type="dxa"/>
          </w:tcPr>
          <w:p w14:paraId="20C03073" w14:textId="77777777" w:rsidR="00250F96" w:rsidRDefault="00000000">
            <w:r>
              <w:t>Optimal</w:t>
            </w:r>
          </w:p>
        </w:tc>
      </w:tr>
      <w:tr w:rsidR="00250F96" w14:paraId="283CFCBF" w14:textId="77777777">
        <w:tc>
          <w:tcPr>
            <w:tcW w:w="1558" w:type="dxa"/>
          </w:tcPr>
          <w:p w14:paraId="52D13ABF" w14:textId="77777777" w:rsidR="00250F96" w:rsidRDefault="00000000">
            <w:r>
              <w:t>50</w:t>
            </w:r>
          </w:p>
        </w:tc>
        <w:tc>
          <w:tcPr>
            <w:tcW w:w="1558" w:type="dxa"/>
          </w:tcPr>
          <w:p w14:paraId="3FC79C03" w14:textId="77777777" w:rsidR="00250F96" w:rsidRDefault="00000000">
            <w:r>
              <w:t>0.1582</w:t>
            </w:r>
          </w:p>
        </w:tc>
        <w:tc>
          <w:tcPr>
            <w:tcW w:w="1558" w:type="dxa"/>
          </w:tcPr>
          <w:p w14:paraId="67B8E4C5" w14:textId="77777777" w:rsidR="00250F96" w:rsidRDefault="00000000">
            <w:r>
              <w:t>0.1900</w:t>
            </w:r>
          </w:p>
        </w:tc>
        <w:tc>
          <w:tcPr>
            <w:tcW w:w="1558" w:type="dxa"/>
          </w:tcPr>
          <w:p w14:paraId="3B2D56EC" w14:textId="77777777" w:rsidR="00250F96" w:rsidRDefault="00000000">
            <w:r>
              <w:t>Underfitting</w:t>
            </w:r>
          </w:p>
        </w:tc>
        <w:tc>
          <w:tcPr>
            <w:tcW w:w="1559" w:type="dxa"/>
          </w:tcPr>
          <w:p w14:paraId="556C7127" w14:textId="77777777" w:rsidR="00250F96" w:rsidRDefault="00000000">
            <w:r>
              <w:t>Low</w:t>
            </w:r>
          </w:p>
        </w:tc>
        <w:tc>
          <w:tcPr>
            <w:tcW w:w="1559" w:type="dxa"/>
          </w:tcPr>
          <w:p w14:paraId="3C3DC1B4" w14:textId="77777777" w:rsidR="00250F96" w:rsidRDefault="00000000">
            <w:r>
              <w:t>High</w:t>
            </w:r>
          </w:p>
        </w:tc>
      </w:tr>
      <w:tr w:rsidR="00250F96" w14:paraId="7CCEC545" w14:textId="77777777">
        <w:tc>
          <w:tcPr>
            <w:tcW w:w="1558" w:type="dxa"/>
          </w:tcPr>
          <w:p w14:paraId="46B8E382" w14:textId="77777777" w:rsidR="00250F96" w:rsidRDefault="00000000">
            <w:r>
              <w:t>100</w:t>
            </w:r>
          </w:p>
        </w:tc>
        <w:tc>
          <w:tcPr>
            <w:tcW w:w="1558" w:type="dxa"/>
          </w:tcPr>
          <w:p w14:paraId="3DFCCDF0" w14:textId="77777777" w:rsidR="00250F96" w:rsidRDefault="00000000">
            <w:r>
              <w:t>0.1962</w:t>
            </w:r>
          </w:p>
        </w:tc>
        <w:tc>
          <w:tcPr>
            <w:tcW w:w="1558" w:type="dxa"/>
          </w:tcPr>
          <w:p w14:paraId="2675569E" w14:textId="77777777" w:rsidR="00250F96" w:rsidRDefault="00000000">
            <w:r>
              <w:t>0.2000</w:t>
            </w:r>
          </w:p>
        </w:tc>
        <w:tc>
          <w:tcPr>
            <w:tcW w:w="1558" w:type="dxa"/>
          </w:tcPr>
          <w:p w14:paraId="7E88AA7C" w14:textId="77777777" w:rsidR="00250F96" w:rsidRDefault="00000000">
            <w:r>
              <w:t>Underfitting</w:t>
            </w:r>
          </w:p>
        </w:tc>
        <w:tc>
          <w:tcPr>
            <w:tcW w:w="1559" w:type="dxa"/>
          </w:tcPr>
          <w:p w14:paraId="5C015500" w14:textId="77777777" w:rsidR="00250F96" w:rsidRDefault="00000000">
            <w:r>
              <w:t>Low</w:t>
            </w:r>
          </w:p>
        </w:tc>
        <w:tc>
          <w:tcPr>
            <w:tcW w:w="1559" w:type="dxa"/>
          </w:tcPr>
          <w:p w14:paraId="3A26C7E1" w14:textId="77777777" w:rsidR="00250F96" w:rsidRDefault="00000000">
            <w:r>
              <w:t>High</w:t>
            </w:r>
          </w:p>
        </w:tc>
      </w:tr>
      <w:tr w:rsidR="00250F96" w14:paraId="0355215F" w14:textId="77777777">
        <w:tc>
          <w:tcPr>
            <w:tcW w:w="1558" w:type="dxa"/>
          </w:tcPr>
          <w:p w14:paraId="2372F3A9" w14:textId="77777777" w:rsidR="00250F96" w:rsidRDefault="00000000">
            <w:r>
              <w:t>150</w:t>
            </w:r>
          </w:p>
        </w:tc>
        <w:tc>
          <w:tcPr>
            <w:tcW w:w="1558" w:type="dxa"/>
          </w:tcPr>
          <w:p w14:paraId="0BFA5D29" w14:textId="77777777" w:rsidR="00250F96" w:rsidRDefault="00000000">
            <w:r>
              <w:t>0.1920</w:t>
            </w:r>
          </w:p>
        </w:tc>
        <w:tc>
          <w:tcPr>
            <w:tcW w:w="1558" w:type="dxa"/>
          </w:tcPr>
          <w:p w14:paraId="1ED49B4E" w14:textId="77777777" w:rsidR="00250F96" w:rsidRDefault="00000000">
            <w:r>
              <w:t>0.1900</w:t>
            </w:r>
          </w:p>
        </w:tc>
        <w:tc>
          <w:tcPr>
            <w:tcW w:w="1558" w:type="dxa"/>
          </w:tcPr>
          <w:p w14:paraId="5D56B5A8" w14:textId="77777777" w:rsidR="00250F96" w:rsidRDefault="00000000">
            <w:r>
              <w:t>Underfitting</w:t>
            </w:r>
          </w:p>
        </w:tc>
        <w:tc>
          <w:tcPr>
            <w:tcW w:w="1559" w:type="dxa"/>
          </w:tcPr>
          <w:p w14:paraId="6283E251" w14:textId="77777777" w:rsidR="00250F96" w:rsidRDefault="00000000">
            <w:r>
              <w:t>Low</w:t>
            </w:r>
          </w:p>
        </w:tc>
        <w:tc>
          <w:tcPr>
            <w:tcW w:w="1559" w:type="dxa"/>
          </w:tcPr>
          <w:p w14:paraId="788E3A07" w14:textId="77777777" w:rsidR="00250F96" w:rsidRDefault="00000000">
            <w:r>
              <w:t>High</w:t>
            </w:r>
          </w:p>
        </w:tc>
      </w:tr>
      <w:tr w:rsidR="00250F96" w14:paraId="112C5EB8" w14:textId="77777777">
        <w:tc>
          <w:tcPr>
            <w:tcW w:w="1558" w:type="dxa"/>
          </w:tcPr>
          <w:p w14:paraId="73EDF2AE" w14:textId="77777777" w:rsidR="00250F96" w:rsidRDefault="00000000">
            <w:r>
              <w:t>200</w:t>
            </w:r>
          </w:p>
        </w:tc>
        <w:tc>
          <w:tcPr>
            <w:tcW w:w="1558" w:type="dxa"/>
          </w:tcPr>
          <w:p w14:paraId="0A83EDC2" w14:textId="77777777" w:rsidR="00250F96" w:rsidRDefault="00000000">
            <w:r>
              <w:t>0.2215</w:t>
            </w:r>
          </w:p>
        </w:tc>
        <w:tc>
          <w:tcPr>
            <w:tcW w:w="1558" w:type="dxa"/>
          </w:tcPr>
          <w:p w14:paraId="0244EF4A" w14:textId="77777777" w:rsidR="00250F96" w:rsidRDefault="00000000">
            <w:r>
              <w:t>0.2050</w:t>
            </w:r>
          </w:p>
        </w:tc>
        <w:tc>
          <w:tcPr>
            <w:tcW w:w="1558" w:type="dxa"/>
          </w:tcPr>
          <w:p w14:paraId="299CAC1F" w14:textId="77777777" w:rsidR="00250F96" w:rsidRDefault="00000000">
            <w:r>
              <w:t>Underfitting</w:t>
            </w:r>
          </w:p>
        </w:tc>
        <w:tc>
          <w:tcPr>
            <w:tcW w:w="1559" w:type="dxa"/>
          </w:tcPr>
          <w:p w14:paraId="7A83EA9E" w14:textId="77777777" w:rsidR="00250F96" w:rsidRDefault="00000000">
            <w:r>
              <w:t>Low</w:t>
            </w:r>
          </w:p>
        </w:tc>
        <w:tc>
          <w:tcPr>
            <w:tcW w:w="1559" w:type="dxa"/>
          </w:tcPr>
          <w:p w14:paraId="31CC9993" w14:textId="77777777" w:rsidR="00250F96" w:rsidRDefault="00000000">
            <w:r>
              <w:t>High</w:t>
            </w:r>
          </w:p>
        </w:tc>
      </w:tr>
    </w:tbl>
    <w:p w14:paraId="6E3A62CD" w14:textId="77777777" w:rsidR="00250F96" w:rsidRDefault="00250F96"/>
    <w:p w14:paraId="50ED47E2" w14:textId="77777777" w:rsidR="00250F96" w:rsidRDefault="00000000">
      <w:r>
        <w:t xml:space="preserve">Understandably, the kNN models using </w:t>
      </w:r>
      <w:r>
        <w:rPr>
          <w:b/>
        </w:rPr>
        <w:t>k</w:t>
      </w:r>
      <w:r>
        <w:t xml:space="preserve"> = 1 and </w:t>
      </w:r>
      <w:r>
        <w:rPr>
          <w:b/>
        </w:rPr>
        <w:t>k</w:t>
      </w:r>
      <w:r>
        <w:t xml:space="preserve"> = 3 generated extremely low training errors, but considerably high test errors. We can confidently flag these models as </w:t>
      </w:r>
      <w:r>
        <w:rPr>
          <w:b/>
        </w:rPr>
        <w:t>Overfitting</w:t>
      </w:r>
      <w:r>
        <w:t>, having high variance and low bias. That is, introducing new data points or changing the training data will probably lead to vast changes in the predictions made by these models.</w:t>
      </w:r>
    </w:p>
    <w:p w14:paraId="39EB9B38" w14:textId="77777777" w:rsidR="00250F96" w:rsidRDefault="00000000">
      <w:r>
        <w:t xml:space="preserve">On the other hand, the models with values of </w:t>
      </w:r>
      <w:r>
        <w:rPr>
          <w:b/>
        </w:rPr>
        <w:t>k</w:t>
      </w:r>
      <w:r>
        <w:t xml:space="preserve"> = 50, 100, 150 and 200 generated both high training errors and high test errors. These models can be labeled as </w:t>
      </w:r>
      <w:r>
        <w:rPr>
          <w:b/>
        </w:rPr>
        <w:t>Underfitting</w:t>
      </w:r>
      <w:r>
        <w:t xml:space="preserve">, having high bias (towards the particular training data) and low variance to changes in the training dataset. </w:t>
      </w:r>
    </w:p>
    <w:p w14:paraId="1EAE7F53" w14:textId="77777777" w:rsidR="00250F96" w:rsidRDefault="00000000">
      <w:r>
        <w:t xml:space="preserve">However, the ideal values of k = 5, 10, 20, 30 led to models that generated consistently low training errors but, more importantly, low test errors as well; with k =30 yielding the </w:t>
      </w:r>
      <w:r>
        <w:rPr>
          <w:b/>
        </w:rPr>
        <w:t>lowest</w:t>
      </w:r>
      <w:r>
        <w:t xml:space="preserve"> test error rate.</w:t>
      </w:r>
    </w:p>
    <w:p w14:paraId="27574DAC" w14:textId="77777777" w:rsidR="00250F96" w:rsidRDefault="00250F96"/>
    <w:p w14:paraId="5B4B9401" w14:textId="77777777" w:rsidR="00250F96" w:rsidRDefault="00000000">
      <w:pPr>
        <w:pStyle w:val="Heading1"/>
      </w:pPr>
      <w:r>
        <w:t xml:space="preserve">Question 2: </w:t>
      </w:r>
    </w:p>
    <w:p w14:paraId="7D79C001" w14:textId="77777777" w:rsidR="00250F96" w:rsidRDefault="00000000">
      <w:r>
        <w:t xml:space="preserve">In Question 1, using </w:t>
      </w:r>
      <w:r>
        <w:rPr>
          <w:b/>
        </w:rPr>
        <w:t>k</w:t>
      </w:r>
      <w:r>
        <w:t xml:space="preserve"> = 30 with the Euclidean distance metric yielded the best performance, with the training error rate being </w:t>
      </w:r>
      <w:r>
        <w:rPr>
          <w:b/>
        </w:rPr>
        <w:t>0.1688</w:t>
      </w:r>
      <w:r>
        <w:t xml:space="preserve"> and the test error rate being </w:t>
      </w:r>
      <w:r>
        <w:rPr>
          <w:b/>
        </w:rPr>
        <w:t>0.1600</w:t>
      </w:r>
      <w:r>
        <w:t xml:space="preserve">. </w:t>
      </w:r>
    </w:p>
    <w:p w14:paraId="42C7D7CE" w14:textId="77777777" w:rsidR="00250F96" w:rsidRDefault="00000000">
      <w:r>
        <w:t xml:space="preserve">Simply replacing the metric with the Manhattan distance, and keeping </w:t>
      </w:r>
      <w:r>
        <w:rPr>
          <w:b/>
        </w:rPr>
        <w:t>k</w:t>
      </w:r>
      <w:r>
        <w:t xml:space="preserve"> = 30, we observed a decrease in performance compared to the Euclidean distance metric; the training error rate dropped to </w:t>
      </w:r>
      <w:r>
        <w:rPr>
          <w:b/>
        </w:rPr>
        <w:t>0.1646</w:t>
      </w:r>
      <w:r>
        <w:t xml:space="preserve">, but the test error rate rose to </w:t>
      </w:r>
      <w:r>
        <w:rPr>
          <w:b/>
        </w:rPr>
        <w:t>0.1650</w:t>
      </w:r>
      <w:r>
        <w:t>.</w:t>
      </w:r>
    </w:p>
    <w:p w14:paraId="07AED3FA" w14:textId="77777777" w:rsidR="00250F96" w:rsidRDefault="00250F96"/>
    <w:p w14:paraId="5906E500" w14:textId="77777777" w:rsidR="00250F96" w:rsidRDefault="00000000">
      <w:pPr>
        <w:pStyle w:val="Heading1"/>
      </w:pPr>
      <w:bookmarkStart w:id="0" w:name="_heading=h.2mf36qhhxryh" w:colFirst="0" w:colLast="0"/>
      <w:bookmarkEnd w:id="0"/>
      <w:r>
        <w:t xml:space="preserve">Question 3: </w:t>
      </w:r>
    </w:p>
    <w:p w14:paraId="788C2044" w14:textId="77777777" w:rsidR="00250F96" w:rsidRDefault="00000000">
      <w:r>
        <w:t xml:space="preserve">Although the Euclidean distance metric generates the </w:t>
      </w:r>
      <w:r>
        <w:rPr>
          <w:b/>
        </w:rPr>
        <w:t>lowest</w:t>
      </w:r>
      <w:r>
        <w:t xml:space="preserve"> test error rate of the two metrics, on average (</w:t>
      </w:r>
      <w:r>
        <w:rPr>
          <w:b/>
        </w:rPr>
        <w:t>0.188</w:t>
      </w:r>
      <w:r>
        <w:t xml:space="preserve"> v. </w:t>
      </w:r>
      <w:r>
        <w:rPr>
          <w:b/>
        </w:rPr>
        <w:t>0.165</w:t>
      </w:r>
      <w:r>
        <w:t xml:space="preserve">), across all values of </w:t>
      </w:r>
      <w:r>
        <w:rPr>
          <w:b/>
        </w:rPr>
        <w:t>k</w:t>
      </w:r>
      <w:r>
        <w:t xml:space="preserve">, the Manhattan metric yields the </w:t>
      </w:r>
      <w:r>
        <w:rPr>
          <w:b/>
        </w:rPr>
        <w:t>lower</w:t>
      </w:r>
      <w:r>
        <w:t xml:space="preserve"> test error rate.</w:t>
      </w:r>
    </w:p>
    <w:p w14:paraId="32BEC6CB" w14:textId="77777777" w:rsidR="00250F96" w:rsidRDefault="00000000">
      <w:r>
        <w:t xml:space="preserve">As such, we utilized the Manhattan metric in generating the plots of the capacity </w:t>
      </w:r>
      <w:r>
        <w:rPr>
          <w:b/>
          <w:i/>
        </w:rPr>
        <w:t>log</w:t>
      </w:r>
      <w:r>
        <w:t>(1/</w:t>
      </w:r>
      <w:r>
        <w:rPr>
          <w:b/>
        </w:rPr>
        <w:t>k</w:t>
      </w:r>
      <w:r>
        <w:t xml:space="preserve">) against the training and test error rates. </w:t>
      </w:r>
    </w:p>
    <w:p w14:paraId="5BDD1769" w14:textId="77777777" w:rsidR="00250F96" w:rsidRDefault="00000000">
      <w:r>
        <w:lastRenderedPageBreak/>
        <w:t xml:space="preserve">Rightmost are the overfitting models with </w:t>
      </w:r>
      <w:r>
        <w:rPr>
          <w:b/>
        </w:rPr>
        <w:t>k</w:t>
      </w:r>
      <w:r>
        <w:t xml:space="preserve"> = 1, 3 as discussed in Question 1. Due to the low bias/high variance that models in this region possess, they are also more likely to fit a wider variety of functions; that is, they possess </w:t>
      </w:r>
      <w:r>
        <w:rPr>
          <w:b/>
        </w:rPr>
        <w:t>high capacity</w:t>
      </w:r>
      <w:r>
        <w:t xml:space="preserve">. </w:t>
      </w:r>
    </w:p>
    <w:p w14:paraId="4BD803CA" w14:textId="77777777" w:rsidR="00250F96" w:rsidRDefault="00000000">
      <w:r>
        <w:t xml:space="preserve">Leftmost are the opposite, underfitting models. They possess </w:t>
      </w:r>
      <w:r>
        <w:rPr>
          <w:b/>
        </w:rPr>
        <w:t>low capacity</w:t>
      </w:r>
      <w:r>
        <w:t xml:space="preserve"> due to their high bias and low variance; they are unable to generalize or fit well to unseen or new training data.</w:t>
      </w:r>
    </w:p>
    <w:p w14:paraId="391644C2" w14:textId="0E246624" w:rsidR="00250F96" w:rsidRDefault="00000000">
      <w:r>
        <w:t xml:space="preserve">The models in the middle can be said to be of </w:t>
      </w:r>
      <w:r>
        <w:rPr>
          <w:b/>
        </w:rPr>
        <w:t>optimal capacity</w:t>
      </w:r>
      <w:r>
        <w:t xml:space="preserve">, balanced </w:t>
      </w:r>
      <w:r w:rsidR="008477E5">
        <w:t>variance,</w:t>
      </w:r>
      <w:r>
        <w:t xml:space="preserve"> and balanced bias. While the training error is not necessarily the </w:t>
      </w:r>
      <w:r>
        <w:rPr>
          <w:b/>
        </w:rPr>
        <w:t>lowest</w:t>
      </w:r>
      <w:r>
        <w:t xml:space="preserve">, they </w:t>
      </w:r>
      <w:r>
        <w:rPr>
          <w:b/>
        </w:rPr>
        <w:t>sufficiently</w:t>
      </w:r>
      <w:r>
        <w:t xml:space="preserve"> generalize to unseen instances/test data.</w:t>
      </w:r>
    </w:p>
    <w:p w14:paraId="2658A14B" w14:textId="77777777" w:rsidR="00250F96" w:rsidRDefault="00000000">
      <w:pPr>
        <w:pStyle w:val="Heading1"/>
      </w:pPr>
      <w:bookmarkStart w:id="1" w:name="_heading=h.j0qq9qbkqbww" w:colFirst="0" w:colLast="0"/>
      <w:bookmarkEnd w:id="1"/>
      <w:r>
        <w:t xml:space="preserve">Question 4: </w:t>
      </w:r>
    </w:p>
    <w:p w14:paraId="2D038568" w14:textId="0DDC9BE2" w:rsidR="005B55CB" w:rsidRDefault="00AA78D4">
      <w:r>
        <w:t xml:space="preserve">Due to the limited training data available, we </w:t>
      </w:r>
      <w:r w:rsidR="00373A3E">
        <w:rPr>
          <w:b/>
          <w:bCs/>
        </w:rPr>
        <w:t xml:space="preserve">chose to </w:t>
      </w:r>
      <w:r w:rsidRPr="00AA78D4">
        <w:rPr>
          <w:b/>
          <w:bCs/>
        </w:rPr>
        <w:t>not</w:t>
      </w:r>
      <w:r>
        <w:t xml:space="preserve"> split the training data into subsets of an actual training set</w:t>
      </w:r>
      <w:r w:rsidR="005B55CB">
        <w:t xml:space="preserve"> (, validation set)</w:t>
      </w:r>
      <w:r>
        <w:t>, and vaulted test set. The other reason for this decision is because reducing the actual training set to 80% of its original size causes vast changes in the results of the model improvement that we perform, making the results less relia</w:t>
      </w:r>
      <w:r w:rsidR="00EE332E">
        <w:t>ble</w:t>
      </w:r>
      <w:r w:rsidR="005B55CB">
        <w:t>. At times, the metric changes, at other times, the optimum number of neighbours fluctuates, depending on which subsample of the training data is used for training, and which is vaulted.</w:t>
      </w:r>
    </w:p>
    <w:p w14:paraId="21900DA2" w14:textId="140DF516" w:rsidR="008477E5" w:rsidRDefault="00AA78D4">
      <w:r>
        <w:t>Since we already possess an entire ‘blind’ test set (test.</w:t>
      </w:r>
      <w:r w:rsidR="00C96A10">
        <w:t>sDAT &amp; test.NC</w:t>
      </w:r>
      <w:r>
        <w:t>)</w:t>
      </w:r>
      <w:r w:rsidR="00C96A10">
        <w:t xml:space="preserve">, there’s no need to reduce the vital training data we have, especially </w:t>
      </w:r>
      <w:r w:rsidR="005B6F1F">
        <w:t>while using t</w:t>
      </w:r>
      <w:r w:rsidR="00C96A10">
        <w:t xml:space="preserve">he </w:t>
      </w:r>
      <w:r w:rsidR="00C50C3D">
        <w:t>kNN</w:t>
      </w:r>
      <w:r w:rsidR="00C96A10">
        <w:t xml:space="preserve"> model whose </w:t>
      </w:r>
      <w:r w:rsidR="00C96A10" w:rsidRPr="00C96A10">
        <w:rPr>
          <w:b/>
          <w:bCs/>
        </w:rPr>
        <w:t>parameters</w:t>
      </w:r>
      <w:r w:rsidR="00C96A10">
        <w:t xml:space="preserve"> are directly tied to the training data.</w:t>
      </w:r>
    </w:p>
    <w:p w14:paraId="3130736B" w14:textId="547D0783" w:rsidR="00250F96" w:rsidRDefault="00000000">
      <w:r>
        <w:t xml:space="preserve">Due to the </w:t>
      </w:r>
      <w:r w:rsidR="005948CF">
        <w:t>continuous</w:t>
      </w:r>
      <w:r>
        <w:t xml:space="preserve"> (non-categorical) natures of the features, </w:t>
      </w:r>
      <w:r w:rsidRPr="0002720F">
        <w:rPr>
          <w:b/>
          <w:bCs/>
        </w:rPr>
        <w:t>x1</w:t>
      </w:r>
      <w:r>
        <w:t xml:space="preserve"> and </w:t>
      </w:r>
      <w:r w:rsidRPr="0002720F">
        <w:rPr>
          <w:b/>
          <w:bCs/>
        </w:rPr>
        <w:t>x2</w:t>
      </w:r>
      <w:r>
        <w:t xml:space="preserve">, methods such as frequency, label, one-hot (OHE) and ordinal encoding are not </w:t>
      </w:r>
      <w:r w:rsidR="009844F1">
        <w:t>plausible</w:t>
      </w:r>
      <w:r>
        <w:t>.</w:t>
      </w:r>
    </w:p>
    <w:p w14:paraId="2AC89A0D" w14:textId="760D6FC1" w:rsidR="00250F96" w:rsidRDefault="00000000">
      <w:r>
        <w:t xml:space="preserve">One possible source of performance improvement would be via scaling techniques, since </w:t>
      </w:r>
      <w:r w:rsidRPr="00F41B81">
        <w:rPr>
          <w:b/>
          <w:bCs/>
        </w:rPr>
        <w:t>kNN</w:t>
      </w:r>
      <w:r>
        <w:t xml:space="preserve"> is a </w:t>
      </w:r>
      <w:r w:rsidR="0002720F">
        <w:t>distance-based</w:t>
      </w:r>
      <w:r w:rsidR="00B2719F">
        <w:t xml:space="preserve"> </w:t>
      </w:r>
      <w:r w:rsidR="003E4048">
        <w:t>learning</w:t>
      </w:r>
      <w:r>
        <w:t xml:space="preserve"> method. As such, we plotted the distributions of the two attributes, </w:t>
      </w:r>
      <w:r w:rsidRPr="008477E5">
        <w:rPr>
          <w:b/>
          <w:bCs/>
        </w:rPr>
        <w:t>x1</w:t>
      </w:r>
      <w:r>
        <w:t xml:space="preserve"> and </w:t>
      </w:r>
      <w:r w:rsidRPr="008477E5">
        <w:rPr>
          <w:b/>
          <w:bCs/>
        </w:rPr>
        <w:t>x2</w:t>
      </w:r>
      <w:r>
        <w:t>, to get a better overview of the shape of the values, and to assist in picking appropriate scaling techniques.</w:t>
      </w:r>
    </w:p>
    <w:p w14:paraId="6CCAB7D1" w14:textId="77777777" w:rsidR="00250F96" w:rsidRDefault="00000000">
      <w:r>
        <w:t>Plotting the distributions revealed two things:</w:t>
      </w:r>
    </w:p>
    <w:p w14:paraId="37FAB7A0" w14:textId="77777777" w:rsidR="00250F96" w:rsidRDefault="00000000">
      <w:pPr>
        <w:numPr>
          <w:ilvl w:val="0"/>
          <w:numId w:val="1"/>
        </w:numPr>
        <w:spacing w:after="0"/>
      </w:pPr>
      <w:r>
        <w:t>the presence of outliers;</w:t>
      </w:r>
    </w:p>
    <w:p w14:paraId="286341C7" w14:textId="1AC78796" w:rsidR="00250F96" w:rsidRDefault="00000000">
      <w:pPr>
        <w:numPr>
          <w:ilvl w:val="0"/>
          <w:numId w:val="1"/>
        </w:numPr>
      </w:pPr>
      <w:r>
        <w:t xml:space="preserve">both attributes </w:t>
      </w:r>
      <w:r w:rsidR="008477E5">
        <w:t xml:space="preserve">are </w:t>
      </w:r>
      <w:r>
        <w:t>normally distributed, having narrow Gaussians</w:t>
      </w:r>
    </w:p>
    <w:p w14:paraId="62168051" w14:textId="6326FADA" w:rsidR="00E90092" w:rsidRDefault="00000000">
      <w:r>
        <w:t>The outliers were removed</w:t>
      </w:r>
      <w:r w:rsidR="008477E5">
        <w:t xml:space="preserve"> from each attribute</w:t>
      </w:r>
      <w:r>
        <w:t xml:space="preserve"> </w:t>
      </w:r>
      <w:r w:rsidR="008477E5">
        <w:t xml:space="preserve">using their respective interquartile ranges. To help determine which scaling technique to settle with, a kNN model, based on </w:t>
      </w:r>
      <w:r w:rsidR="005D640D">
        <w:t xml:space="preserve">the optimum </w:t>
      </w:r>
      <w:r w:rsidR="005D640D" w:rsidRPr="00775C11">
        <w:rPr>
          <w:b/>
          <w:bCs/>
        </w:rPr>
        <w:t>hyperparameters</w:t>
      </w:r>
      <w:r w:rsidR="005D640D">
        <w:t xml:space="preserve"> </w:t>
      </w:r>
      <w:r w:rsidR="00F41B81">
        <w:t>(</w:t>
      </w:r>
      <w:r w:rsidR="00F41B81">
        <w:rPr>
          <w:b/>
          <w:bCs/>
        </w:rPr>
        <w:t>k</w:t>
      </w:r>
      <w:r w:rsidR="00F41B81">
        <w:t xml:space="preserve">=30, </w:t>
      </w:r>
      <w:r w:rsidR="00F41B81">
        <w:rPr>
          <w:b/>
          <w:bCs/>
        </w:rPr>
        <w:t>metric</w:t>
      </w:r>
      <w:r w:rsidR="00F41B81">
        <w:t xml:space="preserve">=Euclidean) </w:t>
      </w:r>
      <w:r w:rsidR="005D640D">
        <w:t xml:space="preserve">from Q1-Q3 was created, and run on </w:t>
      </w:r>
      <w:r w:rsidR="00273178">
        <w:t>different instances of the</w:t>
      </w:r>
      <w:r w:rsidR="005D640D">
        <w:t xml:space="preserve"> training set scaled via the </w:t>
      </w:r>
      <w:r w:rsidR="005D640D" w:rsidRPr="005D640D">
        <w:rPr>
          <w:b/>
          <w:bCs/>
        </w:rPr>
        <w:t>MinMaxScaler</w:t>
      </w:r>
      <w:r w:rsidR="005D640D">
        <w:t xml:space="preserve">, the </w:t>
      </w:r>
      <w:r w:rsidR="005D640D" w:rsidRPr="00F41B81">
        <w:rPr>
          <w:b/>
          <w:bCs/>
        </w:rPr>
        <w:t>RobustScaler</w:t>
      </w:r>
      <w:r w:rsidR="005D640D">
        <w:t xml:space="preserve"> and the </w:t>
      </w:r>
      <w:r w:rsidR="005D640D" w:rsidRPr="00F41B81">
        <w:rPr>
          <w:b/>
          <w:bCs/>
        </w:rPr>
        <w:t>FunctionTransformer(log1p</w:t>
      </w:r>
      <w:r w:rsidR="00F41B81">
        <w:rPr>
          <w:b/>
          <w:bCs/>
        </w:rPr>
        <w:t>)</w:t>
      </w:r>
      <w:r w:rsidR="00F41B81">
        <w:t>. Using repeated cross-validation</w:t>
      </w:r>
      <w:r w:rsidR="00273178">
        <w:t xml:space="preserve"> on the scaled data</w:t>
      </w:r>
      <w:r w:rsidR="00F41B81">
        <w:t xml:space="preserve">, the average </w:t>
      </w:r>
      <w:r w:rsidR="00273178">
        <w:t xml:space="preserve">model </w:t>
      </w:r>
      <w:r w:rsidR="00F41B81">
        <w:t xml:space="preserve">scores </w:t>
      </w:r>
      <w:r w:rsidR="00273178">
        <w:t xml:space="preserve">were computed and the </w:t>
      </w:r>
      <w:r w:rsidR="00273178" w:rsidRPr="00F41B81">
        <w:rPr>
          <w:b/>
          <w:bCs/>
        </w:rPr>
        <w:t>FunctionTransformer(log1p</w:t>
      </w:r>
      <w:r w:rsidR="00273178">
        <w:rPr>
          <w:b/>
          <w:bCs/>
        </w:rPr>
        <w:t>)</w:t>
      </w:r>
      <w:r w:rsidR="00273178">
        <w:t xml:space="preserve"> was selected as the ideal scal</w:t>
      </w:r>
      <w:r w:rsidR="00DC38F7">
        <w:t xml:space="preserve">er </w:t>
      </w:r>
      <w:r w:rsidR="00DC38F7">
        <w:t>(</w:t>
      </w:r>
      <w:r w:rsidR="00DC38F7">
        <w:rPr>
          <w:b/>
        </w:rPr>
        <w:t>0.1688</w:t>
      </w:r>
      <w:r w:rsidR="00DC38F7">
        <w:rPr>
          <w:b/>
        </w:rPr>
        <w:t xml:space="preserve"> [</w:t>
      </w:r>
      <w:r w:rsidR="00AB00BF">
        <w:rPr>
          <w:b/>
        </w:rPr>
        <w:t>Q</w:t>
      </w:r>
      <w:r w:rsidR="001035EA">
        <w:rPr>
          <w:b/>
        </w:rPr>
        <w:t xml:space="preserve">uestion </w:t>
      </w:r>
      <w:r w:rsidR="00AB00BF">
        <w:rPr>
          <w:b/>
        </w:rPr>
        <w:t>1</w:t>
      </w:r>
      <w:r w:rsidR="00DC38F7">
        <w:rPr>
          <w:b/>
        </w:rPr>
        <w:t>]</w:t>
      </w:r>
      <w:r w:rsidR="00DC38F7">
        <w:rPr>
          <w:b/>
        </w:rPr>
        <w:t xml:space="preserve"> </w:t>
      </w:r>
      <w:r w:rsidR="00DC38F7">
        <w:t>v.</w:t>
      </w:r>
      <w:r w:rsidR="00DC38F7">
        <w:rPr>
          <w:b/>
        </w:rPr>
        <w:t xml:space="preserve"> 0.</w:t>
      </w:r>
      <w:r w:rsidR="00DC38F7" w:rsidRPr="005424FE">
        <w:rPr>
          <w:b/>
        </w:rPr>
        <w:t>1</w:t>
      </w:r>
      <w:r w:rsidR="00F02BA2" w:rsidRPr="005424FE">
        <w:rPr>
          <w:b/>
        </w:rPr>
        <w:t>06</w:t>
      </w:r>
      <w:r w:rsidR="00C77271">
        <w:rPr>
          <w:b/>
        </w:rPr>
        <w:t>5</w:t>
      </w:r>
      <w:r w:rsidR="005424FE" w:rsidRPr="005424FE">
        <w:rPr>
          <w:b/>
        </w:rPr>
        <w:t xml:space="preserve"> [un</w:t>
      </w:r>
      <w:r w:rsidR="005424FE">
        <w:rPr>
          <w:b/>
        </w:rPr>
        <w:t>scaled</w:t>
      </w:r>
      <w:r w:rsidR="005424FE" w:rsidRPr="005424FE">
        <w:rPr>
          <w:b/>
        </w:rPr>
        <w:t>]</w:t>
      </w:r>
      <w:r w:rsidR="00DC38F7">
        <w:rPr>
          <w:b/>
        </w:rPr>
        <w:t>)</w:t>
      </w:r>
      <w:r w:rsidR="00273178">
        <w:t>.</w:t>
      </w:r>
    </w:p>
    <w:p w14:paraId="4DCF19E0" w14:textId="026A1D9B" w:rsidR="00E90092" w:rsidRDefault="00F867E8" w:rsidP="00E90092">
      <w:pPr>
        <w:jc w:val="center"/>
      </w:pPr>
      <w:r>
        <w:rPr>
          <w:noProof/>
        </w:rPr>
        <w:drawing>
          <wp:inline distT="0" distB="0" distL="0" distR="0" wp14:anchorId="46E97373" wp14:editId="546D5BDD">
            <wp:extent cx="35433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6D75" w14:textId="4A0DF6CB" w:rsidR="00E90092" w:rsidRPr="00E90092" w:rsidRDefault="00E90092" w:rsidP="00E90092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Fig.</w:t>
      </w:r>
      <w:r w:rsidR="005E65A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1 – </w:t>
      </w:r>
      <w:r w:rsidR="00AA78D4">
        <w:rPr>
          <w:b/>
          <w:bCs/>
          <w:i/>
          <w:iCs/>
        </w:rPr>
        <w:t xml:space="preserve">sample instance of </w:t>
      </w:r>
      <w:r>
        <w:rPr>
          <w:b/>
          <w:bCs/>
          <w:i/>
          <w:iCs/>
        </w:rPr>
        <w:t>mean training error rates of different scalers</w:t>
      </w:r>
    </w:p>
    <w:p w14:paraId="02DF422B" w14:textId="54E83DFF" w:rsidR="00250F96" w:rsidRDefault="00000000">
      <w:r>
        <w:lastRenderedPageBreak/>
        <w:t>Subsequently, a grid search was performed to</w:t>
      </w:r>
      <w:r w:rsidR="00775C11">
        <w:t xml:space="preserve"> further</w:t>
      </w:r>
      <w:r>
        <w:t xml:space="preserve"> determine the optimum </w:t>
      </w:r>
      <w:r w:rsidR="00775C11" w:rsidRPr="00775C11">
        <w:rPr>
          <w:b/>
          <w:bCs/>
        </w:rPr>
        <w:t>hyper</w:t>
      </w:r>
      <w:r w:rsidRPr="00775C11">
        <w:rPr>
          <w:b/>
          <w:bCs/>
        </w:rPr>
        <w:t>parameters</w:t>
      </w:r>
      <w:r>
        <w:t xml:space="preserve"> to pass into the </w:t>
      </w:r>
      <w:r>
        <w:rPr>
          <w:b/>
        </w:rPr>
        <w:t>kNN</w:t>
      </w:r>
      <w:r>
        <w:t xml:space="preserve"> model. The image below shows the ideal </w:t>
      </w:r>
      <w:r w:rsidR="00DC38F7">
        <w:t>hyper</w:t>
      </w:r>
      <w:r>
        <w:t>params</w:t>
      </w:r>
      <w:r w:rsidR="00DC38F7">
        <w:t>.</w:t>
      </w:r>
      <w:r>
        <w:t xml:space="preserve"> </w:t>
      </w:r>
    </w:p>
    <w:p w14:paraId="4969FFE4" w14:textId="0A1E1CC6" w:rsidR="005E65AD" w:rsidRDefault="00FC02DF" w:rsidP="005E65AD">
      <w:pPr>
        <w:jc w:val="center"/>
      </w:pPr>
      <w:r>
        <w:rPr>
          <w:noProof/>
        </w:rPr>
        <w:drawing>
          <wp:inline distT="0" distB="0" distL="0" distR="0" wp14:anchorId="4B91F81B" wp14:editId="68C935B4">
            <wp:extent cx="517207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9ABE" w14:textId="23F88EAF" w:rsidR="00250F96" w:rsidRDefault="005E65AD" w:rsidP="00AA78D4">
      <w:pPr>
        <w:jc w:val="center"/>
        <w:rPr>
          <w:b/>
          <w:bCs/>
        </w:rPr>
      </w:pPr>
      <w:r>
        <w:rPr>
          <w:b/>
          <w:bCs/>
          <w:i/>
          <w:iCs/>
        </w:rPr>
        <w:t>Fig.</w:t>
      </w:r>
      <w:r>
        <w:rPr>
          <w:b/>
          <w:bCs/>
          <w:i/>
          <w:iCs/>
        </w:rPr>
        <w:t xml:space="preserve">  2</w:t>
      </w:r>
      <w:r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results of hyperparameter grid search</w:t>
      </w:r>
    </w:p>
    <w:p w14:paraId="308BEB15" w14:textId="77777777" w:rsidR="00DC38F7" w:rsidRDefault="00DC38F7" w:rsidP="00FC02DF">
      <w:pPr>
        <w:rPr>
          <w:b/>
          <w:bCs/>
        </w:rPr>
      </w:pPr>
    </w:p>
    <w:p w14:paraId="3421E6D8" w14:textId="78290D69" w:rsidR="00DC38F7" w:rsidRDefault="00DC38F7" w:rsidP="00FC02DF">
      <w:pPr>
        <w:rPr>
          <w:b/>
          <w:bCs/>
        </w:rPr>
      </w:pPr>
      <w:r>
        <w:t xml:space="preserve">Running the </w:t>
      </w:r>
      <w:r w:rsidR="0061625B">
        <w:t xml:space="preserve">final </w:t>
      </w:r>
      <w:r>
        <w:t>modified model on the original test set</w:t>
      </w:r>
      <w:r>
        <w:t xml:space="preserve"> </w:t>
      </w:r>
      <w:r>
        <w:t>yielde</w:t>
      </w:r>
      <w:r w:rsidR="00D911C4">
        <w:t>d</w:t>
      </w:r>
      <w:r>
        <w:t xml:space="preserve"> a slight, but noticeable</w:t>
      </w:r>
      <w:r w:rsidR="00316193">
        <w:t>,</w:t>
      </w:r>
      <w:r>
        <w:t xml:space="preserve"> increase in the test error </w:t>
      </w:r>
      <w:r>
        <w:t xml:space="preserve">rate </w:t>
      </w:r>
      <w:r>
        <w:t>(</w:t>
      </w:r>
      <w:r>
        <w:rPr>
          <w:b/>
        </w:rPr>
        <w:t>0.1600</w:t>
      </w:r>
      <w:r w:rsidR="00424C03">
        <w:rPr>
          <w:b/>
        </w:rPr>
        <w:t xml:space="preserve"> [Question </w:t>
      </w:r>
      <w:r w:rsidR="00574030">
        <w:rPr>
          <w:b/>
        </w:rPr>
        <w:t>1</w:t>
      </w:r>
      <w:r w:rsidR="00424C03">
        <w:rPr>
          <w:b/>
        </w:rPr>
        <w:t>]</w:t>
      </w:r>
      <w:r>
        <w:t xml:space="preserve"> v. </w:t>
      </w:r>
      <w:r>
        <w:rPr>
          <w:b/>
        </w:rPr>
        <w:t>0.165</w:t>
      </w:r>
      <w:r w:rsidR="00323395">
        <w:rPr>
          <w:b/>
        </w:rPr>
        <w:t>0</w:t>
      </w:r>
      <w:r>
        <w:t>).</w:t>
      </w:r>
    </w:p>
    <w:p w14:paraId="6F12FA3C" w14:textId="40429E5D" w:rsidR="00FC02DF" w:rsidRDefault="00FC02DF" w:rsidP="00FC02DF">
      <w:pPr>
        <w:jc w:val="center"/>
      </w:pPr>
      <w:r>
        <w:rPr>
          <w:noProof/>
        </w:rPr>
        <w:drawing>
          <wp:inline distT="0" distB="0" distL="0" distR="0" wp14:anchorId="3547506C" wp14:editId="583ADE01">
            <wp:extent cx="51625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25BC" w14:textId="6659560C" w:rsidR="00FC02DF" w:rsidRPr="00FC02DF" w:rsidRDefault="00FC02DF" w:rsidP="00FC02DF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Fig. 3 – running revised model on </w:t>
      </w:r>
      <w:r w:rsidR="00846A89">
        <w:rPr>
          <w:b/>
          <w:bCs/>
          <w:i/>
          <w:iCs/>
        </w:rPr>
        <w:t xml:space="preserve">the </w:t>
      </w:r>
      <w:r w:rsidR="00EF18BB">
        <w:rPr>
          <w:b/>
          <w:bCs/>
          <w:i/>
          <w:iCs/>
        </w:rPr>
        <w:t>original test set</w:t>
      </w:r>
    </w:p>
    <w:sectPr w:rsidR="00FC02DF" w:rsidRPr="00FC02D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3324"/>
    <w:multiLevelType w:val="multilevel"/>
    <w:tmpl w:val="419AF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8891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96"/>
    <w:rsid w:val="0002720F"/>
    <w:rsid w:val="001035EA"/>
    <w:rsid w:val="00250F96"/>
    <w:rsid w:val="00273178"/>
    <w:rsid w:val="00316193"/>
    <w:rsid w:val="00323395"/>
    <w:rsid w:val="00373A3E"/>
    <w:rsid w:val="003E4048"/>
    <w:rsid w:val="00424C03"/>
    <w:rsid w:val="005424FE"/>
    <w:rsid w:val="00574030"/>
    <w:rsid w:val="005948CF"/>
    <w:rsid w:val="005B55CB"/>
    <w:rsid w:val="005B6F1F"/>
    <w:rsid w:val="005D640D"/>
    <w:rsid w:val="005E65AD"/>
    <w:rsid w:val="0061625B"/>
    <w:rsid w:val="00775C11"/>
    <w:rsid w:val="007C3096"/>
    <w:rsid w:val="00830E89"/>
    <w:rsid w:val="00846A89"/>
    <w:rsid w:val="008477E5"/>
    <w:rsid w:val="009844F1"/>
    <w:rsid w:val="00AA78D4"/>
    <w:rsid w:val="00AB00BF"/>
    <w:rsid w:val="00B2719F"/>
    <w:rsid w:val="00C50C3D"/>
    <w:rsid w:val="00C77271"/>
    <w:rsid w:val="00C96A10"/>
    <w:rsid w:val="00D911C4"/>
    <w:rsid w:val="00DC38F7"/>
    <w:rsid w:val="00E90092"/>
    <w:rsid w:val="00EE332E"/>
    <w:rsid w:val="00EF18BB"/>
    <w:rsid w:val="00F02BA2"/>
    <w:rsid w:val="00F41B81"/>
    <w:rsid w:val="00F43289"/>
    <w:rsid w:val="00F867E8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4374"/>
  <w15:docId w15:val="{4A4D8E24-A65D-467F-9C9B-5CCDB968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AD"/>
  </w:style>
  <w:style w:type="paragraph" w:styleId="Heading1">
    <w:name w:val="heading 1"/>
    <w:basedOn w:val="Normal"/>
    <w:next w:val="Normal"/>
    <w:link w:val="Heading1Char"/>
    <w:uiPriority w:val="9"/>
    <w:qFormat/>
    <w:rsid w:val="00400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06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Qsreb0r6NOFqGYW7OVXKxRDEzQ==">AMUW2mXWWav/vzyXVKAyDmOb53MSDWz4zpxee1A2WL/VG7JpXhZymOmMtnVOM3pNNNcjlwrXePJ4FytG9Z21DpvVQrtCH6qFMjAIs9KkTk+KZTxk6XZckidMDPxh2OBLzoT6nvkhkdH2vEIfrFeAc3iIJdBuPGKwEA==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Khan</dc:creator>
  <cp:lastModifiedBy>Oluwafunmiwo Judah Sholola</cp:lastModifiedBy>
  <cp:revision>39</cp:revision>
  <cp:lastPrinted>2023-02-27T13:56:00Z</cp:lastPrinted>
  <dcterms:created xsi:type="dcterms:W3CDTF">2023-02-11T17:21:00Z</dcterms:created>
  <dcterms:modified xsi:type="dcterms:W3CDTF">2023-02-27T13:57:00Z</dcterms:modified>
</cp:coreProperties>
</file>