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9D31F" w14:textId="4123BBBF" w:rsidR="00BF566A" w:rsidRDefault="00262EE9" w:rsidP="00DD7EA9">
      <w:pPr>
        <w:spacing w:after="0"/>
        <w:rPr>
          <w:b/>
          <w:bCs/>
        </w:rPr>
      </w:pPr>
      <w:r>
        <w:rPr>
          <w:b/>
          <w:bCs/>
        </w:rPr>
        <w:t>WARNINGS AND PROMPTS</w:t>
      </w:r>
    </w:p>
    <w:p w14:paraId="1A815634" w14:textId="490616E9" w:rsidR="00E627E8" w:rsidRDefault="00E627E8" w:rsidP="00DD7EA9">
      <w:pPr>
        <w:spacing w:after="0"/>
        <w:rPr>
          <w:b/>
          <w:bCs/>
        </w:rPr>
      </w:pPr>
      <w:r>
        <w:rPr>
          <w:b/>
          <w:bCs/>
        </w:rPr>
        <w:t>Performed steps</w:t>
      </w:r>
    </w:p>
    <w:p w14:paraId="2EF3CEC8" w14:textId="566EC334" w:rsidR="00D67F9D" w:rsidRDefault="00D67F9D" w:rsidP="005A77C0">
      <w:pPr>
        <w:pStyle w:val="Lijstalinea"/>
        <w:numPr>
          <w:ilvl w:val="0"/>
          <w:numId w:val="1"/>
        </w:numPr>
      </w:pPr>
      <w:r>
        <w:t>Open up simulation.</w:t>
      </w:r>
    </w:p>
    <w:p w14:paraId="4A9C1FE3" w14:textId="372E6311" w:rsidR="006D1C11" w:rsidRDefault="006D1C11" w:rsidP="00E40412">
      <w:pPr>
        <w:pStyle w:val="Lijstalinea"/>
        <w:numPr>
          <w:ilvl w:val="0"/>
          <w:numId w:val="1"/>
        </w:numPr>
      </w:pPr>
      <w:r>
        <w:t>Insert variables.</w:t>
      </w:r>
    </w:p>
    <w:p w14:paraId="3CEC9091" w14:textId="590C89AE" w:rsidR="006D1C11" w:rsidRDefault="006D1C11" w:rsidP="00A430C0">
      <w:pPr>
        <w:pStyle w:val="Lijstalinea"/>
        <w:numPr>
          <w:ilvl w:val="0"/>
          <w:numId w:val="1"/>
        </w:numPr>
      </w:pPr>
      <w:bookmarkStart w:id="0" w:name="_Hlk60927271"/>
      <w:r>
        <w:t>Compare results</w:t>
      </w:r>
      <w:r w:rsidR="00E40412">
        <w:t xml:space="preserve"> with expected results from “test plan”</w:t>
      </w:r>
      <w:r>
        <w:t>.</w:t>
      </w:r>
    </w:p>
    <w:bookmarkEnd w:id="0"/>
    <w:p w14:paraId="38ABD010" w14:textId="77777777" w:rsidR="00376571" w:rsidRDefault="00376571" w:rsidP="00376571"/>
    <w:p w14:paraId="0E50A98E" w14:textId="5EE20796" w:rsidR="006D1C11" w:rsidRDefault="006D1C11" w:rsidP="00DD7EA9">
      <w:pPr>
        <w:spacing w:after="0"/>
        <w:rPr>
          <w:b/>
          <w:bCs/>
        </w:rPr>
      </w:pPr>
      <w:r>
        <w:rPr>
          <w:b/>
          <w:bCs/>
        </w:rPr>
        <w:t>Results</w:t>
      </w:r>
    </w:p>
    <w:p w14:paraId="2049EBE2" w14:textId="38FF425D" w:rsidR="00F2006D" w:rsidRDefault="00F2006D" w:rsidP="006D1C11">
      <w:r>
        <w:t>This is the result with the simulation</w:t>
      </w:r>
      <w:r w:rsidR="00211AA4">
        <w:t xml:space="preserve"> when a numeric value is inserted</w:t>
      </w:r>
      <w:r>
        <w:t>:</w:t>
      </w:r>
    </w:p>
    <w:p w14:paraId="33A1C4C0" w14:textId="39633D10" w:rsidR="00211AA4" w:rsidRDefault="002664F0" w:rsidP="006D1C11">
      <w:r>
        <w:rPr>
          <w:noProof/>
        </w:rPr>
        <w:drawing>
          <wp:inline distT="0" distB="0" distL="0" distR="0" wp14:anchorId="2F2A6582" wp14:editId="0884F429">
            <wp:extent cx="1203960" cy="12094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9530" cy="123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79DC" w14:textId="2783C0C5" w:rsidR="00211AA4" w:rsidRDefault="00211AA4" w:rsidP="006D1C11"/>
    <w:p w14:paraId="577EBB60" w14:textId="14AECD71" w:rsidR="00211AA4" w:rsidRDefault="00211AA4" w:rsidP="00211AA4">
      <w:r>
        <w:t>This is the result with the simulation when a non-numeric value is inserted:</w:t>
      </w:r>
    </w:p>
    <w:p w14:paraId="048702DD" w14:textId="26996BE3" w:rsidR="00211AA4" w:rsidRPr="00F2006D" w:rsidRDefault="002664F0" w:rsidP="006D1C11">
      <w:r>
        <w:rPr>
          <w:noProof/>
        </w:rPr>
        <w:drawing>
          <wp:inline distT="0" distB="0" distL="0" distR="0" wp14:anchorId="66CCAB65" wp14:editId="54D829EA">
            <wp:extent cx="3299460" cy="1318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139" cy="13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71A7" w14:textId="77777777" w:rsidR="00376571" w:rsidRDefault="00376571" w:rsidP="00DD7EA9">
      <w:pPr>
        <w:spacing w:after="0"/>
        <w:rPr>
          <w:rStyle w:val="Subtielebenadrukking"/>
          <w:rFonts w:eastAsiaTheme="minorEastAsia"/>
          <w:b/>
          <w:bCs/>
          <w:i w:val="0"/>
          <w:iCs w:val="0"/>
          <w:sz w:val="24"/>
          <w:szCs w:val="24"/>
        </w:rPr>
      </w:pPr>
    </w:p>
    <w:p w14:paraId="4F33283D" w14:textId="058E5109" w:rsidR="00DD7EA9" w:rsidRDefault="00DD7EA9" w:rsidP="00DD7EA9">
      <w:pPr>
        <w:spacing w:after="0"/>
        <w:rPr>
          <w:rStyle w:val="Subtielebenadrukking"/>
          <w:rFonts w:eastAsiaTheme="minorEastAsia"/>
          <w:b/>
          <w:bCs/>
          <w:i w:val="0"/>
          <w:iCs w:val="0"/>
          <w:sz w:val="24"/>
          <w:szCs w:val="24"/>
        </w:rPr>
      </w:pPr>
      <w:r w:rsidRPr="00376571">
        <w:rPr>
          <w:rStyle w:val="Subtielebenadrukking"/>
          <w:rFonts w:eastAsiaTheme="minorEastAsia"/>
          <w:b/>
          <w:bCs/>
          <w:i w:val="0"/>
          <w:iCs w:val="0"/>
        </w:rPr>
        <w:t>Conclusion</w:t>
      </w:r>
    </w:p>
    <w:p w14:paraId="4FF9AAAD" w14:textId="0D44FCCE" w:rsidR="00DD7EA9" w:rsidRPr="00DD3979" w:rsidRDefault="00DD7EA9" w:rsidP="00DD3979">
      <w:pPr>
        <w:rPr>
          <w:rStyle w:val="Subtielebenadrukking"/>
          <w:rFonts w:eastAsiaTheme="minorEastAsia"/>
          <w:i w:val="0"/>
          <w:iCs w:val="0"/>
        </w:rPr>
      </w:pPr>
      <w:r w:rsidRPr="00DD3979">
        <w:rPr>
          <w:rStyle w:val="Subtielebenadrukking"/>
          <w:rFonts w:eastAsiaTheme="minorEastAsia"/>
          <w:i w:val="0"/>
          <w:iCs w:val="0"/>
        </w:rPr>
        <w:t xml:space="preserve">In </w:t>
      </w:r>
      <w:r w:rsidR="00DD3979" w:rsidRPr="00DD3979">
        <w:rPr>
          <w:rStyle w:val="Subtielebenadrukking"/>
          <w:rFonts w:eastAsiaTheme="minorEastAsia"/>
          <w:i w:val="0"/>
          <w:iCs w:val="0"/>
        </w:rPr>
        <w:t>conclusion, the outputs from the simulation match the outputs from the calculations. Therefore, the hypothesis:</w:t>
      </w:r>
    </w:p>
    <w:p w14:paraId="5B44D4BF" w14:textId="42045EB4" w:rsidR="00DD3979" w:rsidRPr="00A1325F" w:rsidRDefault="00DD3979" w:rsidP="00DD3979">
      <w:pPr>
        <w:rPr>
          <w:i/>
          <w:iCs/>
        </w:rPr>
      </w:pPr>
      <w:r w:rsidRPr="00A1325F">
        <w:rPr>
          <w:i/>
          <w:iCs/>
        </w:rPr>
        <w:t>“</w:t>
      </w:r>
      <w:r w:rsidR="00A1325F" w:rsidRPr="00A1325F">
        <w:rPr>
          <w:i/>
          <w:iCs/>
        </w:rPr>
        <w:t>Warnings and prompts appear on the right time when simulations are failed or successful.</w:t>
      </w:r>
      <w:r w:rsidRPr="00A1325F">
        <w:rPr>
          <w:i/>
          <w:iCs/>
        </w:rPr>
        <w:t>”</w:t>
      </w:r>
    </w:p>
    <w:p w14:paraId="2AA31C37" w14:textId="1F41324B" w:rsidR="00DD3979" w:rsidRPr="00DD7EA9" w:rsidRDefault="00DD3979" w:rsidP="00F2006D">
      <w:pPr>
        <w:rPr>
          <w:rStyle w:val="Subtielebenadrukking"/>
          <w:rFonts w:eastAsiaTheme="minorEastAsia"/>
          <w:i w:val="0"/>
          <w:iCs w:val="0"/>
          <w:sz w:val="24"/>
          <w:szCs w:val="24"/>
        </w:rPr>
      </w:pPr>
      <w:r>
        <w:rPr>
          <w:rStyle w:val="Subtielebenadrukking"/>
          <w:rFonts w:eastAsiaTheme="minorEastAsia"/>
          <w:i w:val="0"/>
          <w:iCs w:val="0"/>
          <w:sz w:val="24"/>
          <w:szCs w:val="24"/>
        </w:rPr>
        <w:t>is correct and the simulation works as intended.</w:t>
      </w:r>
    </w:p>
    <w:p w14:paraId="46D20F41" w14:textId="77777777" w:rsidR="00F2006D" w:rsidRPr="00DE6D24" w:rsidRDefault="00F2006D" w:rsidP="00F2006D">
      <w:pPr>
        <w:rPr>
          <w:rStyle w:val="Subtielebenadrukking"/>
          <w:rFonts w:eastAsiaTheme="minorEastAsia"/>
          <w:i w:val="0"/>
          <w:sz w:val="20"/>
          <w:szCs w:val="20"/>
        </w:rPr>
      </w:pPr>
    </w:p>
    <w:p w14:paraId="0B0A1A36" w14:textId="77777777" w:rsidR="00F2006D" w:rsidRPr="00F2006D" w:rsidRDefault="00F2006D" w:rsidP="006D1C11"/>
    <w:sectPr w:rsidR="00F2006D" w:rsidRPr="00F20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00DFB"/>
    <w:multiLevelType w:val="hybridMultilevel"/>
    <w:tmpl w:val="125A8B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0C"/>
    <w:rsid w:val="00056631"/>
    <w:rsid w:val="00103F9A"/>
    <w:rsid w:val="00211AA4"/>
    <w:rsid w:val="00262EE9"/>
    <w:rsid w:val="002664F0"/>
    <w:rsid w:val="00376571"/>
    <w:rsid w:val="003A7709"/>
    <w:rsid w:val="00451AFF"/>
    <w:rsid w:val="004717FE"/>
    <w:rsid w:val="00576768"/>
    <w:rsid w:val="005A77C0"/>
    <w:rsid w:val="006823AD"/>
    <w:rsid w:val="006D1C11"/>
    <w:rsid w:val="00746C7E"/>
    <w:rsid w:val="00780B54"/>
    <w:rsid w:val="008E330C"/>
    <w:rsid w:val="00A1325F"/>
    <w:rsid w:val="00A430C0"/>
    <w:rsid w:val="00B21364"/>
    <w:rsid w:val="00B902C2"/>
    <w:rsid w:val="00B95CE2"/>
    <w:rsid w:val="00BF566A"/>
    <w:rsid w:val="00D57044"/>
    <w:rsid w:val="00D65F57"/>
    <w:rsid w:val="00D67F9D"/>
    <w:rsid w:val="00DD3979"/>
    <w:rsid w:val="00DD7EA9"/>
    <w:rsid w:val="00DE6D24"/>
    <w:rsid w:val="00E01072"/>
    <w:rsid w:val="00E40412"/>
    <w:rsid w:val="00E627E8"/>
    <w:rsid w:val="00F2006D"/>
    <w:rsid w:val="00FA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7898"/>
  <w15:chartTrackingRefBased/>
  <w15:docId w15:val="{01EC69AE-7578-4047-A849-34A111A0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E62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27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5A77C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67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7F9D"/>
    <w:rPr>
      <w:rFonts w:ascii="Segoe UI" w:hAnsi="Segoe UI" w:cs="Segoe UI"/>
      <w:sz w:val="18"/>
      <w:szCs w:val="18"/>
      <w:lang w:val="en-GB"/>
    </w:rPr>
  </w:style>
  <w:style w:type="character" w:styleId="Subtielebenadrukking">
    <w:name w:val="Subtle Emphasis"/>
    <w:basedOn w:val="Standaardalinea-lettertype"/>
    <w:uiPriority w:val="19"/>
    <w:qFormat/>
    <w:rsid w:val="00F2006D"/>
    <w:rPr>
      <w:i/>
      <w:iCs/>
      <w:color w:val="404040" w:themeColor="text1" w:themeTint="BF"/>
    </w:rPr>
  </w:style>
  <w:style w:type="paragraph" w:styleId="Tekstopmerking">
    <w:name w:val="annotation text"/>
    <w:basedOn w:val="Standaard"/>
    <w:link w:val="TekstopmerkingChar"/>
    <w:uiPriority w:val="99"/>
    <w:unhideWhenUsed/>
    <w:qFormat/>
    <w:rsid w:val="00F2006D"/>
    <w:pPr>
      <w:widowControl w:val="0"/>
      <w:spacing w:line="240" w:lineRule="auto"/>
      <w:jc w:val="both"/>
    </w:pPr>
    <w:rPr>
      <w:rFonts w:eastAsiaTheme="minorEastAsia"/>
      <w:sz w:val="20"/>
      <w:szCs w:val="20"/>
      <w:lang w:val="en-US" w:eastAsia="zh-CN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2006D"/>
    <w:rPr>
      <w:rFonts w:eastAsiaTheme="minorEastAsia"/>
      <w:sz w:val="20"/>
      <w:szCs w:val="20"/>
      <w:lang w:val="en-US" w:eastAsia="zh-CN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2006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Crombeen</dc:creator>
  <cp:keywords/>
  <dc:description/>
  <cp:lastModifiedBy>Martijn Crombeen</cp:lastModifiedBy>
  <cp:revision>26</cp:revision>
  <dcterms:created xsi:type="dcterms:W3CDTF">2020-12-22T15:50:00Z</dcterms:created>
  <dcterms:modified xsi:type="dcterms:W3CDTF">2021-01-07T14:54:00Z</dcterms:modified>
</cp:coreProperties>
</file>