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191A" w14:textId="5838293C" w:rsidR="00B05952" w:rsidRPr="00EC3A00" w:rsidRDefault="00B05952">
      <w:pPr>
        <w:rPr>
          <w:rFonts w:ascii="Arial" w:hAnsi="Arial" w:cs="Arial"/>
          <w:sz w:val="28"/>
          <w:szCs w:val="28"/>
          <w:u w:val="single"/>
        </w:rPr>
      </w:pPr>
      <w:r w:rsidRPr="00EC3A00">
        <w:rPr>
          <w:rFonts w:ascii="Arial" w:hAnsi="Arial" w:cs="Arial"/>
          <w:sz w:val="28"/>
          <w:szCs w:val="28"/>
          <w:u w:val="single"/>
        </w:rPr>
        <w:t>Params</w:t>
      </w:r>
    </w:p>
    <w:p w14:paraId="76893B3E" w14:textId="420AE557" w:rsidR="00A95281" w:rsidRPr="00EC3A00" w:rsidRDefault="00A95281">
      <w:pPr>
        <w:rPr>
          <w:rFonts w:ascii="Arial" w:hAnsi="Arial" w:cs="Arial"/>
        </w:rPr>
      </w:pPr>
      <w:r w:rsidRPr="00EC3A00">
        <w:rPr>
          <w:rFonts w:ascii="Arial" w:hAnsi="Arial" w:cs="Arial"/>
        </w:rPr>
        <w:t>Fec max</w:t>
      </w:r>
      <w:r w:rsidR="00AE0ACC">
        <w:rPr>
          <w:rFonts w:ascii="Arial" w:hAnsi="Arial" w:cs="Arial"/>
        </w:rPr>
        <w:t xml:space="preserve"> =</w:t>
      </w:r>
      <w:r w:rsidR="00E547E9">
        <w:rPr>
          <w:rFonts w:ascii="Arial" w:hAnsi="Arial" w:cs="Arial"/>
        </w:rPr>
        <w:t xml:space="preserve"> </w:t>
      </w:r>
      <w:r w:rsidR="00E547E9" w:rsidRPr="00E547E9">
        <w:rPr>
          <w:rFonts w:ascii="Arial" w:hAnsi="Arial" w:cs="Arial"/>
          <w:i/>
          <w:iCs/>
        </w:rPr>
        <w:fldChar w:fldCharType="begin"/>
      </w:r>
      <w:r w:rsidR="00E547E9" w:rsidRPr="00E547E9">
        <w:rPr>
          <w:rFonts w:ascii="Arial" w:hAnsi="Arial" w:cs="Arial"/>
          <w:i/>
          <w:iCs/>
        </w:rPr>
        <w:instrText xml:space="preserve"> ADDIN EN.CITE &lt;EndNote&gt;&lt;Cite&gt;&lt;Author&gt;Tuyttens&lt;/Author&gt;&lt;Year&gt;2000&lt;/Year&gt;&lt;RecNum&gt;56&lt;/RecNum&gt;&lt;DisplayText&gt;(Tuyttens, MacDonald et al. 2000)&lt;/DisplayText&gt;&lt;record&gt;&lt;rec-number&gt;56&lt;/rec-number&gt;&lt;foreign-keys&gt;&lt;key app="EN" db-id="tz0et9xtg9wfpdespxbprt5vtazda0pad9ra" timestamp="1762788433"&gt;56&lt;/key&gt;&lt;/foreign-keys&gt;&lt;ref-type name="Journal Article"&gt;17&lt;/ref-type&gt;&lt;contributors&gt;&lt;authors&gt;&lt;author&gt;Tuyttens, F. A. M.&lt;/author&gt;&lt;author&gt;MacDonald, D. W.&lt;/author&gt;&lt;author&gt;Rogers, L. M.&lt;/author&gt;&lt;author&gt;Cheeseman, C. L.&lt;/author&gt;&lt;author&gt;Roddam, A. W.&lt;/author&gt;&lt;/authors&gt;&lt;/contributors&gt;&lt;titles&gt;&lt;title&gt;Comparative Study on the Consequences of Culling Badgers (Meles meles) on Biometrics, Population Dynamics and Movement&lt;/title&gt;&lt;secondary-title&gt;Journal of Animal Ecology&lt;/secondary-title&gt;&lt;/titles&gt;&lt;periodical&gt;&lt;full-title&gt;Journal of Animal Ecology&lt;/full-title&gt;&lt;/periodical&gt;&lt;pages&gt;567-580&lt;/pages&gt;&lt;volume&gt;69&lt;/volume&gt;&lt;number&gt;4&lt;/number&gt;&lt;dates&gt;&lt;year&gt;2000&lt;/year&gt;&lt;/dates&gt;&lt;publisher&gt;[Wiley, British Ecological Society]&lt;/publisher&gt;&lt;isbn&gt;00218790, 13652656&lt;/isbn&gt;&lt;urls&gt;&lt;related-urls&gt;&lt;url&gt;http://www.jstor.org.ezproxy-prd.bodleian.ox.ac.uk/stable/2647258&lt;/url&gt;&lt;/related-urls&gt;&lt;/urls&gt;&lt;custom1&gt;Full publication date: Jul., 2000&lt;/custom1&gt;&lt;remote-database-name&gt;JSTOR&lt;/remote-database-name&gt;&lt;access-date&gt;2025/11/10/&lt;/access-date&gt;&lt;/record&gt;&lt;/Cite&gt;&lt;/EndNote&gt;</w:instrText>
      </w:r>
      <w:r w:rsidR="00E547E9" w:rsidRPr="00E547E9">
        <w:rPr>
          <w:rFonts w:ascii="Arial" w:hAnsi="Arial" w:cs="Arial"/>
          <w:i/>
          <w:iCs/>
        </w:rPr>
        <w:fldChar w:fldCharType="separate"/>
      </w:r>
      <w:r w:rsidR="00E547E9" w:rsidRPr="00E547E9">
        <w:rPr>
          <w:rFonts w:ascii="Arial" w:hAnsi="Arial" w:cs="Arial"/>
          <w:i/>
          <w:iCs/>
        </w:rPr>
        <w:t>(Tuyttens, MacDonald et al. 2000)</w:t>
      </w:r>
      <w:r w:rsidR="00E547E9" w:rsidRPr="00E547E9">
        <w:rPr>
          <w:rFonts w:ascii="Arial" w:hAnsi="Arial" w:cs="Arial"/>
          <w:i/>
          <w:iCs/>
        </w:rPr>
        <w:fldChar w:fldCharType="end"/>
      </w:r>
      <w:r w:rsidR="00E547E9">
        <w:rPr>
          <w:rFonts w:ascii="Arial" w:hAnsi="Arial" w:cs="Arial"/>
        </w:rPr>
        <w:t xml:space="preserve"> </w:t>
      </w:r>
      <w:r w:rsidR="00AE0ACC">
        <w:rPr>
          <w:rFonts w:ascii="Arial" w:hAnsi="Arial" w:cs="Arial"/>
        </w:rPr>
        <w:t>cubs per fem adult</w:t>
      </w:r>
    </w:p>
    <w:p w14:paraId="07C43AFA" w14:textId="4930EF92" w:rsidR="009C1C26" w:rsidRPr="00EC3A00" w:rsidRDefault="009C1C26">
      <w:pPr>
        <w:rPr>
          <w:rFonts w:ascii="Arial" w:hAnsi="Arial" w:cs="Arial"/>
        </w:rPr>
      </w:pPr>
      <w:r w:rsidRPr="00EC3A00">
        <w:rPr>
          <w:rFonts w:ascii="Arial" w:hAnsi="Arial" w:cs="Arial"/>
        </w:rPr>
        <w:t xml:space="preserve">Cub survival </w:t>
      </w:r>
    </w:p>
    <w:p w14:paraId="02063527" w14:textId="4331CF92" w:rsidR="009C1C26" w:rsidRPr="00EC3A00" w:rsidRDefault="009C1C26">
      <w:pPr>
        <w:rPr>
          <w:rFonts w:ascii="Arial" w:hAnsi="Arial" w:cs="Arial"/>
        </w:rPr>
      </w:pPr>
      <w:r w:rsidRPr="00EC3A00">
        <w:rPr>
          <w:rFonts w:ascii="Arial" w:hAnsi="Arial" w:cs="Arial"/>
          <w:lang w:val="pt-BR"/>
        </w:rPr>
        <w:t>β</w:t>
      </w:r>
    </w:p>
    <w:p w14:paraId="0360F39D" w14:textId="71B3BC15" w:rsidR="00B05952" w:rsidRDefault="00B05952">
      <w:pPr>
        <w:rPr>
          <w:rFonts w:ascii="Arial" w:hAnsi="Arial" w:cs="Arial"/>
        </w:rPr>
      </w:pPr>
      <w:r w:rsidRPr="00EC3A00">
        <w:rPr>
          <w:rFonts w:ascii="Arial" w:hAnsi="Arial" w:cs="Arial"/>
        </w:rPr>
        <w:t>K</w:t>
      </w:r>
      <w:r w:rsidR="009C1C26" w:rsidRPr="00EC3A00">
        <w:rPr>
          <w:rFonts w:ascii="Arial" w:hAnsi="Arial" w:cs="Arial"/>
        </w:rPr>
        <w:t xml:space="preserve">  = </w:t>
      </w:r>
      <w:r w:rsidR="00963849">
        <w:rPr>
          <w:rFonts w:ascii="Arial" w:hAnsi="Arial" w:cs="Arial"/>
          <w:i/>
          <w:iCs/>
        </w:rPr>
        <w:t xml:space="preserve"> </w:t>
      </w:r>
      <w:r w:rsidR="00963849">
        <w:rPr>
          <w:rFonts w:ascii="Arial" w:hAnsi="Arial" w:cs="Arial"/>
          <w:i/>
          <w:iCs/>
        </w:rPr>
        <w:fldChar w:fldCharType="begin"/>
      </w:r>
      <w:r w:rsidR="00963849">
        <w:rPr>
          <w:rFonts w:ascii="Arial" w:hAnsi="Arial" w:cs="Arial"/>
          <w:i/>
          <w:iCs/>
        </w:rPr>
        <w:instrText xml:space="preserve"> ADDIN EN.CITE &lt;EndNote&gt;&lt;Cite&gt;&lt;Author&gt;Tuyttens&lt;/Author&gt;&lt;Year&gt;2000&lt;/Year&gt;&lt;RecNum&gt;56&lt;/RecNum&gt;&lt;DisplayText&gt;(Tuyttens, MacDonald et al. 2000)&lt;/DisplayText&gt;&lt;record&gt;&lt;rec-number&gt;56&lt;/rec-number&gt;&lt;foreign-keys&gt;&lt;key app="EN" db-id="tz0et9xtg9wfpdespxbprt5vtazda0pad9ra" timestamp="1762788433"&gt;56&lt;/key&gt;&lt;/foreign-keys&gt;&lt;ref-type name="Journal Article"&gt;17&lt;/ref-type&gt;&lt;contributors&gt;&lt;authors&gt;&lt;author&gt;Tuyttens, F. A. M.&lt;/author&gt;&lt;author&gt;MacDonald, D. W.&lt;/author&gt;&lt;author&gt;Rogers, L. M.&lt;/author&gt;&lt;author&gt;Cheeseman, C. L.&lt;/author&gt;&lt;author&gt;Roddam, A. W.&lt;/author&gt;&lt;/authors&gt;&lt;/contributors&gt;&lt;titles&gt;&lt;title&gt;Comparative Study on the Consequences of Culling Badgers (Meles meles) on Biometrics, Population Dynamics and Movement&lt;/title&gt;&lt;secondary-title&gt;Journal of Animal Ecology&lt;/secondary-title&gt;&lt;/titles&gt;&lt;periodical&gt;&lt;full-title&gt;Journal of Animal Ecology&lt;/full-title&gt;&lt;/periodical&gt;&lt;pages&gt;567-580&lt;/pages&gt;&lt;volume&gt;69&lt;/volume&gt;&lt;number&gt;4&lt;/number&gt;&lt;dates&gt;&lt;year&gt;2000&lt;/year&gt;&lt;/dates&gt;&lt;publisher&gt;[Wiley, British Ecological Society]&lt;/publisher&gt;&lt;isbn&gt;00218790, 13652656&lt;/isbn&gt;&lt;urls&gt;&lt;related-urls&gt;&lt;url&gt;http://www.jstor.org.ezproxy-prd.bodleian.ox.ac.uk/stable/2647258&lt;/url&gt;&lt;/related-urls&gt;&lt;/urls&gt;&lt;custom1&gt;Full publication date: Jul., 2000&lt;/custom1&gt;&lt;remote-database-name&gt;JSTOR&lt;/remote-database-name&gt;&lt;access-date&gt;2025/11/10/&lt;/access-date&gt;&lt;/record&gt;&lt;/Cite&gt;&lt;/EndNote&gt;</w:instrText>
      </w:r>
      <w:r w:rsidR="00963849">
        <w:rPr>
          <w:rFonts w:ascii="Arial" w:hAnsi="Arial" w:cs="Arial"/>
          <w:i/>
          <w:iCs/>
        </w:rPr>
        <w:fldChar w:fldCharType="separate"/>
      </w:r>
      <w:r w:rsidR="00963849">
        <w:rPr>
          <w:rFonts w:ascii="Arial" w:hAnsi="Arial" w:cs="Arial"/>
          <w:i/>
          <w:iCs/>
          <w:noProof/>
        </w:rPr>
        <w:t>(Tuyttens, MacDonald et al. 2000)</w:t>
      </w:r>
      <w:r w:rsidR="00963849">
        <w:rPr>
          <w:rFonts w:ascii="Arial" w:hAnsi="Arial" w:cs="Arial"/>
          <w:i/>
          <w:iCs/>
        </w:rPr>
        <w:fldChar w:fldCharType="end"/>
      </w:r>
      <w:r w:rsidR="000D4244" w:rsidRPr="00EC3A00">
        <w:rPr>
          <w:rFonts w:ascii="Arial" w:hAnsi="Arial" w:cs="Arial"/>
        </w:rPr>
        <w:t>.</w:t>
      </w:r>
      <w:r w:rsidR="008864AA">
        <w:rPr>
          <w:rFonts w:ascii="Arial" w:hAnsi="Arial" w:cs="Arial"/>
        </w:rPr>
        <w:t xml:space="preserve"> Cubs per rep fem (tuytenns</w:t>
      </w:r>
      <w:r w:rsidR="00386087">
        <w:rPr>
          <w:rFonts w:ascii="Arial" w:hAnsi="Arial" w:cs="Arial"/>
        </w:rPr>
        <w:t xml:space="preserve"> 2000, macdonald 2002, rogers 1997)</w:t>
      </w:r>
      <w:r w:rsidR="000D4244" w:rsidRPr="00EC3A00">
        <w:rPr>
          <w:rFonts w:ascii="Arial" w:hAnsi="Arial" w:cs="Arial"/>
        </w:rPr>
        <w:t xml:space="preserve"> Using this as max cohort size</w:t>
      </w:r>
      <w:r w:rsidR="00FD0E6B">
        <w:rPr>
          <w:rFonts w:ascii="Arial" w:hAnsi="Arial" w:cs="Arial"/>
        </w:rPr>
        <w:t xml:space="preserve">. Used linear models to </w:t>
      </w:r>
      <w:r w:rsidR="003B733A">
        <w:rPr>
          <w:rFonts w:ascii="Arial" w:hAnsi="Arial" w:cs="Arial"/>
        </w:rPr>
        <w:t xml:space="preserve">link badgers/km^2 and </w:t>
      </w:r>
      <w:r w:rsidR="003B733A" w:rsidRPr="00EC3A00">
        <w:rPr>
          <w:rFonts w:ascii="Arial" w:hAnsi="Arial" w:cs="Arial"/>
        </w:rPr>
        <w:t>Cubs per lactating fem</w:t>
      </w:r>
      <w:r w:rsidR="003B733A">
        <w:rPr>
          <w:rFonts w:ascii="Arial" w:hAnsi="Arial" w:cs="Arial"/>
        </w:rPr>
        <w:t xml:space="preserve">, </w:t>
      </w:r>
      <w:r w:rsidR="00002CC3">
        <w:rPr>
          <w:rFonts w:ascii="Arial" w:hAnsi="Arial" w:cs="Arial"/>
        </w:rPr>
        <w:t>site as a covariate. Intercept is</w:t>
      </w:r>
      <w:r w:rsidR="003B733A" w:rsidRPr="00EC3A00">
        <w:rPr>
          <w:rFonts w:ascii="Arial" w:hAnsi="Arial" w:cs="Arial"/>
        </w:rPr>
        <w:t xml:space="preserve"> when density = 0</w:t>
      </w:r>
    </w:p>
    <w:p w14:paraId="50FC0FD4" w14:textId="7B36B44D" w:rsidR="007469C8" w:rsidRPr="00EC3A00" w:rsidRDefault="007469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Macdonald cubs per reproducing fem = set density = 0 and estimate </w:t>
      </w:r>
      <w:r w:rsidR="00CE70AA">
        <w:rPr>
          <w:rFonts w:ascii="Arial" w:hAnsi="Arial" w:cs="Arial"/>
        </w:rPr>
        <w:t>or mean?</w:t>
      </w:r>
    </w:p>
    <w:p w14:paraId="628A26F9" w14:textId="1B1759F8" w:rsidR="00B05952" w:rsidRPr="00FD0E6B" w:rsidRDefault="00B05952">
      <w:pPr>
        <w:rPr>
          <w:rFonts w:ascii="Arial" w:hAnsi="Arial" w:cs="Arial"/>
        </w:rPr>
      </w:pPr>
      <w:r w:rsidRPr="00FD0E6B">
        <w:rPr>
          <w:rFonts w:ascii="Arial" w:hAnsi="Arial" w:cs="Arial"/>
        </w:rPr>
        <w:t>h</w:t>
      </w:r>
      <w:r w:rsidR="00EC3A00" w:rsidRPr="00FD0E6B">
        <w:rPr>
          <w:rFonts w:ascii="Arial" w:hAnsi="Arial" w:cs="Arial"/>
        </w:rPr>
        <w:t xml:space="preserve"> </w:t>
      </w:r>
    </w:p>
    <w:p w14:paraId="33820FC0" w14:textId="77777777" w:rsidR="00B05952" w:rsidRDefault="00B05952">
      <w:pPr>
        <w:rPr>
          <w:rFonts w:ascii="Arial" w:hAnsi="Arial" w:cs="Arial"/>
        </w:rPr>
      </w:pPr>
    </w:p>
    <w:p w14:paraId="75CB1BCC" w14:textId="5A0E21B5" w:rsidR="00EC275D" w:rsidRPr="00FD0E6B" w:rsidRDefault="00EC275D">
      <w:pPr>
        <w:rPr>
          <w:rFonts w:ascii="Arial" w:hAnsi="Arial" w:cs="Arial"/>
        </w:rPr>
      </w:pPr>
      <w:r>
        <w:rPr>
          <w:rFonts w:ascii="Arial" w:hAnsi="Arial" w:cs="Arial"/>
        </w:rPr>
        <w:t>Bright-ross – better extraction than mean?</w:t>
      </w:r>
    </w:p>
    <w:p w14:paraId="5472F69C" w14:textId="57BF10F6" w:rsidR="00B05952" w:rsidRDefault="00002CC3">
      <w:pPr>
        <w:rPr>
          <w:rFonts w:ascii="Arial" w:hAnsi="Arial" w:cs="Arial"/>
        </w:rPr>
      </w:pPr>
      <w:r>
        <w:rPr>
          <w:rFonts w:ascii="Arial" w:hAnsi="Arial" w:cs="Arial"/>
        </w:rPr>
        <w:t>Yearling fem survival</w:t>
      </w:r>
      <w:r w:rsidR="00AE5C48">
        <w:rPr>
          <w:rFonts w:ascii="Arial" w:hAnsi="Arial" w:cs="Arial"/>
        </w:rPr>
        <w:t xml:space="preserve"> = mean of 1-2 yr old survival (not useful, should exclude 2 yrs old from this, yearlings under 2 only)</w:t>
      </w:r>
    </w:p>
    <w:p w14:paraId="75C73AA2" w14:textId="220A66FB" w:rsidR="00002CC3" w:rsidRDefault="00002CC3">
      <w:pPr>
        <w:rPr>
          <w:rFonts w:ascii="Arial" w:hAnsi="Arial" w:cs="Arial"/>
        </w:rPr>
      </w:pPr>
      <w:r>
        <w:rPr>
          <w:rFonts w:ascii="Arial" w:hAnsi="Arial" w:cs="Arial"/>
        </w:rPr>
        <w:t>Yearling male survival</w:t>
      </w:r>
    </w:p>
    <w:p w14:paraId="78322F21" w14:textId="5251681D" w:rsidR="00002CC3" w:rsidRDefault="00002CC3">
      <w:pPr>
        <w:rPr>
          <w:rFonts w:ascii="Arial" w:hAnsi="Arial" w:cs="Arial"/>
        </w:rPr>
      </w:pPr>
      <w:r>
        <w:rPr>
          <w:rFonts w:ascii="Arial" w:hAnsi="Arial" w:cs="Arial"/>
        </w:rPr>
        <w:t>Adult fem survival</w:t>
      </w:r>
      <w:r w:rsidR="00EC275D">
        <w:rPr>
          <w:rFonts w:ascii="Arial" w:hAnsi="Arial" w:cs="Arial"/>
        </w:rPr>
        <w:t xml:space="preserve"> = mean of all adult stages survival</w:t>
      </w:r>
    </w:p>
    <w:p w14:paraId="731F8FE2" w14:textId="2FD30952" w:rsidR="00002CC3" w:rsidRPr="00EC3A00" w:rsidRDefault="00002CC3">
      <w:pPr>
        <w:rPr>
          <w:rFonts w:ascii="Arial" w:hAnsi="Arial" w:cs="Arial"/>
        </w:rPr>
      </w:pPr>
      <w:r>
        <w:rPr>
          <w:rFonts w:ascii="Arial" w:hAnsi="Arial" w:cs="Arial"/>
        </w:rPr>
        <w:t>Adult male survival</w:t>
      </w:r>
    </w:p>
    <w:p w14:paraId="0265921C" w14:textId="77777777" w:rsidR="00963849" w:rsidRDefault="00B05952">
      <w:pPr>
        <w:rPr>
          <w:rFonts w:ascii="Arial" w:hAnsi="Arial" w:cs="Arial"/>
          <w:u w:val="single"/>
        </w:rPr>
      </w:pPr>
      <w:r w:rsidRPr="00EC3A00">
        <w:rPr>
          <w:rFonts w:ascii="Arial" w:hAnsi="Arial" w:cs="Arial"/>
          <w:u w:val="single"/>
        </w:rPr>
        <w:t xml:space="preserve"> </w:t>
      </w:r>
    </w:p>
    <w:p w14:paraId="3D917356" w14:textId="77777777" w:rsidR="00963849" w:rsidRDefault="00963849">
      <w:pPr>
        <w:rPr>
          <w:rFonts w:ascii="Arial" w:hAnsi="Arial" w:cs="Arial"/>
          <w:u w:val="single"/>
        </w:rPr>
      </w:pPr>
    </w:p>
    <w:p w14:paraId="3EC22FF5" w14:textId="77777777" w:rsidR="0035694A" w:rsidRDefault="0035694A">
      <w:pPr>
        <w:rPr>
          <w:rFonts w:ascii="Arial" w:hAnsi="Arial" w:cs="Arial"/>
          <w:u w:val="single"/>
        </w:rPr>
      </w:pPr>
    </w:p>
    <w:p w14:paraId="0A14BA07" w14:textId="77777777" w:rsidR="0035694A" w:rsidRDefault="0035694A">
      <w:pPr>
        <w:rPr>
          <w:rFonts w:ascii="Arial" w:hAnsi="Arial" w:cs="Arial"/>
          <w:u w:val="single"/>
        </w:rPr>
      </w:pPr>
    </w:p>
    <w:p w14:paraId="4898288B" w14:textId="77777777" w:rsidR="00E547E9" w:rsidRPr="00E547E9" w:rsidRDefault="00963849" w:rsidP="00E547E9">
      <w:pPr>
        <w:pStyle w:val="EndNoteBibliography"/>
      </w:pPr>
      <w:r>
        <w:rPr>
          <w:rFonts w:ascii="Arial" w:hAnsi="Arial" w:cs="Arial"/>
          <w:u w:val="single"/>
        </w:rPr>
        <w:fldChar w:fldCharType="begin"/>
      </w:r>
      <w:r>
        <w:rPr>
          <w:rFonts w:ascii="Arial" w:hAnsi="Arial" w:cs="Arial"/>
          <w:u w:val="single"/>
        </w:rPr>
        <w:instrText xml:space="preserve"> ADDIN EN.REFLIST </w:instrText>
      </w:r>
      <w:r>
        <w:rPr>
          <w:rFonts w:ascii="Arial" w:hAnsi="Arial" w:cs="Arial"/>
          <w:u w:val="single"/>
        </w:rPr>
        <w:fldChar w:fldCharType="separate"/>
      </w:r>
      <w:r w:rsidR="00E547E9" w:rsidRPr="00E547E9">
        <w:t xml:space="preserve">Tuyttens, F. A. M., D. W. MacDonald, L. M. Rogers, C. L. Cheeseman and A. W. Roddam (2000). "Comparative Study on the Consequences of Culling Badgers (Meles meles) on Biometrics, Population Dynamics and Movement." </w:t>
      </w:r>
      <w:r w:rsidR="00E547E9" w:rsidRPr="00E547E9">
        <w:rPr>
          <w:u w:val="single"/>
        </w:rPr>
        <w:t>Journal of Animal Ecology</w:t>
      </w:r>
      <w:r w:rsidR="00E547E9" w:rsidRPr="00E547E9">
        <w:t xml:space="preserve"> </w:t>
      </w:r>
      <w:r w:rsidR="00E547E9" w:rsidRPr="00E547E9">
        <w:rPr>
          <w:b/>
        </w:rPr>
        <w:t>69</w:t>
      </w:r>
      <w:r w:rsidR="00E547E9" w:rsidRPr="00E547E9">
        <w:t>(4): 567-580.</w:t>
      </w:r>
    </w:p>
    <w:p w14:paraId="1A73ADB0" w14:textId="3033A6F1" w:rsidR="00B05952" w:rsidRDefault="0096384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fldChar w:fldCharType="end"/>
      </w:r>
    </w:p>
    <w:sectPr w:rsidR="00B05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uthor-Date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z0et9xtg9wfpdespxbprt5vtazda0pad9ra&quot;&gt;Jay&amp;apos;s EndNote Library&lt;record-ids&gt;&lt;item&gt;56&lt;/item&gt;&lt;/record-ids&gt;&lt;/item&gt;&lt;/Libraries&gt;"/>
  </w:docVars>
  <w:rsids>
    <w:rsidRoot w:val="002C7B7F"/>
    <w:rsid w:val="00002CC3"/>
    <w:rsid w:val="00010993"/>
    <w:rsid w:val="000D4244"/>
    <w:rsid w:val="00122E08"/>
    <w:rsid w:val="002C7B7F"/>
    <w:rsid w:val="0035694A"/>
    <w:rsid w:val="00386087"/>
    <w:rsid w:val="003B733A"/>
    <w:rsid w:val="004907A5"/>
    <w:rsid w:val="00623814"/>
    <w:rsid w:val="007469C8"/>
    <w:rsid w:val="008864AA"/>
    <w:rsid w:val="00963849"/>
    <w:rsid w:val="009C1C26"/>
    <w:rsid w:val="009D25B4"/>
    <w:rsid w:val="00A95281"/>
    <w:rsid w:val="00AE0ACC"/>
    <w:rsid w:val="00AE5C48"/>
    <w:rsid w:val="00B05952"/>
    <w:rsid w:val="00CE70AA"/>
    <w:rsid w:val="00E43998"/>
    <w:rsid w:val="00E547E9"/>
    <w:rsid w:val="00EC275D"/>
    <w:rsid w:val="00EC3A00"/>
    <w:rsid w:val="00FD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805C"/>
  <w15:chartTrackingRefBased/>
  <w15:docId w15:val="{20355AA6-83BE-4C96-9509-99859F6B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7F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963849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63849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63849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63849"/>
    <w:rPr>
      <w:rFonts w:ascii="Aptos" w:hAnsi="Aptos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Creese</dc:creator>
  <cp:keywords/>
  <dc:description/>
  <cp:lastModifiedBy>Jay Creese</cp:lastModifiedBy>
  <cp:revision>21</cp:revision>
  <dcterms:created xsi:type="dcterms:W3CDTF">2026-02-02T16:08:00Z</dcterms:created>
  <dcterms:modified xsi:type="dcterms:W3CDTF">2026-02-05T17:03:00Z</dcterms:modified>
</cp:coreProperties>
</file>