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B63"/>
          <w:sz w:val="44"/>
        </w:rPr>
        <w:t>FrED MOBO — Power-log CSV requirements</w:t>
      </w:r>
    </w:p>
    <w:p>
      <w:pPr>
        <w:pBdr>
          <w:bottom w:val="single" w:sz="8" w:space="2" w:color="1F3B63"/>
        </w:pBdr>
      </w:pPr>
      <w:r>
        <w:rPr>
          <w:color w:val="444444"/>
          <w:sz w:val="22"/>
        </w:rPr>
        <w:t>What the power-measurement PCB must write so the optimisation software can read it</w:t>
      </w:r>
    </w:p>
    <w:p>
      <w:r>
        <w:rPr>
          <w:i/>
          <w:color w:val="666666"/>
          <w:sz w:val="18"/>
        </w:rPr>
        <w:t>Rev. 1 — 21 September 2026  ·  For the PCB team  ·  Source: FrED MOBO architecture record v1.4, §2.4 and §9.5  ·  Companion file: power_log_example.csv</w:t>
      </w:r>
    </w:p>
    <w:p>
      <w:pPr>
        <w:pStyle w:val="Heading1"/>
      </w:pPr>
      <w:r>
        <w:t>1.  What the file is for</w:t>
      </w:r>
    </w:p>
    <w:p>
      <w:r>
        <w:rPr>
          <w:b w:val="0"/>
          <w:i w:val="0"/>
          <w:sz w:val="20"/>
        </w:rPr>
        <w:t xml:space="preserve">The optimisation software runs a campaign of short extrusion runs (about three minutes each) and, for every run, needs one number from your board: </w:t>
      </w:r>
      <w:r>
        <w:rPr>
          <w:b/>
          <w:i w:val="0"/>
          <w:sz w:val="20"/>
        </w:rPr>
        <w:t>the mean total electrical power drawn by the three actuators — heater, spooler motor, extruder stepper — over a steady-state window of tens of seconds</w:t>
      </w:r>
      <w:r>
        <w:rPr>
          <w:b w:val="0"/>
          <w:i w:val="0"/>
          <w:sz w:val="20"/>
        </w:rPr>
        <w:t>. That number is the second objective of the optimisation, so any bias in it goes straight into the result.</w:t>
      </w:r>
    </w:p>
    <w:p>
      <w:r>
        <w:rPr>
          <w:b w:val="0"/>
          <w:i w:val="0"/>
          <w:sz w:val="20"/>
        </w:rPr>
        <w:t>Your logger is a separate microcontroller with its own clock and its own file. It does not need to talk to the control computer and it does not need to be synchronised with the device log. Alignment to about one second is enough, and the software gets it from a marker you write when the operator presses a button (F6). The operator starts and stops both loggers by hand.</w:t>
      </w:r>
    </w:p>
    <w:p>
      <w:r>
        <w:rPr>
          <w:b w:val="0"/>
          <w:i w:val="0"/>
          <w:sz w:val="20"/>
        </w:rPr>
        <w:t>The software computes P(t) = Σ over channels of V(t)·I(t) from your columns, averages it over the window, and stores the result with the run. It never assumes a voltage, never interpolates, and never fills a gap — which is why the conventions below matter.</w:t>
      </w:r>
    </w:p>
    <w:p>
      <w:pPr>
        <w:pStyle w:val="Heading1"/>
      </w:pPr>
      <w:r>
        <w:t>2.  Channels and sensing points</w:t>
      </w:r>
    </w:p>
    <w:p>
      <w:r>
        <w:rPr>
          <w:b w:val="0"/>
          <w:i w:val="0"/>
          <w:sz w:val="20"/>
        </w:rPr>
        <w:t xml:space="preserve">Three channels, each with voltage and current, each sensed on the </w:t>
      </w:r>
      <w:r>
        <w:rPr>
          <w:b/>
          <w:i w:val="0"/>
          <w:sz w:val="20"/>
        </w:rPr>
        <w:t>supply side</w:t>
      </w:r>
      <w:r>
        <w:rPr>
          <w:b w:val="0"/>
          <w:i w:val="0"/>
          <w:sz w:val="20"/>
        </w:rPr>
        <w:t xml:space="preserve"> of its driver — the wires feeding the driver, not the motor coil or the heater element. Supply-side sensing is intended: the objective is the power drawn from the supply, driver losses included, and it is what makes the stepper reading meaningful (a coil-side reading of a chopper-driven stepper would be wrong in a way nothing downstream could detect). The stepper channel has already been confirmed supply-side by the project lead (21 Sep 2026).</w:t>
      </w:r>
    </w:p>
    <w:tbl>
      <w:tblPr>
        <w:tblStyle w:val="TableGrid"/>
        <w:tblW w:type="auto" w:w="0"/>
        <w:tblLayout w:type="fixed"/>
        <w:tblLook w:firstColumn="1" w:firstRow="1" w:lastColumn="0" w:lastRow="0" w:noHBand="0" w:noVBand="1" w:val="04A0"/>
      </w:tblPr>
      <w:tblGrid>
        <w:gridCol w:w="1872"/>
        <w:gridCol w:w="2304"/>
        <w:gridCol w:w="2592"/>
        <w:gridCol w:w="2880"/>
      </w:tblGrid>
      <w:tr>
        <w:trPr>
          <w:tblHeader w:val="true"/>
        </w:trPr>
        <w:tc>
          <w:tcPr>
            <w:tcW w:type="dxa" w:w="1872"/>
            <w:shd w:val="clear" w:color="auto" w:fill="1F3B63"/>
          </w:tcPr>
          <w:p>
            <w:r>
              <w:rPr>
                <w:b/>
                <w:color w:val="FFFFFF"/>
                <w:sz w:val="18"/>
              </w:rPr>
              <w:t>Channel</w:t>
            </w:r>
          </w:p>
        </w:tc>
        <w:tc>
          <w:tcPr>
            <w:tcW w:type="dxa" w:w="2304"/>
            <w:shd w:val="clear" w:color="auto" w:fill="1F3B63"/>
          </w:tcPr>
          <w:p>
            <w:r>
              <w:rPr>
                <w:b/>
                <w:color w:val="FFFFFF"/>
                <w:sz w:val="18"/>
              </w:rPr>
              <w:t>What it drives</w:t>
            </w:r>
          </w:p>
        </w:tc>
        <w:tc>
          <w:tcPr>
            <w:tcW w:type="dxa" w:w="2592"/>
            <w:shd w:val="clear" w:color="auto" w:fill="1F3B63"/>
          </w:tcPr>
          <w:p>
            <w:r>
              <w:rPr>
                <w:b/>
                <w:color w:val="FFFFFF"/>
                <w:sz w:val="18"/>
              </w:rPr>
              <w:t>Sensing point</w:t>
            </w:r>
          </w:p>
        </w:tc>
        <w:tc>
          <w:tcPr>
            <w:tcW w:type="dxa" w:w="2880"/>
            <w:shd w:val="clear" w:color="auto" w:fill="1F3B63"/>
          </w:tcPr>
          <w:p>
            <w:r>
              <w:rPr>
                <w:b/>
                <w:color w:val="FFFFFF"/>
                <w:sz w:val="18"/>
              </w:rPr>
              <w:t>Note</w:t>
            </w:r>
          </w:p>
        </w:tc>
      </w:tr>
      <w:tr>
        <w:tc>
          <w:tcPr>
            <w:tcW w:type="dxa" w:w="1872"/>
          </w:tcPr>
          <w:p>
            <w:pPr>
              <w:spacing w:after="40"/>
            </w:pPr>
            <w:r>
              <w:rPr>
                <w:b/>
                <w:i w:val="0"/>
                <w:sz w:val="18"/>
              </w:rPr>
              <w:t>Heater</w:t>
            </w:r>
          </w:p>
        </w:tc>
        <w:tc>
          <w:tcPr>
            <w:tcW w:type="dxa" w:w="2304"/>
          </w:tcPr>
          <w:p>
            <w:pPr>
              <w:spacing w:after="40"/>
            </w:pPr>
            <w:r>
              <w:rPr>
                <w:b w:val="0"/>
                <w:i w:val="0"/>
                <w:sz w:val="18"/>
              </w:rPr>
              <w:t>Cartridge/band heater on the nozzle block</w:t>
            </w:r>
          </w:p>
        </w:tc>
        <w:tc>
          <w:tcPr>
            <w:tcW w:type="dxa" w:w="2592"/>
          </w:tcPr>
          <w:p>
            <w:pPr>
              <w:spacing w:after="40"/>
            </w:pPr>
            <w:r>
              <w:rPr>
                <w:b w:val="0"/>
                <w:i w:val="0"/>
                <w:sz w:val="18"/>
              </w:rPr>
              <w:t>Supply side of the heater switch (MOSFET/SSR)</w:t>
            </w:r>
          </w:p>
        </w:tc>
        <w:tc>
          <w:tcPr>
            <w:tcW w:type="dxa" w:w="2880"/>
          </w:tcPr>
          <w:p>
            <w:pPr>
              <w:spacing w:after="40"/>
            </w:pPr>
            <w:r>
              <w:rPr>
                <w:b w:val="0"/>
                <w:i w:val="0"/>
                <w:sz w:val="18"/>
              </w:rPr>
              <w:t>PWM-switched. See F4 — this channel is why interval averaging is mandatory.</w:t>
            </w:r>
          </w:p>
        </w:tc>
      </w:tr>
      <w:tr>
        <w:tc>
          <w:tcPr>
            <w:tcW w:type="dxa" w:w="1872"/>
            <w:shd w:val="clear" w:color="auto" w:fill="EEF2F7"/>
          </w:tcPr>
          <w:p>
            <w:pPr>
              <w:spacing w:after="40"/>
            </w:pPr>
            <w:r>
              <w:rPr>
                <w:b/>
                <w:i w:val="0"/>
                <w:sz w:val="18"/>
              </w:rPr>
              <w:t>Spooler</w:t>
            </w:r>
          </w:p>
        </w:tc>
        <w:tc>
          <w:tcPr>
            <w:tcW w:type="dxa" w:w="2304"/>
            <w:shd w:val="clear" w:color="auto" w:fill="EEF2F7"/>
          </w:tcPr>
          <w:p>
            <w:pPr>
              <w:spacing w:after="40"/>
            </w:pPr>
            <w:r>
              <w:rPr>
                <w:b w:val="0"/>
                <w:i w:val="0"/>
                <w:sz w:val="18"/>
              </w:rPr>
              <w:t>DC motor of the take-up spool</w:t>
            </w:r>
          </w:p>
        </w:tc>
        <w:tc>
          <w:tcPr>
            <w:tcW w:type="dxa" w:w="2592"/>
            <w:shd w:val="clear" w:color="auto" w:fill="EEF2F7"/>
          </w:tcPr>
          <w:p>
            <w:pPr>
              <w:spacing w:after="40"/>
            </w:pPr>
            <w:r>
              <w:rPr>
                <w:b w:val="0"/>
                <w:i w:val="0"/>
                <w:sz w:val="18"/>
              </w:rPr>
              <w:t>Supply side of the motor driver</w:t>
            </w:r>
          </w:p>
        </w:tc>
        <w:tc>
          <w:tcPr>
            <w:tcW w:type="dxa" w:w="2880"/>
            <w:shd w:val="clear" w:color="auto" w:fill="EEF2F7"/>
          </w:tcPr>
          <w:p>
            <w:pPr>
              <w:spacing w:after="40"/>
            </w:pPr>
            <w:r>
              <w:rPr>
                <w:b w:val="0"/>
                <w:i w:val="0"/>
                <w:sz w:val="18"/>
              </w:rPr>
              <w:t>Load varies with fibre tension; current is the quantity of interest.</w:t>
            </w:r>
          </w:p>
        </w:tc>
      </w:tr>
      <w:tr>
        <w:tc>
          <w:tcPr>
            <w:tcW w:type="dxa" w:w="1872"/>
          </w:tcPr>
          <w:p>
            <w:pPr>
              <w:spacing w:after="40"/>
            </w:pPr>
            <w:r>
              <w:rPr>
                <w:b/>
                <w:i w:val="0"/>
                <w:sz w:val="18"/>
              </w:rPr>
              <w:t>Extruder</w:t>
            </w:r>
          </w:p>
        </w:tc>
        <w:tc>
          <w:tcPr>
            <w:tcW w:type="dxa" w:w="2304"/>
          </w:tcPr>
          <w:p>
            <w:pPr>
              <w:spacing w:after="40"/>
            </w:pPr>
            <w:r>
              <w:rPr>
                <w:b w:val="0"/>
                <w:i w:val="0"/>
                <w:sz w:val="18"/>
              </w:rPr>
              <w:t>Stepper pushing the preform</w:t>
            </w:r>
          </w:p>
        </w:tc>
        <w:tc>
          <w:tcPr>
            <w:tcW w:type="dxa" w:w="2592"/>
          </w:tcPr>
          <w:p>
            <w:pPr>
              <w:spacing w:after="40"/>
            </w:pPr>
            <w:r>
              <w:rPr>
                <w:b w:val="0"/>
                <w:i w:val="0"/>
                <w:sz w:val="18"/>
              </w:rPr>
              <w:t>Supply side of the stepper driver (confirmed)</w:t>
            </w:r>
          </w:p>
        </w:tc>
        <w:tc>
          <w:tcPr>
            <w:tcW w:type="dxa" w:w="2880"/>
          </w:tcPr>
          <w:p>
            <w:pPr>
              <w:spacing w:after="40"/>
            </w:pPr>
            <w:r>
              <w:rPr>
                <w:b w:val="0"/>
                <w:i w:val="0"/>
                <w:sz w:val="18"/>
              </w:rPr>
              <w:t>Chopper driver: supply-side current is smooth, coil-side is not.</w:t>
            </w:r>
          </w:p>
        </w:tc>
      </w:tr>
    </w:tbl>
    <w:p/>
    <w:p>
      <w:pPr>
        <w:pStyle w:val="Heading1"/>
      </w:pPr>
      <w:r>
        <w:t>3.  File requirements</w:t>
      </w:r>
    </w:p>
    <w:p>
      <w:r>
        <w:rPr>
          <w:b/>
          <w:i w:val="0"/>
          <w:sz w:val="20"/>
        </w:rPr>
        <w:t>MUST</w:t>
      </w:r>
      <w:r>
        <w:rPr>
          <w:b w:val="0"/>
          <w:i w:val="0"/>
          <w:sz w:val="20"/>
        </w:rPr>
        <w:t xml:space="preserve"> = the software cannot read the file, or the number is wrong, without it. </w:t>
      </w:r>
      <w:r>
        <w:rPr>
          <w:b/>
          <w:i w:val="0"/>
          <w:sz w:val="20"/>
        </w:rPr>
        <w:t>SHOULD</w:t>
      </w:r>
      <w:r>
        <w:rPr>
          <w:b w:val="0"/>
          <w:i w:val="0"/>
          <w:sz w:val="20"/>
        </w:rPr>
        <w:t xml:space="preserve"> = strongly preferred; a deviation is workable but costs accuracy or operator effort. </w:t>
      </w:r>
      <w:r>
        <w:rPr>
          <w:b/>
          <w:i w:val="0"/>
          <w:sz w:val="20"/>
        </w:rPr>
        <w:t>MAY</w:t>
      </w:r>
      <w:r>
        <w:rPr>
          <w:b w:val="0"/>
          <w:i w:val="0"/>
          <w:sz w:val="20"/>
        </w:rPr>
        <w:t xml:space="preserve"> = useful if cheap. Where a MUST is impossible, say so in section 5 rather than approximating it — the software has fallbacks for some of them, and needs to know which to switch on.</w:t>
      </w:r>
    </w:p>
    <w:tbl>
      <w:tblPr>
        <w:tblStyle w:val="TableGrid"/>
        <w:tblW w:type="auto" w:w="0"/>
        <w:jc w:val="center"/>
        <w:tblLayout w:type="fixed"/>
        <w:tblLook w:firstColumn="1" w:firstRow="1" w:lastColumn="0" w:lastRow="0" w:noHBand="0" w:noVBand="1" w:val="04A0"/>
      </w:tblPr>
      <w:tblGrid>
        <w:gridCol w:w="720"/>
        <w:gridCol w:w="1080"/>
        <w:gridCol w:w="4824"/>
        <w:gridCol w:w="3024"/>
      </w:tblGrid>
      <w:tr>
        <w:trPr>
          <w:tblHeader w:val="true"/>
        </w:trPr>
        <w:tc>
          <w:tcPr>
            <w:tcW w:type="dxa" w:w="720"/>
            <w:shd w:val="clear" w:color="auto" w:fill="1F3B63"/>
          </w:tcPr>
          <w:p>
            <w:r>
              <w:rPr>
                <w:b/>
                <w:color w:val="FFFFFF"/>
                <w:sz w:val="18"/>
              </w:rPr>
              <w:t>ID</w:t>
            </w:r>
          </w:p>
        </w:tc>
        <w:tc>
          <w:tcPr>
            <w:tcW w:type="dxa" w:w="1080"/>
            <w:shd w:val="clear" w:color="auto" w:fill="1F3B63"/>
          </w:tcPr>
          <w:p>
            <w:r>
              <w:rPr>
                <w:b/>
                <w:color w:val="FFFFFF"/>
                <w:sz w:val="18"/>
              </w:rPr>
              <w:t>Level</w:t>
            </w:r>
          </w:p>
        </w:tc>
        <w:tc>
          <w:tcPr>
            <w:tcW w:type="dxa" w:w="4824"/>
            <w:shd w:val="clear" w:color="auto" w:fill="1F3B63"/>
          </w:tcPr>
          <w:p>
            <w:r>
              <w:rPr>
                <w:b/>
                <w:color w:val="FFFFFF"/>
                <w:sz w:val="18"/>
              </w:rPr>
              <w:t>Requirement</w:t>
            </w:r>
          </w:p>
        </w:tc>
        <w:tc>
          <w:tcPr>
            <w:tcW w:type="dxa" w:w="3024"/>
            <w:shd w:val="clear" w:color="auto" w:fill="1F3B63"/>
          </w:tcPr>
          <w:p>
            <w:r>
              <w:rPr>
                <w:b/>
                <w:color w:val="FFFFFF"/>
                <w:sz w:val="18"/>
              </w:rPr>
              <w:t>Why</w:t>
            </w:r>
          </w:p>
        </w:tc>
      </w:tr>
      <w:tr>
        <w:tc>
          <w:tcPr>
            <w:tcW w:type="dxa" w:w="720"/>
          </w:tcPr>
          <w:p>
            <w:r>
              <w:rPr>
                <w:b/>
                <w:sz w:val="18"/>
              </w:rPr>
              <w:t>F1</w:t>
            </w:r>
          </w:p>
        </w:tc>
        <w:tc>
          <w:tcPr>
            <w:tcW w:type="dxa" w:w="1080"/>
            <w:shd w:val="clear" w:color="auto" w:fill="FDEDEC"/>
          </w:tcPr>
          <w:p>
            <w:r>
              <w:rPr>
                <w:b/>
                <w:color w:val="C0392B"/>
                <w:sz w:val="16"/>
              </w:rPr>
              <w:t>MUST</w:t>
            </w:r>
          </w:p>
        </w:tc>
        <w:tc>
          <w:tcPr>
            <w:tcW w:type="dxa" w:w="4824"/>
          </w:tcPr>
          <w:p>
            <w:pPr>
              <w:spacing w:after="40"/>
            </w:pPr>
            <w:r>
              <w:rPr>
                <w:b/>
                <w:sz w:val="18"/>
              </w:rPr>
              <w:t>Plain CSV, one header row, one dialect</w:t>
            </w:r>
          </w:p>
          <w:p>
            <w:pPr>
              <w:spacing w:after="40"/>
            </w:pPr>
            <w:r>
              <w:rPr>
                <w:b w:val="0"/>
                <w:i w:val="0"/>
                <w:sz w:val="18"/>
              </w:rPr>
              <w:t xml:space="preserve">Plain text (UTF-8 or ASCII, no byte-order mark), the header on line 1, then one row per logging interval. No comment lines, no blank lines, no units row. </w:t>
            </w:r>
            <w:r>
              <w:rPr>
                <w:b/>
                <w:i w:val="0"/>
                <w:sz w:val="18"/>
              </w:rPr>
              <w:t>Use `;` as the separator and a decimal comma</w:t>
            </w:r>
            <w:r>
              <w:rPr>
                <w:b w:val="0"/>
                <w:i w:val="0"/>
                <w:sz w:val="18"/>
              </w:rPr>
              <w:t xml:space="preserve"> (</w:t>
            </w:r>
            <w:r>
              <w:rPr>
                <w:rFonts w:ascii="Consolas" w:hAnsi="Consolas" w:eastAsia="Consolas"/>
                <w:b w:val="0"/>
                <w:i w:val="0"/>
                <w:sz w:val="18"/>
              </w:rPr>
              <w:t>12,006</w:t>
            </w:r>
            <w:r>
              <w:rPr>
                <w:b w:val="0"/>
                <w:i w:val="0"/>
                <w:sz w:val="18"/>
              </w:rPr>
              <w:t xml:space="preserve">) — the same dialect as the device log from the control computer, so both files open identically in Excel on the same machine. If that is impossible, </w:t>
            </w:r>
            <w:r>
              <w:rPr>
                <w:rFonts w:ascii="Consolas" w:hAnsi="Consolas" w:eastAsia="Consolas"/>
                <w:b w:val="0"/>
                <w:i w:val="0"/>
                <w:sz w:val="18"/>
              </w:rPr>
              <w:t>,</w:t>
            </w:r>
            <w:r>
              <w:rPr>
                <w:b w:val="0"/>
                <w:i w:val="0"/>
                <w:sz w:val="18"/>
              </w:rPr>
              <w:t xml:space="preserve"> separator with </w:t>
            </w:r>
            <w:r>
              <w:rPr>
                <w:rFonts w:ascii="Consolas" w:hAnsi="Consolas" w:eastAsia="Consolas"/>
                <w:b w:val="0"/>
                <w:i w:val="0"/>
                <w:sz w:val="18"/>
              </w:rPr>
              <w:t>.</w:t>
            </w:r>
            <w:r>
              <w:rPr>
                <w:b w:val="0"/>
                <w:i w:val="0"/>
                <w:sz w:val="18"/>
              </w:rPr>
              <w:t xml:space="preserve"> decimal is accepted; whichever it is, use it consistently and say which in section 5.</w:t>
            </w:r>
          </w:p>
        </w:tc>
        <w:tc>
          <w:tcPr>
            <w:tcW w:type="dxa" w:w="3024"/>
          </w:tcPr>
          <w:p>
            <w:pPr>
              <w:spacing w:after="40"/>
            </w:pPr>
            <w:r>
              <w:rPr>
                <w:b w:val="0"/>
                <w:i w:val="0"/>
                <w:color w:val="444444"/>
                <w:sz w:val="17"/>
              </w:rPr>
              <w:t>The parser reads columns by name and takes the dialect from the config; a mixed or undeclared dialect is the one thing it cannot recover from.</w:t>
            </w:r>
          </w:p>
        </w:tc>
      </w:tr>
      <w:tr>
        <w:tc>
          <w:tcPr>
            <w:tcW w:type="dxa" w:w="720"/>
          </w:tcPr>
          <w:p>
            <w:r>
              <w:rPr>
                <w:b/>
                <w:sz w:val="18"/>
              </w:rPr>
              <w:t>F2</w:t>
            </w:r>
          </w:p>
        </w:tc>
        <w:tc>
          <w:tcPr>
            <w:tcW w:type="dxa" w:w="1080"/>
            <w:shd w:val="clear" w:color="auto" w:fill="FDEDEC"/>
          </w:tcPr>
          <w:p>
            <w:r>
              <w:rPr>
                <w:b/>
                <w:color w:val="C0392B"/>
                <w:sz w:val="16"/>
              </w:rPr>
              <w:t>MUST</w:t>
            </w:r>
          </w:p>
        </w:tc>
        <w:tc>
          <w:tcPr>
            <w:tcW w:type="dxa" w:w="4824"/>
          </w:tcPr>
          <w:p>
            <w:pPr>
              <w:spacing w:after="40"/>
            </w:pPr>
            <w:r>
              <w:rPr>
                <w:b/>
                <w:sz w:val="18"/>
              </w:rPr>
              <w:t>Columns, by exact header name</w:t>
            </w:r>
          </w:p>
          <w:p>
            <w:pPr>
              <w:spacing w:after="40"/>
            </w:pPr>
            <w:r>
              <w:rPr>
                <w:rFonts w:ascii="Consolas" w:hAnsi="Consolas" w:eastAsia="Consolas"/>
                <w:b w:val="0"/>
                <w:i w:val="0"/>
                <w:sz w:val="18"/>
              </w:rPr>
              <w:t>Time (s)</w:t>
            </w:r>
            <w:r>
              <w:rPr>
                <w:b w:val="0"/>
                <w:i w:val="0"/>
                <w:sz w:val="18"/>
              </w:rPr>
              <w:t xml:space="preserve">; </w:t>
            </w:r>
            <w:r>
              <w:rPr>
                <w:rFonts w:ascii="Consolas" w:hAnsi="Consolas" w:eastAsia="Consolas"/>
                <w:b w:val="0"/>
                <w:i w:val="0"/>
                <w:sz w:val="18"/>
              </w:rPr>
              <w:t>Heater voltage (V)</w:t>
            </w:r>
            <w:r>
              <w:rPr>
                <w:b w:val="0"/>
                <w:i w:val="0"/>
                <w:sz w:val="18"/>
              </w:rPr>
              <w:t xml:space="preserve">; </w:t>
            </w:r>
            <w:r>
              <w:rPr>
                <w:rFonts w:ascii="Consolas" w:hAnsi="Consolas" w:eastAsia="Consolas"/>
                <w:b w:val="0"/>
                <w:i w:val="0"/>
                <w:sz w:val="18"/>
              </w:rPr>
              <w:t>Heater current (A)</w:t>
            </w:r>
            <w:r>
              <w:rPr>
                <w:b w:val="0"/>
                <w:i w:val="0"/>
                <w:sz w:val="18"/>
              </w:rPr>
              <w:t xml:space="preserve">; </w:t>
            </w:r>
            <w:r>
              <w:rPr>
                <w:rFonts w:ascii="Consolas" w:hAnsi="Consolas" w:eastAsia="Consolas"/>
                <w:b w:val="0"/>
                <w:i w:val="0"/>
                <w:sz w:val="18"/>
              </w:rPr>
              <w:t>Spooler voltage (V)</w:t>
            </w:r>
            <w:r>
              <w:rPr>
                <w:b w:val="0"/>
                <w:i w:val="0"/>
                <w:sz w:val="18"/>
              </w:rPr>
              <w:t xml:space="preserve">; </w:t>
            </w:r>
            <w:r>
              <w:rPr>
                <w:rFonts w:ascii="Consolas" w:hAnsi="Consolas" w:eastAsia="Consolas"/>
                <w:b w:val="0"/>
                <w:i w:val="0"/>
                <w:sz w:val="18"/>
              </w:rPr>
              <w:t>Spooler current (A)</w:t>
            </w:r>
            <w:r>
              <w:rPr>
                <w:b w:val="0"/>
                <w:i w:val="0"/>
                <w:sz w:val="18"/>
              </w:rPr>
              <w:t xml:space="preserve">; </w:t>
            </w:r>
            <w:r>
              <w:rPr>
                <w:rFonts w:ascii="Consolas" w:hAnsi="Consolas" w:eastAsia="Consolas"/>
                <w:b w:val="0"/>
                <w:i w:val="0"/>
                <w:sz w:val="18"/>
              </w:rPr>
              <w:t>Extruder voltage (V)</w:t>
            </w:r>
            <w:r>
              <w:rPr>
                <w:b w:val="0"/>
                <w:i w:val="0"/>
                <w:sz w:val="18"/>
              </w:rPr>
              <w:t xml:space="preserve">; </w:t>
            </w:r>
            <w:r>
              <w:rPr>
                <w:rFonts w:ascii="Consolas" w:hAnsi="Consolas" w:eastAsia="Consolas"/>
                <w:b w:val="0"/>
                <w:i w:val="0"/>
                <w:sz w:val="18"/>
              </w:rPr>
              <w:t>Extruder current (A)</w:t>
            </w:r>
            <w:r>
              <w:rPr>
                <w:b w:val="0"/>
                <w:i w:val="0"/>
                <w:sz w:val="18"/>
              </w:rPr>
              <w:t xml:space="preserve">; </w:t>
            </w:r>
            <w:r>
              <w:rPr>
                <w:rFonts w:ascii="Consolas" w:hAnsi="Consolas" w:eastAsia="Consolas"/>
                <w:b w:val="0"/>
                <w:i w:val="0"/>
                <w:sz w:val="18"/>
              </w:rPr>
              <w:t>Event</w:t>
            </w:r>
            <w:r>
              <w:rPr>
                <w:b w:val="0"/>
                <w:i w:val="0"/>
                <w:sz w:val="18"/>
              </w:rPr>
              <w:t>. Order is free; names are matched exactly (case and spaces included). Extra columns are ignored.</w:t>
            </w:r>
          </w:p>
        </w:tc>
        <w:tc>
          <w:tcPr>
            <w:tcW w:type="dxa" w:w="3024"/>
          </w:tcPr>
          <w:p>
            <w:pPr>
              <w:spacing w:after="40"/>
            </w:pPr>
            <w:r>
              <w:rPr>
                <w:b w:val="0"/>
                <w:i w:val="0"/>
                <w:color w:val="444444"/>
                <w:sz w:val="17"/>
              </w:rPr>
              <w:t>Voltage next to current per channel, because the supply voltage moves with load and the software must not assume one (record §2.4, request (b)).</w:t>
            </w:r>
          </w:p>
        </w:tc>
      </w:tr>
      <w:tr>
        <w:tc>
          <w:tcPr>
            <w:tcW w:type="dxa" w:w="720"/>
          </w:tcPr>
          <w:p>
            <w:r>
              <w:rPr>
                <w:b/>
                <w:sz w:val="18"/>
              </w:rPr>
              <w:t>F3</w:t>
            </w:r>
          </w:p>
        </w:tc>
        <w:tc>
          <w:tcPr>
            <w:tcW w:type="dxa" w:w="1080"/>
            <w:shd w:val="clear" w:color="auto" w:fill="FDEDEC"/>
          </w:tcPr>
          <w:p>
            <w:r>
              <w:rPr>
                <w:b/>
                <w:color w:val="C0392B"/>
                <w:sz w:val="16"/>
              </w:rPr>
              <w:t>MUST</w:t>
            </w:r>
          </w:p>
        </w:tc>
        <w:tc>
          <w:tcPr>
            <w:tcW w:type="dxa" w:w="4824"/>
          </w:tcPr>
          <w:p>
            <w:pPr>
              <w:spacing w:after="40"/>
            </w:pPr>
            <w:r>
              <w:rPr>
                <w:b/>
                <w:sz w:val="18"/>
              </w:rPr>
              <w:t>Time base: elapsed seconds since the logger started</w:t>
            </w:r>
          </w:p>
          <w:p>
            <w:pPr>
              <w:spacing w:after="40"/>
            </w:pPr>
            <w:r>
              <w:rPr>
                <w:b w:val="0"/>
                <w:i w:val="0"/>
                <w:sz w:val="18"/>
              </w:rPr>
              <w:t>A decimal number of seconds, at least 3 decimals, starting at or near 0, strictly increasing, never resetting inside a file. A fixed logging interval (F5).</w:t>
            </w:r>
          </w:p>
        </w:tc>
        <w:tc>
          <w:tcPr>
            <w:tcW w:type="dxa" w:w="3024"/>
          </w:tcPr>
          <w:p>
            <w:pPr>
              <w:spacing w:after="40"/>
            </w:pPr>
            <w:r>
              <w:rPr>
                <w:b w:val="0"/>
                <w:i w:val="0"/>
                <w:color w:val="444444"/>
                <w:sz w:val="17"/>
              </w:rPr>
              <w:t>The software aligns your file to the device log by an offset read from the markers (F6); any monotonic elapsed-time base works, a wall-clock base is not required.</w:t>
            </w:r>
          </w:p>
        </w:tc>
      </w:tr>
      <w:tr>
        <w:tc>
          <w:tcPr>
            <w:tcW w:type="dxa" w:w="720"/>
          </w:tcPr>
          <w:p>
            <w:r>
              <w:rPr>
                <w:b/>
                <w:sz w:val="18"/>
              </w:rPr>
              <w:t>F4</w:t>
            </w:r>
          </w:p>
        </w:tc>
        <w:tc>
          <w:tcPr>
            <w:tcW w:type="dxa" w:w="1080"/>
            <w:shd w:val="clear" w:color="auto" w:fill="FDEDEC"/>
          </w:tcPr>
          <w:p>
            <w:r>
              <w:rPr>
                <w:b/>
                <w:color w:val="C0392B"/>
                <w:sz w:val="16"/>
              </w:rPr>
              <w:t>MUST</w:t>
            </w:r>
          </w:p>
        </w:tc>
        <w:tc>
          <w:tcPr>
            <w:tcW w:type="dxa" w:w="4824"/>
          </w:tcPr>
          <w:p>
            <w:pPr>
              <w:spacing w:after="40"/>
            </w:pPr>
            <w:r>
              <w:rPr>
                <w:b/>
                <w:sz w:val="18"/>
              </w:rPr>
              <w:t>Each row is the mean over its logging interval, not one instantaneous sample</w:t>
            </w:r>
          </w:p>
          <w:p>
            <w:pPr>
              <w:spacing w:after="40"/>
            </w:pPr>
            <w:r>
              <w:rPr>
                <w:b w:val="0"/>
                <w:i w:val="0"/>
                <w:sz w:val="18"/>
              </w:rPr>
              <w:t xml:space="preserve">Sample the ADC fast — at least 1 kHz per channel — and write, for each row, the </w:t>
            </w:r>
            <w:r>
              <w:rPr>
                <w:b/>
                <w:i w:val="0"/>
                <w:sz w:val="18"/>
              </w:rPr>
              <w:t>average of the samples taken during that interval</w:t>
            </w:r>
            <w:r>
              <w:rPr>
                <w:b w:val="0"/>
                <w:i w:val="0"/>
                <w:sz w:val="18"/>
              </w:rPr>
              <w:t>. Do not write the last sample, the peak, or a single reading taken at the start of the interval. If the board can compute it, the average of the instantaneous product V·I over the interval is even better than the averages of V and I separately (MAY, F10).</w:t>
            </w:r>
          </w:p>
        </w:tc>
        <w:tc>
          <w:tcPr>
            <w:tcW w:type="dxa" w:w="3024"/>
          </w:tcPr>
          <w:p>
            <w:pPr>
              <w:spacing w:after="40"/>
            </w:pPr>
            <w:r>
              <w:rPr>
                <w:b w:val="0"/>
                <w:i w:val="0"/>
                <w:color w:val="444444"/>
                <w:sz w:val="17"/>
              </w:rPr>
              <w:t>The heater is PWM-switched — the control firmware runs it at about 1 Hz with duties of a few percent — so a logger taking one reading every 100 ms would alias against the PWM and read the heater current as anything between 0 and the full ON current. Averaging over the interval makes the row equal to duty × I_on, which is the physical mean. This is the single requirement most likely to be missed, and the error it causes is invisible in the file.</w:t>
            </w:r>
          </w:p>
        </w:tc>
      </w:tr>
      <w:tr>
        <w:tc>
          <w:tcPr>
            <w:tcW w:type="dxa" w:w="720"/>
          </w:tcPr>
          <w:p>
            <w:r>
              <w:rPr>
                <w:b/>
                <w:sz w:val="18"/>
              </w:rPr>
              <w:t>F5</w:t>
            </w:r>
          </w:p>
        </w:tc>
        <w:tc>
          <w:tcPr>
            <w:tcW w:type="dxa" w:w="1080"/>
          </w:tcPr>
          <w:p>
            <w:r>
              <w:rPr>
                <w:b/>
                <w:color w:val="B9770E"/>
                <w:sz w:val="16"/>
              </w:rPr>
              <w:t>SHOULD</w:t>
            </w:r>
          </w:p>
        </w:tc>
        <w:tc>
          <w:tcPr>
            <w:tcW w:type="dxa" w:w="4824"/>
          </w:tcPr>
          <w:p>
            <w:pPr>
              <w:spacing w:after="40"/>
            </w:pPr>
            <w:r>
              <w:rPr>
                <w:b/>
                <w:sz w:val="18"/>
              </w:rPr>
              <w:t>Logging interval 100 ms (10 Hz); MUST be at most 1 s</w:t>
            </w:r>
          </w:p>
          <w:p>
            <w:pPr>
              <w:spacing w:after="40"/>
            </w:pPr>
            <w:r>
              <w:rPr>
                <w:b w:val="0"/>
                <w:i w:val="0"/>
                <w:sz w:val="18"/>
              </w:rPr>
              <w:t>10 Hz gives 300+ rows over a 30 s window and a trace the operator can overlay on the device log at intake. Slower is acceptable down to 1 Hz; faster is unnecessary.</w:t>
            </w:r>
          </w:p>
        </w:tc>
        <w:tc>
          <w:tcPr>
            <w:tcW w:type="dxa" w:w="3024"/>
          </w:tcPr>
          <w:p>
            <w:pPr>
              <w:spacing w:after="40"/>
            </w:pPr>
            <w:r>
              <w:rPr>
                <w:b w:val="0"/>
                <w:i w:val="0"/>
                <w:color w:val="444444"/>
                <w:sz w:val="17"/>
              </w:rPr>
              <w:t>Both objectives are window means over tens of seconds (record §2.4); nothing needs per-sample synchronisation.</w:t>
            </w:r>
          </w:p>
        </w:tc>
      </w:tr>
      <w:tr>
        <w:tc>
          <w:tcPr>
            <w:tcW w:type="dxa" w:w="720"/>
          </w:tcPr>
          <w:p>
            <w:r>
              <w:rPr>
                <w:b/>
                <w:sz w:val="18"/>
              </w:rPr>
              <w:t>F6</w:t>
            </w:r>
          </w:p>
        </w:tc>
        <w:tc>
          <w:tcPr>
            <w:tcW w:type="dxa" w:w="1080"/>
            <w:shd w:val="clear" w:color="auto" w:fill="FDEDEC"/>
          </w:tcPr>
          <w:p>
            <w:r>
              <w:rPr>
                <w:b/>
                <w:color w:val="C0392B"/>
                <w:sz w:val="16"/>
              </w:rPr>
              <w:t>MUST</w:t>
            </w:r>
          </w:p>
        </w:tc>
        <w:tc>
          <w:tcPr>
            <w:tcW w:type="dxa" w:w="4824"/>
          </w:tcPr>
          <w:p>
            <w:pPr>
              <w:spacing w:after="40"/>
            </w:pPr>
            <w:r>
              <w:rPr>
                <w:b/>
                <w:sz w:val="18"/>
              </w:rPr>
              <w:t>Run markers in the Event column</w:t>
            </w:r>
          </w:p>
          <w:p>
            <w:pPr>
              <w:spacing w:after="40"/>
            </w:pPr>
            <w:r>
              <w:rPr>
                <w:rFonts w:ascii="Consolas" w:hAnsi="Consolas" w:eastAsia="Consolas"/>
                <w:b w:val="0"/>
                <w:i w:val="0"/>
                <w:sz w:val="18"/>
              </w:rPr>
              <w:t>Event</w:t>
            </w:r>
            <w:r>
              <w:rPr>
                <w:b w:val="0"/>
                <w:i w:val="0"/>
                <w:sz w:val="18"/>
              </w:rPr>
              <w:t xml:space="preserve"> is empty on every row except the row during which the operator pressed the marker button: write </w:t>
            </w:r>
            <w:r>
              <w:rPr>
                <w:rFonts w:ascii="Consolas" w:hAnsi="Consolas" w:eastAsia="Consolas"/>
                <w:b w:val="0"/>
                <w:i w:val="0"/>
                <w:sz w:val="18"/>
              </w:rPr>
              <w:t>RUN_START</w:t>
            </w:r>
            <w:r>
              <w:rPr>
                <w:b w:val="0"/>
                <w:i w:val="0"/>
                <w:sz w:val="18"/>
              </w:rPr>
              <w:t xml:space="preserve"> on the first press and </w:t>
            </w:r>
            <w:r>
              <w:rPr>
                <w:rFonts w:ascii="Consolas" w:hAnsi="Consolas" w:eastAsia="Consolas"/>
                <w:b w:val="0"/>
                <w:i w:val="0"/>
                <w:sz w:val="18"/>
              </w:rPr>
              <w:t>RUN_STOP</w:t>
            </w:r>
            <w:r>
              <w:rPr>
                <w:b w:val="0"/>
                <w:i w:val="0"/>
                <w:sz w:val="18"/>
              </w:rPr>
              <w:t xml:space="preserve"> on the second. A second </w:t>
            </w:r>
            <w:r>
              <w:rPr>
                <w:rFonts w:ascii="Consolas" w:hAnsi="Consolas" w:eastAsia="Consolas"/>
                <w:b w:val="0"/>
                <w:i w:val="0"/>
                <w:sz w:val="18"/>
              </w:rPr>
              <w:t>RUN_START</w:t>
            </w:r>
            <w:r>
              <w:rPr>
                <w:b w:val="0"/>
                <w:i w:val="0"/>
                <w:sz w:val="18"/>
              </w:rPr>
              <w:t xml:space="preserve"> before a </w:t>
            </w:r>
            <w:r>
              <w:rPr>
                <w:rFonts w:ascii="Consolas" w:hAnsi="Consolas" w:eastAsia="Consolas"/>
                <w:b w:val="0"/>
                <w:i w:val="0"/>
                <w:sz w:val="18"/>
              </w:rPr>
              <w:t>RUN_STOP</w:t>
            </w:r>
            <w:r>
              <w:rPr>
                <w:b w:val="0"/>
                <w:i w:val="0"/>
                <w:sz w:val="18"/>
              </w:rPr>
              <w:t xml:space="preserve"> restarts the run. Nothing else goes in the column. (MAY: append a counter, </w:t>
            </w:r>
            <w:r>
              <w:rPr>
                <w:rFonts w:ascii="Consolas" w:hAnsi="Consolas" w:eastAsia="Consolas"/>
                <w:b w:val="0"/>
                <w:i w:val="0"/>
                <w:sz w:val="18"/>
              </w:rPr>
              <w:t>RUN_START 7</w:t>
            </w:r>
            <w:r>
              <w:rPr>
                <w:b w:val="0"/>
                <w:i w:val="0"/>
                <w:sz w:val="18"/>
              </w:rPr>
              <w:t>, if the board keeps one.)</w:t>
            </w:r>
          </w:p>
        </w:tc>
        <w:tc>
          <w:tcPr>
            <w:tcW w:type="dxa" w:w="3024"/>
          </w:tcPr>
          <w:p>
            <w:pPr>
              <w:spacing w:after="40"/>
            </w:pPr>
            <w:r>
              <w:rPr>
                <w:b w:val="0"/>
                <w:i w:val="0"/>
                <w:color w:val="444444"/>
                <w:sz w:val="17"/>
              </w:rPr>
              <w:t>The marker is what turns the alignment offset from an estimate into a reading. If a button cannot be added, say so in Q7 — the software then falls back to file timestamps and a manual slide on the intake plot, both of which must be working before the campaign.</w:t>
            </w:r>
          </w:p>
        </w:tc>
      </w:tr>
      <w:tr>
        <w:tc>
          <w:tcPr>
            <w:tcW w:type="dxa" w:w="720"/>
          </w:tcPr>
          <w:p>
            <w:r>
              <w:rPr>
                <w:b/>
                <w:sz w:val="18"/>
              </w:rPr>
              <w:t>F7</w:t>
            </w:r>
          </w:p>
        </w:tc>
        <w:tc>
          <w:tcPr>
            <w:tcW w:type="dxa" w:w="1080"/>
            <w:shd w:val="clear" w:color="auto" w:fill="FDEDEC"/>
          </w:tcPr>
          <w:p>
            <w:r>
              <w:rPr>
                <w:b/>
                <w:color w:val="C0392B"/>
                <w:sz w:val="16"/>
              </w:rPr>
              <w:t>MUST</w:t>
            </w:r>
          </w:p>
        </w:tc>
        <w:tc>
          <w:tcPr>
            <w:tcW w:type="dxa" w:w="4824"/>
          </w:tcPr>
          <w:p>
            <w:pPr>
              <w:spacing w:after="40"/>
            </w:pPr>
            <w:r>
              <w:rPr>
                <w:b/>
                <w:sz w:val="18"/>
              </w:rPr>
              <w:t>A missing or invalid sample is an empty cell</w:t>
            </w:r>
          </w:p>
          <w:p>
            <w:pPr>
              <w:spacing w:after="40"/>
            </w:pPr>
            <w:r>
              <w:rPr>
                <w:b w:val="0"/>
                <w:i w:val="0"/>
                <w:sz w:val="18"/>
              </w:rPr>
              <w:t>If a channel has no valid reading for an interval, leave that cell empty (</w:t>
            </w:r>
            <w:r>
              <w:rPr>
                <w:rFonts w:ascii="Consolas" w:hAnsi="Consolas" w:eastAsia="Consolas"/>
                <w:b w:val="0"/>
                <w:i w:val="0"/>
                <w:sz w:val="18"/>
              </w:rPr>
              <w:t>12,004;;11,992</w:t>
            </w:r>
            <w:r>
              <w:rPr>
                <w:b w:val="0"/>
                <w:i w:val="0"/>
                <w:sz w:val="18"/>
              </w:rPr>
              <w:t xml:space="preserve">). Never write </w:t>
            </w:r>
            <w:r>
              <w:rPr>
                <w:rFonts w:ascii="Consolas" w:hAnsi="Consolas" w:eastAsia="Consolas"/>
                <w:b w:val="0"/>
                <w:i w:val="0"/>
                <w:sz w:val="18"/>
              </w:rPr>
              <w:t>0</w:t>
            </w:r>
            <w:r>
              <w:rPr>
                <w:b w:val="0"/>
                <w:i w:val="0"/>
                <w:sz w:val="18"/>
              </w:rPr>
              <w:t xml:space="preserve">, </w:t>
            </w:r>
            <w:r>
              <w:rPr>
                <w:rFonts w:ascii="Consolas" w:hAnsi="Consolas" w:eastAsia="Consolas"/>
                <w:b w:val="0"/>
                <w:i w:val="0"/>
                <w:sz w:val="18"/>
              </w:rPr>
              <w:t>-1</w:t>
            </w:r>
            <w:r>
              <w:rPr>
                <w:b w:val="0"/>
                <w:i w:val="0"/>
                <w:sz w:val="18"/>
              </w:rPr>
              <w:t xml:space="preserve">, </w:t>
            </w:r>
            <w:r>
              <w:rPr>
                <w:rFonts w:ascii="Consolas" w:hAnsi="Consolas" w:eastAsia="Consolas"/>
                <w:b w:val="0"/>
                <w:i w:val="0"/>
                <w:sz w:val="18"/>
              </w:rPr>
              <w:t>9999</w:t>
            </w:r>
            <w:r>
              <w:rPr>
                <w:b w:val="0"/>
                <w:i w:val="0"/>
                <w:sz w:val="18"/>
              </w:rPr>
              <w:t xml:space="preserve">, </w:t>
            </w:r>
            <w:r>
              <w:rPr>
                <w:rFonts w:ascii="Consolas" w:hAnsi="Consolas" w:eastAsia="Consolas"/>
                <w:b w:val="0"/>
                <w:i w:val="0"/>
                <w:sz w:val="18"/>
              </w:rPr>
              <w:t>NaN</w:t>
            </w:r>
            <w:r>
              <w:rPr>
                <w:b w:val="0"/>
                <w:i w:val="0"/>
                <w:sz w:val="18"/>
              </w:rPr>
              <w:t xml:space="preserve">, </w:t>
            </w:r>
            <w:r>
              <w:rPr>
                <w:rFonts w:ascii="Consolas" w:hAnsi="Consolas" w:eastAsia="Consolas"/>
                <w:b w:val="0"/>
                <w:i w:val="0"/>
                <w:sz w:val="18"/>
              </w:rPr>
              <w:t>nan</w:t>
            </w:r>
            <w:r>
              <w:rPr>
                <w:b w:val="0"/>
                <w:i w:val="0"/>
                <w:sz w:val="18"/>
              </w:rPr>
              <w:t xml:space="preserve"> or any other sentinel. Never drop the row: the other channels and the time base stay.</w:t>
            </w:r>
          </w:p>
        </w:tc>
        <w:tc>
          <w:tcPr>
            <w:tcW w:type="dxa" w:w="3024"/>
          </w:tcPr>
          <w:p>
            <w:pPr>
              <w:spacing w:after="40"/>
            </w:pPr>
            <w:r>
              <w:rPr>
                <w:b w:val="0"/>
                <w:i w:val="0"/>
                <w:color w:val="444444"/>
                <w:sz w:val="17"/>
              </w:rPr>
              <w:t xml:space="preserve">A </w:t>
            </w:r>
            <w:r>
              <w:rPr>
                <w:rFonts w:ascii="Consolas" w:hAnsi="Consolas" w:eastAsia="Consolas"/>
                <w:b w:val="0"/>
                <w:i w:val="0"/>
                <w:color w:val="444444"/>
                <w:sz w:val="17"/>
              </w:rPr>
              <w:t>0</w:t>
            </w:r>
            <w:r>
              <w:rPr>
                <w:b w:val="0"/>
                <w:i w:val="0"/>
                <w:color w:val="444444"/>
                <w:sz w:val="17"/>
              </w:rPr>
              <w:t xml:space="preserve"> in the average is a bias; an empty cell is counted and reported at intake, exactly as the device log's temperature drop-outs are.</w:t>
            </w:r>
          </w:p>
        </w:tc>
      </w:tr>
      <w:tr>
        <w:tc>
          <w:tcPr>
            <w:tcW w:type="dxa" w:w="720"/>
          </w:tcPr>
          <w:p>
            <w:r>
              <w:rPr>
                <w:b/>
                <w:sz w:val="18"/>
              </w:rPr>
              <w:t>F8</w:t>
            </w:r>
          </w:p>
        </w:tc>
        <w:tc>
          <w:tcPr>
            <w:tcW w:type="dxa" w:w="1080"/>
            <w:shd w:val="clear" w:color="auto" w:fill="FDEDEC"/>
          </w:tcPr>
          <w:p>
            <w:r>
              <w:rPr>
                <w:b/>
                <w:color w:val="C0392B"/>
                <w:sz w:val="16"/>
              </w:rPr>
              <w:t>MUST</w:t>
            </w:r>
          </w:p>
        </w:tc>
        <w:tc>
          <w:tcPr>
            <w:tcW w:type="dxa" w:w="4824"/>
          </w:tcPr>
          <w:p>
            <w:pPr>
              <w:spacing w:after="40"/>
            </w:pPr>
            <w:r>
              <w:rPr>
                <w:b/>
                <w:sz w:val="18"/>
              </w:rPr>
              <w:t>Units and resolution</w:t>
            </w:r>
          </w:p>
          <w:p>
            <w:pPr>
              <w:spacing w:after="40"/>
            </w:pPr>
            <w:r>
              <w:rPr>
                <w:b w:val="0"/>
                <w:i w:val="0"/>
                <w:sz w:val="18"/>
              </w:rPr>
              <w:t>Volts and amperes as plain decimals — no unit suffixes, no thousands separators, no scientific notation. At least 3 decimals (1 mV, 1 mA in the file). Full scale must cover each channel's maximum (Q2) with the sensor's actual resolution stated in Q9; the file's 3 decimals are a formatting floor, not a claim of accuracy.</w:t>
            </w:r>
          </w:p>
        </w:tc>
        <w:tc>
          <w:tcPr>
            <w:tcW w:type="dxa" w:w="3024"/>
          </w:tcPr>
          <w:p>
            <w:pPr>
              <w:spacing w:after="40"/>
            </w:pPr>
            <w:r>
              <w:rPr>
                <w:b w:val="0"/>
                <w:i w:val="0"/>
                <w:color w:val="444444"/>
                <w:sz w:val="17"/>
              </w:rPr>
              <w:t>The heater's mean current is a few percent of its ON current, so a 10 mA quantisation on a 250 mA mean is a 4 % error on the heater power.</w:t>
            </w:r>
          </w:p>
        </w:tc>
      </w:tr>
      <w:tr>
        <w:tc>
          <w:tcPr>
            <w:tcW w:type="dxa" w:w="720"/>
          </w:tcPr>
          <w:p>
            <w:r>
              <w:rPr>
                <w:b/>
                <w:sz w:val="18"/>
              </w:rPr>
              <w:t>F9</w:t>
            </w:r>
          </w:p>
        </w:tc>
        <w:tc>
          <w:tcPr>
            <w:tcW w:type="dxa" w:w="1080"/>
            <w:shd w:val="clear" w:color="auto" w:fill="FDEDEC"/>
          </w:tcPr>
          <w:p>
            <w:r>
              <w:rPr>
                <w:b/>
                <w:color w:val="C0392B"/>
                <w:sz w:val="16"/>
              </w:rPr>
              <w:t>MUST</w:t>
            </w:r>
          </w:p>
        </w:tc>
        <w:tc>
          <w:tcPr>
            <w:tcW w:type="dxa" w:w="4824"/>
          </w:tcPr>
          <w:p>
            <w:pPr>
              <w:spacing w:after="40"/>
            </w:pPr>
            <w:r>
              <w:rPr>
                <w:b/>
                <w:sz w:val="18"/>
              </w:rPr>
              <w:t>One file per logger session; a name that cannot collide</w:t>
            </w:r>
          </w:p>
          <w:p>
            <w:pPr>
              <w:spacing w:after="40"/>
            </w:pPr>
            <w:r>
              <w:rPr>
                <w:b w:val="0"/>
                <w:i w:val="0"/>
                <w:sz w:val="18"/>
              </w:rPr>
              <w:t xml:space="preserve">The operator starts the logger before the device log and stops it after; the markers delimit the run inside it. One file per session, never appended to a previous one. Name </w:t>
            </w:r>
            <w:r>
              <w:rPr>
                <w:rFonts w:ascii="Consolas" w:hAnsi="Consolas" w:eastAsia="Consolas"/>
                <w:b w:val="0"/>
                <w:i w:val="0"/>
                <w:sz w:val="18"/>
              </w:rPr>
              <w:t>power_&lt;boardid&gt;_&lt;NNNN&gt;.csv</w:t>
            </w:r>
            <w:r>
              <w:rPr>
                <w:b w:val="0"/>
                <w:i w:val="0"/>
                <w:sz w:val="18"/>
              </w:rPr>
              <w:t xml:space="preserve"> with a counter that survives power cycles, or </w:t>
            </w:r>
            <w:r>
              <w:rPr>
                <w:rFonts w:ascii="Consolas" w:hAnsi="Consolas" w:eastAsia="Consolas"/>
                <w:b w:val="0"/>
                <w:i w:val="0"/>
                <w:sz w:val="18"/>
              </w:rPr>
              <w:t>power_&lt;boardid&gt;_&lt;YYYYMMDD_HHMMSS&gt;.csv</w:t>
            </w:r>
            <w:r>
              <w:rPr>
                <w:b w:val="0"/>
                <w:i w:val="0"/>
                <w:sz w:val="18"/>
              </w:rPr>
              <w:t xml:space="preserve"> if the board has a clock (Q5).</w:t>
            </w:r>
          </w:p>
        </w:tc>
        <w:tc>
          <w:tcPr>
            <w:tcW w:type="dxa" w:w="3024"/>
          </w:tcPr>
          <w:p>
            <w:pPr>
              <w:spacing w:after="40"/>
            </w:pPr>
            <w:r>
              <w:rPr>
                <w:b w:val="0"/>
                <w:i w:val="0"/>
                <w:color w:val="444444"/>
                <w:sz w:val="17"/>
              </w:rPr>
              <w:t>The software copies the file into the campaign folder under its own name and keeps the original name in the record; two files with the same name would be indistinguishable.</w:t>
            </w:r>
          </w:p>
        </w:tc>
      </w:tr>
      <w:tr>
        <w:tc>
          <w:tcPr>
            <w:tcW w:type="dxa" w:w="720"/>
          </w:tcPr>
          <w:p>
            <w:r>
              <w:rPr>
                <w:b/>
                <w:sz w:val="18"/>
              </w:rPr>
              <w:t>F10</w:t>
            </w:r>
          </w:p>
        </w:tc>
        <w:tc>
          <w:tcPr>
            <w:tcW w:type="dxa" w:w="1080"/>
          </w:tcPr>
          <w:p>
            <w:r>
              <w:rPr>
                <w:b/>
                <w:color w:val="5D6D7E"/>
                <w:sz w:val="16"/>
              </w:rPr>
              <w:t>MAY</w:t>
            </w:r>
          </w:p>
        </w:tc>
        <w:tc>
          <w:tcPr>
            <w:tcW w:type="dxa" w:w="4824"/>
          </w:tcPr>
          <w:p>
            <w:pPr>
              <w:spacing w:after="40"/>
            </w:pPr>
            <w:r>
              <w:rPr>
                <w:b/>
                <w:sz w:val="18"/>
              </w:rPr>
              <w:t>Extras that help</w:t>
            </w:r>
          </w:p>
          <w:p>
            <w:pPr>
              <w:spacing w:after="40"/>
            </w:pPr>
            <w:r>
              <w:rPr>
                <w:rFonts w:ascii="Consolas" w:hAnsi="Consolas" w:eastAsia="Consolas"/>
                <w:b w:val="0"/>
                <w:i w:val="0"/>
                <w:sz w:val="18"/>
              </w:rPr>
              <w:t>Heater power (W)</w:t>
            </w:r>
            <w:r>
              <w:rPr>
                <w:b w:val="0"/>
                <w:i w:val="0"/>
                <w:sz w:val="18"/>
              </w:rPr>
              <w:t xml:space="preserve">, </w:t>
            </w:r>
            <w:r>
              <w:rPr>
                <w:rFonts w:ascii="Consolas" w:hAnsi="Consolas" w:eastAsia="Consolas"/>
                <w:b w:val="0"/>
                <w:i w:val="0"/>
                <w:sz w:val="18"/>
              </w:rPr>
              <w:t>Spooler power (W)</w:t>
            </w:r>
            <w:r>
              <w:rPr>
                <w:b w:val="0"/>
                <w:i w:val="0"/>
                <w:sz w:val="18"/>
              </w:rPr>
              <w:t xml:space="preserve">, </w:t>
            </w:r>
            <w:r>
              <w:rPr>
                <w:rFonts w:ascii="Consolas" w:hAnsi="Consolas" w:eastAsia="Consolas"/>
                <w:b w:val="0"/>
                <w:i w:val="0"/>
                <w:sz w:val="18"/>
              </w:rPr>
              <w:t>Extruder power (W)</w:t>
            </w:r>
            <w:r>
              <w:rPr>
                <w:b w:val="0"/>
                <w:i w:val="0"/>
                <w:sz w:val="18"/>
              </w:rPr>
              <w:t xml:space="preserve">: the interval mean of the instantaneous product V·I, if the board can compute it (used in preference to V̄·Ī when present). </w:t>
            </w:r>
            <w:r>
              <w:rPr>
                <w:rFonts w:ascii="Consolas" w:hAnsi="Consolas" w:eastAsia="Consolas"/>
                <w:b w:val="0"/>
                <w:i w:val="0"/>
                <w:sz w:val="18"/>
              </w:rPr>
              <w:t>Wall clock</w:t>
            </w:r>
            <w:r>
              <w:rPr>
                <w:b w:val="0"/>
                <w:i w:val="0"/>
                <w:sz w:val="18"/>
              </w:rPr>
              <w:t xml:space="preserve"> in ISO 8601 if there is a real-time clock. A separate small text file per board stating firmware version, shunt values, gains and calibration date.</w:t>
            </w:r>
          </w:p>
        </w:tc>
        <w:tc>
          <w:tcPr>
            <w:tcW w:type="dxa" w:w="3024"/>
          </w:tcPr>
          <w:p>
            <w:pPr>
              <w:spacing w:after="40"/>
            </w:pPr>
            <w:r>
              <w:rPr>
                <w:b w:val="0"/>
                <w:i w:val="0"/>
                <w:color w:val="444444"/>
                <w:sz w:val="17"/>
              </w:rPr>
              <w:t>Product-mean vs mean-of-products only differs when V and I vary together inside an interval, which on a PWM channel they can; the rest is provenance for the paper.</w:t>
            </w:r>
          </w:p>
        </w:tc>
      </w:tr>
    </w:tbl>
    <w:p/>
    <w:p>
      <w:pPr>
        <w:pStyle w:val="Heading1"/>
      </w:pPr>
      <w:r>
        <w:t>4.  Example — power_log_example.csv</w:t>
      </w:r>
    </w:p>
    <w:p>
      <w:r>
        <w:rPr>
          <w:b w:val="0"/>
          <w:i w:val="0"/>
          <w:sz w:val="20"/>
        </w:rPr>
        <w:t xml:space="preserve">The companion file is 15 s of log at 10 Hz in exactly the required shape: markers at 2.0 s and 12.0 s, one deliberately empty cell at 5.7 s, </w:t>
      </w:r>
      <w:r>
        <w:rPr>
          <w:rFonts w:ascii="Consolas" w:hAnsi="Consolas" w:eastAsia="Consolas"/>
          <w:b w:val="0"/>
          <w:i w:val="0"/>
          <w:sz w:val="20"/>
        </w:rPr>
        <w:t>;</w:t>
      </w:r>
      <w:r>
        <w:rPr>
          <w:b w:val="0"/>
          <w:i w:val="0"/>
          <w:sz w:val="20"/>
        </w:rPr>
        <w:t xml:space="preserve"> separator, decimal comma. </w:t>
      </w:r>
      <w:r>
        <w:rPr>
          <w:b/>
          <w:i w:val="0"/>
          <w:sz w:val="20"/>
        </w:rPr>
        <w:t>The numbers are illustrative</w:t>
      </w:r>
      <w:r>
        <w:rPr>
          <w:b w:val="0"/>
          <w:i w:val="0"/>
          <w:sz w:val="20"/>
        </w:rPr>
        <w:t xml:space="preserve"> — a 12 V rail is assumed on all three channels and the currents are invented; only the shape is a requirement. The rows below are copied from it.</w:t>
      </w:r>
    </w:p>
    <w:tbl>
      <w:tblPr>
        <w:tblStyle w:val="TableGrid"/>
        <w:tblW w:type="auto" w:w="0"/>
        <w:jc w:val="center"/>
        <w:tblLayout w:type="fixed"/>
        <w:tblLook w:firstColumn="1" w:firstRow="1" w:lastColumn="0" w:lastRow="0" w:noHBand="0" w:noVBand="1" w:val="04A0"/>
      </w:tblPr>
      <w:tblGrid>
        <w:gridCol w:w="1008"/>
        <w:gridCol w:w="1224"/>
        <w:gridCol w:w="1224"/>
        <w:gridCol w:w="1224"/>
        <w:gridCol w:w="1224"/>
        <w:gridCol w:w="1224"/>
        <w:gridCol w:w="1224"/>
        <w:gridCol w:w="1296"/>
      </w:tblGrid>
      <w:tr>
        <w:trPr>
          <w:tblHeader w:val="true"/>
        </w:trPr>
        <w:tc>
          <w:tcPr>
            <w:tcW w:type="dxa" w:w="1008"/>
            <w:shd w:val="clear" w:color="auto" w:fill="1F3B63"/>
          </w:tcPr>
          <w:p>
            <w:r>
              <w:rPr>
                <w:b/>
                <w:color w:val="FFFFFF"/>
                <w:sz w:val="14"/>
              </w:rPr>
              <w:t>Time (s)</w:t>
            </w:r>
          </w:p>
        </w:tc>
        <w:tc>
          <w:tcPr>
            <w:tcW w:type="dxa" w:w="1224"/>
            <w:shd w:val="clear" w:color="auto" w:fill="1F3B63"/>
          </w:tcPr>
          <w:p>
            <w:r>
              <w:rPr>
                <w:b/>
                <w:color w:val="FFFFFF"/>
                <w:sz w:val="14"/>
              </w:rPr>
              <w:t>Heater voltage (V)</w:t>
            </w:r>
          </w:p>
        </w:tc>
        <w:tc>
          <w:tcPr>
            <w:tcW w:type="dxa" w:w="1224"/>
            <w:shd w:val="clear" w:color="auto" w:fill="1F3B63"/>
          </w:tcPr>
          <w:p>
            <w:r>
              <w:rPr>
                <w:b/>
                <w:color w:val="FFFFFF"/>
                <w:sz w:val="14"/>
              </w:rPr>
              <w:t>Heater current (A)</w:t>
            </w:r>
          </w:p>
        </w:tc>
        <w:tc>
          <w:tcPr>
            <w:tcW w:type="dxa" w:w="1224"/>
            <w:shd w:val="clear" w:color="auto" w:fill="1F3B63"/>
          </w:tcPr>
          <w:p>
            <w:r>
              <w:rPr>
                <w:b/>
                <w:color w:val="FFFFFF"/>
                <w:sz w:val="14"/>
              </w:rPr>
              <w:t>Spooler voltage (V)</w:t>
            </w:r>
          </w:p>
        </w:tc>
        <w:tc>
          <w:tcPr>
            <w:tcW w:type="dxa" w:w="1224"/>
            <w:shd w:val="clear" w:color="auto" w:fill="1F3B63"/>
          </w:tcPr>
          <w:p>
            <w:r>
              <w:rPr>
                <w:b/>
                <w:color w:val="FFFFFF"/>
                <w:sz w:val="14"/>
              </w:rPr>
              <w:t>Spooler current (A)</w:t>
            </w:r>
          </w:p>
        </w:tc>
        <w:tc>
          <w:tcPr>
            <w:tcW w:type="dxa" w:w="1224"/>
            <w:shd w:val="clear" w:color="auto" w:fill="1F3B63"/>
          </w:tcPr>
          <w:p>
            <w:r>
              <w:rPr>
                <w:b/>
                <w:color w:val="FFFFFF"/>
                <w:sz w:val="14"/>
              </w:rPr>
              <w:t>Extruder voltage (V)</w:t>
            </w:r>
          </w:p>
        </w:tc>
        <w:tc>
          <w:tcPr>
            <w:tcW w:type="dxa" w:w="1224"/>
            <w:shd w:val="clear" w:color="auto" w:fill="1F3B63"/>
          </w:tcPr>
          <w:p>
            <w:r>
              <w:rPr>
                <w:b/>
                <w:color w:val="FFFFFF"/>
                <w:sz w:val="14"/>
              </w:rPr>
              <w:t>Extruder current (A)</w:t>
            </w:r>
          </w:p>
        </w:tc>
        <w:tc>
          <w:tcPr>
            <w:tcW w:type="dxa" w:w="1296"/>
            <w:shd w:val="clear" w:color="auto" w:fill="1F3B63"/>
          </w:tcPr>
          <w:p>
            <w:r>
              <w:rPr>
                <w:b/>
                <w:color w:val="FFFFFF"/>
                <w:sz w:val="14"/>
              </w:rPr>
              <w:t>Event</w:t>
            </w:r>
          </w:p>
        </w:tc>
      </w:tr>
      <w:tr>
        <w:tc>
          <w:tcPr>
            <w:tcW w:type="dxa" w:w="1008"/>
          </w:tcPr>
          <w:p>
            <w:pPr>
              <w:spacing w:after="20"/>
            </w:pPr>
            <w:r>
              <w:rPr>
                <w:rFonts w:ascii="Consolas" w:hAnsi="Consolas" w:eastAsia="Consolas"/>
                <w:sz w:val="16"/>
              </w:rPr>
              <w:t>0,0000</w:t>
            </w:r>
          </w:p>
        </w:tc>
        <w:tc>
          <w:tcPr>
            <w:tcW w:type="dxa" w:w="1224"/>
          </w:tcPr>
          <w:p>
            <w:pPr>
              <w:spacing w:after="20"/>
            </w:pPr>
            <w:r>
              <w:rPr>
                <w:rFonts w:ascii="Consolas" w:hAnsi="Consolas" w:eastAsia="Consolas"/>
                <w:sz w:val="16"/>
              </w:rPr>
              <w:t>12,006</w:t>
            </w:r>
          </w:p>
        </w:tc>
        <w:tc>
          <w:tcPr>
            <w:tcW w:type="dxa" w:w="1224"/>
          </w:tcPr>
          <w:p>
            <w:pPr>
              <w:spacing w:after="20"/>
            </w:pPr>
            <w:r>
              <w:rPr>
                <w:rFonts w:ascii="Consolas" w:hAnsi="Consolas" w:eastAsia="Consolas"/>
                <w:sz w:val="16"/>
              </w:rPr>
              <w:t>0,246</w:t>
            </w:r>
          </w:p>
        </w:tc>
        <w:tc>
          <w:tcPr>
            <w:tcW w:type="dxa" w:w="1224"/>
          </w:tcPr>
          <w:p>
            <w:pPr>
              <w:spacing w:after="20"/>
            </w:pPr>
            <w:r>
              <w:rPr>
                <w:rFonts w:ascii="Consolas" w:hAnsi="Consolas" w:eastAsia="Consolas"/>
                <w:sz w:val="16"/>
              </w:rPr>
              <w:t>11,982</w:t>
            </w:r>
          </w:p>
        </w:tc>
        <w:tc>
          <w:tcPr>
            <w:tcW w:type="dxa" w:w="1224"/>
          </w:tcPr>
          <w:p>
            <w:pPr>
              <w:spacing w:after="20"/>
            </w:pPr>
            <w:r>
              <w:rPr>
                <w:rFonts w:ascii="Consolas" w:hAnsi="Consolas" w:eastAsia="Consolas"/>
                <w:sz w:val="16"/>
              </w:rPr>
              <w:t>0,299</w:t>
            </w:r>
          </w:p>
        </w:tc>
        <w:tc>
          <w:tcPr>
            <w:tcW w:type="dxa" w:w="1224"/>
          </w:tcPr>
          <w:p>
            <w:pPr>
              <w:spacing w:after="20"/>
            </w:pPr>
            <w:r>
              <w:rPr>
                <w:rFonts w:ascii="Consolas" w:hAnsi="Consolas" w:eastAsia="Consolas"/>
                <w:sz w:val="16"/>
              </w:rPr>
              <w:t>11,980</w:t>
            </w:r>
          </w:p>
        </w:tc>
        <w:tc>
          <w:tcPr>
            <w:tcW w:type="dxa" w:w="1224"/>
          </w:tcPr>
          <w:p>
            <w:pPr>
              <w:spacing w:after="20"/>
            </w:pPr>
            <w:r>
              <w:rPr>
                <w:rFonts w:ascii="Consolas" w:hAnsi="Consolas" w:eastAsia="Consolas"/>
                <w:sz w:val="16"/>
              </w:rPr>
              <w:t>0,600</w:t>
            </w:r>
          </w:p>
        </w:tc>
        <w:tc>
          <w:tcPr>
            <w:tcW w:type="dxa" w:w="1296"/>
          </w:tcPr>
          <w:p>
            <w:pPr>
              <w:spacing w:after="20"/>
            </w:pPr>
            <w:r>
              <w:rPr>
                <w:rFonts w:ascii="Consolas" w:hAnsi="Consolas" w:eastAsia="Consolas"/>
                <w:sz w:val="16"/>
              </w:rPr>
            </w:r>
          </w:p>
        </w:tc>
      </w:tr>
      <w:tr>
        <w:tc>
          <w:tcPr>
            <w:tcW w:type="dxa" w:w="1008"/>
          </w:tcPr>
          <w:p>
            <w:pPr>
              <w:spacing w:after="20"/>
            </w:pPr>
            <w:r>
              <w:rPr>
                <w:rFonts w:ascii="Consolas" w:hAnsi="Consolas" w:eastAsia="Consolas"/>
                <w:sz w:val="16"/>
              </w:rPr>
              <w:t>0,1000</w:t>
            </w:r>
          </w:p>
        </w:tc>
        <w:tc>
          <w:tcPr>
            <w:tcW w:type="dxa" w:w="1224"/>
          </w:tcPr>
          <w:p>
            <w:pPr>
              <w:spacing w:after="20"/>
            </w:pPr>
            <w:r>
              <w:rPr>
                <w:rFonts w:ascii="Consolas" w:hAnsi="Consolas" w:eastAsia="Consolas"/>
                <w:sz w:val="16"/>
              </w:rPr>
              <w:t>11,990</w:t>
            </w:r>
          </w:p>
        </w:tc>
        <w:tc>
          <w:tcPr>
            <w:tcW w:type="dxa" w:w="1224"/>
          </w:tcPr>
          <w:p>
            <w:pPr>
              <w:spacing w:after="20"/>
            </w:pPr>
            <w:r>
              <w:rPr>
                <w:rFonts w:ascii="Consolas" w:hAnsi="Consolas" w:eastAsia="Consolas"/>
                <w:sz w:val="16"/>
              </w:rPr>
              <w:t>0,269</w:t>
            </w:r>
          </w:p>
        </w:tc>
        <w:tc>
          <w:tcPr>
            <w:tcW w:type="dxa" w:w="1224"/>
          </w:tcPr>
          <w:p>
            <w:pPr>
              <w:spacing w:after="20"/>
            </w:pPr>
            <w:r>
              <w:rPr>
                <w:rFonts w:ascii="Consolas" w:hAnsi="Consolas" w:eastAsia="Consolas"/>
                <w:sz w:val="16"/>
              </w:rPr>
              <w:t>12,010</w:t>
            </w:r>
          </w:p>
        </w:tc>
        <w:tc>
          <w:tcPr>
            <w:tcW w:type="dxa" w:w="1224"/>
          </w:tcPr>
          <w:p>
            <w:pPr>
              <w:spacing w:after="20"/>
            </w:pPr>
            <w:r>
              <w:rPr>
                <w:rFonts w:ascii="Consolas" w:hAnsi="Consolas" w:eastAsia="Consolas"/>
                <w:sz w:val="16"/>
              </w:rPr>
              <w:t>0,304</w:t>
            </w:r>
          </w:p>
        </w:tc>
        <w:tc>
          <w:tcPr>
            <w:tcW w:type="dxa" w:w="1224"/>
          </w:tcPr>
          <w:p>
            <w:pPr>
              <w:spacing w:after="20"/>
            </w:pPr>
            <w:r>
              <w:rPr>
                <w:rFonts w:ascii="Consolas" w:hAnsi="Consolas" w:eastAsia="Consolas"/>
                <w:sz w:val="16"/>
              </w:rPr>
              <w:t>12,002</w:t>
            </w:r>
          </w:p>
        </w:tc>
        <w:tc>
          <w:tcPr>
            <w:tcW w:type="dxa" w:w="1224"/>
          </w:tcPr>
          <w:p>
            <w:pPr>
              <w:spacing w:after="20"/>
            </w:pPr>
            <w:r>
              <w:rPr>
                <w:rFonts w:ascii="Consolas" w:hAnsi="Consolas" w:eastAsia="Consolas"/>
                <w:sz w:val="16"/>
              </w:rPr>
              <w:t>0,596</w:t>
            </w:r>
          </w:p>
        </w:tc>
        <w:tc>
          <w:tcPr>
            <w:tcW w:type="dxa" w:w="1296"/>
          </w:tcPr>
          <w:p>
            <w:pPr>
              <w:spacing w:after="20"/>
            </w:pPr>
            <w:r>
              <w:rPr>
                <w:rFonts w:ascii="Consolas" w:hAnsi="Consolas" w:eastAsia="Consolas"/>
                <w:sz w:val="16"/>
              </w:rPr>
            </w:r>
          </w:p>
        </w:tc>
      </w:tr>
      <w:tr>
        <w:tc>
          <w:tcPr>
            <w:tcW w:type="dxa" w:w="1008"/>
          </w:tcPr>
          <w:p>
            <w:pPr>
              <w:spacing w:after="20"/>
            </w:pPr>
            <w:r>
              <w:rPr>
                <w:rFonts w:ascii="Consolas" w:hAnsi="Consolas" w:eastAsia="Consolas"/>
                <w:sz w:val="16"/>
              </w:rPr>
              <w:t>0,2000</w:t>
            </w:r>
          </w:p>
        </w:tc>
        <w:tc>
          <w:tcPr>
            <w:tcW w:type="dxa" w:w="1224"/>
          </w:tcPr>
          <w:p>
            <w:pPr>
              <w:spacing w:after="20"/>
            </w:pPr>
            <w:r>
              <w:rPr>
                <w:rFonts w:ascii="Consolas" w:hAnsi="Consolas" w:eastAsia="Consolas"/>
                <w:sz w:val="16"/>
              </w:rPr>
              <w:t>12,014</w:t>
            </w:r>
          </w:p>
        </w:tc>
        <w:tc>
          <w:tcPr>
            <w:tcW w:type="dxa" w:w="1224"/>
          </w:tcPr>
          <w:p>
            <w:pPr>
              <w:spacing w:after="20"/>
            </w:pPr>
            <w:r>
              <w:rPr>
                <w:rFonts w:ascii="Consolas" w:hAnsi="Consolas" w:eastAsia="Consolas"/>
                <w:sz w:val="16"/>
              </w:rPr>
              <w:t>0,254</w:t>
            </w:r>
          </w:p>
        </w:tc>
        <w:tc>
          <w:tcPr>
            <w:tcW w:type="dxa" w:w="1224"/>
          </w:tcPr>
          <w:p>
            <w:pPr>
              <w:spacing w:after="20"/>
            </w:pPr>
            <w:r>
              <w:rPr>
                <w:rFonts w:ascii="Consolas" w:hAnsi="Consolas" w:eastAsia="Consolas"/>
                <w:sz w:val="16"/>
              </w:rPr>
              <w:t>11,991</w:t>
            </w:r>
          </w:p>
        </w:tc>
        <w:tc>
          <w:tcPr>
            <w:tcW w:type="dxa" w:w="1224"/>
          </w:tcPr>
          <w:p>
            <w:pPr>
              <w:spacing w:after="20"/>
            </w:pPr>
            <w:r>
              <w:rPr>
                <w:rFonts w:ascii="Consolas" w:hAnsi="Consolas" w:eastAsia="Consolas"/>
                <w:sz w:val="16"/>
              </w:rPr>
              <w:t>0,300</w:t>
            </w:r>
          </w:p>
        </w:tc>
        <w:tc>
          <w:tcPr>
            <w:tcW w:type="dxa" w:w="1224"/>
          </w:tcPr>
          <w:p>
            <w:pPr>
              <w:spacing w:after="20"/>
            </w:pPr>
            <w:r>
              <w:rPr>
                <w:rFonts w:ascii="Consolas" w:hAnsi="Consolas" w:eastAsia="Consolas"/>
                <w:sz w:val="16"/>
              </w:rPr>
              <w:t>11,974</w:t>
            </w:r>
          </w:p>
        </w:tc>
        <w:tc>
          <w:tcPr>
            <w:tcW w:type="dxa" w:w="1224"/>
          </w:tcPr>
          <w:p>
            <w:pPr>
              <w:spacing w:after="20"/>
            </w:pPr>
            <w:r>
              <w:rPr>
                <w:rFonts w:ascii="Consolas" w:hAnsi="Consolas" w:eastAsia="Consolas"/>
                <w:sz w:val="16"/>
              </w:rPr>
              <w:t>0,593</w:t>
            </w:r>
          </w:p>
        </w:tc>
        <w:tc>
          <w:tcPr>
            <w:tcW w:type="dxa" w:w="1296"/>
          </w:tcPr>
          <w:p>
            <w:pPr>
              <w:spacing w:after="20"/>
            </w:pPr>
            <w:r>
              <w:rPr>
                <w:rFonts w:ascii="Consolas" w:hAnsi="Consolas" w:eastAsia="Consolas"/>
                <w:sz w:val="16"/>
              </w:rPr>
            </w:r>
          </w:p>
        </w:tc>
      </w:tr>
      <w:tr>
        <w:tc>
          <w:tcPr>
            <w:tcW w:type="dxa" w:w="1008"/>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96"/>
          </w:tcPr>
          <w:p>
            <w:r>
              <w:rPr>
                <w:color w:val="888888"/>
                <w:sz w:val="16"/>
              </w:rPr>
              <w:t>…</w:t>
            </w:r>
          </w:p>
        </w:tc>
      </w:tr>
      <w:tr>
        <w:tc>
          <w:tcPr>
            <w:tcW w:type="dxa" w:w="1008"/>
          </w:tcPr>
          <w:p>
            <w:pPr>
              <w:spacing w:after="20"/>
            </w:pPr>
            <w:r>
              <w:rPr>
                <w:rFonts w:ascii="Consolas" w:hAnsi="Consolas" w:eastAsia="Consolas"/>
                <w:sz w:val="16"/>
              </w:rPr>
              <w:t>1,9000</w:t>
            </w:r>
          </w:p>
        </w:tc>
        <w:tc>
          <w:tcPr>
            <w:tcW w:type="dxa" w:w="1224"/>
          </w:tcPr>
          <w:p>
            <w:pPr>
              <w:spacing w:after="20"/>
            </w:pPr>
            <w:r>
              <w:rPr>
                <w:rFonts w:ascii="Consolas" w:hAnsi="Consolas" w:eastAsia="Consolas"/>
                <w:sz w:val="16"/>
              </w:rPr>
              <w:t>12,025</w:t>
            </w:r>
          </w:p>
        </w:tc>
        <w:tc>
          <w:tcPr>
            <w:tcW w:type="dxa" w:w="1224"/>
          </w:tcPr>
          <w:p>
            <w:pPr>
              <w:spacing w:after="20"/>
            </w:pPr>
            <w:r>
              <w:rPr>
                <w:rFonts w:ascii="Consolas" w:hAnsi="Consolas" w:eastAsia="Consolas"/>
                <w:sz w:val="16"/>
              </w:rPr>
              <w:t>0,295</w:t>
            </w:r>
          </w:p>
        </w:tc>
        <w:tc>
          <w:tcPr>
            <w:tcW w:type="dxa" w:w="1224"/>
          </w:tcPr>
          <w:p>
            <w:pPr>
              <w:spacing w:after="20"/>
            </w:pPr>
            <w:r>
              <w:rPr>
                <w:rFonts w:ascii="Consolas" w:hAnsi="Consolas" w:eastAsia="Consolas"/>
                <w:sz w:val="16"/>
              </w:rPr>
              <w:t>11,999</w:t>
            </w:r>
          </w:p>
        </w:tc>
        <w:tc>
          <w:tcPr>
            <w:tcW w:type="dxa" w:w="1224"/>
          </w:tcPr>
          <w:p>
            <w:pPr>
              <w:spacing w:after="20"/>
            </w:pPr>
            <w:r>
              <w:rPr>
                <w:rFonts w:ascii="Consolas" w:hAnsi="Consolas" w:eastAsia="Consolas"/>
                <w:sz w:val="16"/>
              </w:rPr>
              <w:t>0,296</w:t>
            </w:r>
          </w:p>
        </w:tc>
        <w:tc>
          <w:tcPr>
            <w:tcW w:type="dxa" w:w="1224"/>
          </w:tcPr>
          <w:p>
            <w:pPr>
              <w:spacing w:after="20"/>
            </w:pPr>
            <w:r>
              <w:rPr>
                <w:rFonts w:ascii="Consolas" w:hAnsi="Consolas" w:eastAsia="Consolas"/>
                <w:sz w:val="16"/>
              </w:rPr>
              <w:t>11,997</w:t>
            </w:r>
          </w:p>
        </w:tc>
        <w:tc>
          <w:tcPr>
            <w:tcW w:type="dxa" w:w="1224"/>
          </w:tcPr>
          <w:p>
            <w:pPr>
              <w:spacing w:after="20"/>
            </w:pPr>
            <w:r>
              <w:rPr>
                <w:rFonts w:ascii="Consolas" w:hAnsi="Consolas" w:eastAsia="Consolas"/>
                <w:sz w:val="16"/>
              </w:rPr>
              <w:t>0,596</w:t>
            </w:r>
          </w:p>
        </w:tc>
        <w:tc>
          <w:tcPr>
            <w:tcW w:type="dxa" w:w="1296"/>
          </w:tcPr>
          <w:p>
            <w:pPr>
              <w:spacing w:after="20"/>
            </w:pPr>
            <w:r>
              <w:rPr>
                <w:rFonts w:ascii="Consolas" w:hAnsi="Consolas" w:eastAsia="Consolas"/>
                <w:sz w:val="16"/>
              </w:rPr>
            </w:r>
          </w:p>
        </w:tc>
      </w:tr>
      <w:tr>
        <w:tc>
          <w:tcPr>
            <w:tcW w:type="dxa" w:w="1008"/>
          </w:tcPr>
          <w:p>
            <w:pPr>
              <w:spacing w:after="20"/>
            </w:pPr>
            <w:r>
              <w:rPr>
                <w:rFonts w:ascii="Consolas" w:hAnsi="Consolas" w:eastAsia="Consolas"/>
                <w:sz w:val="16"/>
              </w:rPr>
              <w:t>2,0000</w:t>
            </w:r>
          </w:p>
        </w:tc>
        <w:tc>
          <w:tcPr>
            <w:tcW w:type="dxa" w:w="1224"/>
          </w:tcPr>
          <w:p>
            <w:pPr>
              <w:spacing w:after="20"/>
            </w:pPr>
            <w:r>
              <w:rPr>
                <w:rFonts w:ascii="Consolas" w:hAnsi="Consolas" w:eastAsia="Consolas"/>
                <w:sz w:val="16"/>
              </w:rPr>
              <w:t>11,989</w:t>
            </w:r>
          </w:p>
        </w:tc>
        <w:tc>
          <w:tcPr>
            <w:tcW w:type="dxa" w:w="1224"/>
          </w:tcPr>
          <w:p>
            <w:pPr>
              <w:spacing w:after="20"/>
            </w:pPr>
            <w:r>
              <w:rPr>
                <w:rFonts w:ascii="Consolas" w:hAnsi="Consolas" w:eastAsia="Consolas"/>
                <w:sz w:val="16"/>
              </w:rPr>
              <w:t>0,319</w:t>
            </w:r>
          </w:p>
        </w:tc>
        <w:tc>
          <w:tcPr>
            <w:tcW w:type="dxa" w:w="1224"/>
          </w:tcPr>
          <w:p>
            <w:pPr>
              <w:spacing w:after="20"/>
            </w:pPr>
            <w:r>
              <w:rPr>
                <w:rFonts w:ascii="Consolas" w:hAnsi="Consolas" w:eastAsia="Consolas"/>
                <w:sz w:val="16"/>
              </w:rPr>
              <w:t>11,984</w:t>
            </w:r>
          </w:p>
        </w:tc>
        <w:tc>
          <w:tcPr>
            <w:tcW w:type="dxa" w:w="1224"/>
          </w:tcPr>
          <w:p>
            <w:pPr>
              <w:spacing w:after="20"/>
            </w:pPr>
            <w:r>
              <w:rPr>
                <w:rFonts w:ascii="Consolas" w:hAnsi="Consolas" w:eastAsia="Consolas"/>
                <w:sz w:val="16"/>
              </w:rPr>
              <w:t>0,298</w:t>
            </w:r>
          </w:p>
        </w:tc>
        <w:tc>
          <w:tcPr>
            <w:tcW w:type="dxa" w:w="1224"/>
          </w:tcPr>
          <w:p>
            <w:pPr>
              <w:spacing w:after="20"/>
            </w:pPr>
            <w:r>
              <w:rPr>
                <w:rFonts w:ascii="Consolas" w:hAnsi="Consolas" w:eastAsia="Consolas"/>
                <w:sz w:val="16"/>
              </w:rPr>
              <w:t>11,974</w:t>
            </w:r>
          </w:p>
        </w:tc>
        <w:tc>
          <w:tcPr>
            <w:tcW w:type="dxa" w:w="1224"/>
          </w:tcPr>
          <w:p>
            <w:pPr>
              <w:spacing w:after="20"/>
            </w:pPr>
            <w:r>
              <w:rPr>
                <w:rFonts w:ascii="Consolas" w:hAnsi="Consolas" w:eastAsia="Consolas"/>
                <w:sz w:val="16"/>
              </w:rPr>
              <w:t>0,605</w:t>
            </w:r>
          </w:p>
        </w:tc>
        <w:tc>
          <w:tcPr>
            <w:tcW w:type="dxa" w:w="1296"/>
            <w:shd w:val="clear" w:color="auto" w:fill="FFF8E1"/>
          </w:tcPr>
          <w:p>
            <w:pPr>
              <w:spacing w:after="20"/>
            </w:pPr>
            <w:r>
              <w:rPr>
                <w:rFonts w:ascii="Consolas" w:hAnsi="Consolas" w:eastAsia="Consolas"/>
                <w:b/>
                <w:color w:val="C0392B"/>
                <w:sz w:val="16"/>
              </w:rPr>
              <w:t>RUN_START</w:t>
            </w:r>
          </w:p>
        </w:tc>
      </w:tr>
      <w:tr>
        <w:tc>
          <w:tcPr>
            <w:tcW w:type="dxa" w:w="1008"/>
          </w:tcPr>
          <w:p>
            <w:pPr>
              <w:spacing w:after="20"/>
            </w:pPr>
            <w:r>
              <w:rPr>
                <w:rFonts w:ascii="Consolas" w:hAnsi="Consolas" w:eastAsia="Consolas"/>
                <w:sz w:val="16"/>
              </w:rPr>
              <w:t>2,1000</w:t>
            </w:r>
          </w:p>
        </w:tc>
        <w:tc>
          <w:tcPr>
            <w:tcW w:type="dxa" w:w="1224"/>
          </w:tcPr>
          <w:p>
            <w:pPr>
              <w:spacing w:after="20"/>
            </w:pPr>
            <w:r>
              <w:rPr>
                <w:rFonts w:ascii="Consolas" w:hAnsi="Consolas" w:eastAsia="Consolas"/>
                <w:sz w:val="16"/>
              </w:rPr>
              <w:t>12,019</w:t>
            </w:r>
          </w:p>
        </w:tc>
        <w:tc>
          <w:tcPr>
            <w:tcW w:type="dxa" w:w="1224"/>
          </w:tcPr>
          <w:p>
            <w:pPr>
              <w:spacing w:after="20"/>
            </w:pPr>
            <w:r>
              <w:rPr>
                <w:rFonts w:ascii="Consolas" w:hAnsi="Consolas" w:eastAsia="Consolas"/>
                <w:sz w:val="16"/>
              </w:rPr>
              <w:t>0,299</w:t>
            </w:r>
          </w:p>
        </w:tc>
        <w:tc>
          <w:tcPr>
            <w:tcW w:type="dxa" w:w="1224"/>
          </w:tcPr>
          <w:p>
            <w:pPr>
              <w:spacing w:after="20"/>
            </w:pPr>
            <w:r>
              <w:rPr>
                <w:rFonts w:ascii="Consolas" w:hAnsi="Consolas" w:eastAsia="Consolas"/>
                <w:sz w:val="16"/>
              </w:rPr>
              <w:t>11,986</w:t>
            </w:r>
          </w:p>
        </w:tc>
        <w:tc>
          <w:tcPr>
            <w:tcW w:type="dxa" w:w="1224"/>
          </w:tcPr>
          <w:p>
            <w:pPr>
              <w:spacing w:after="20"/>
            </w:pPr>
            <w:r>
              <w:rPr>
                <w:rFonts w:ascii="Consolas" w:hAnsi="Consolas" w:eastAsia="Consolas"/>
                <w:sz w:val="16"/>
              </w:rPr>
              <w:t>0,302</w:t>
            </w:r>
          </w:p>
        </w:tc>
        <w:tc>
          <w:tcPr>
            <w:tcW w:type="dxa" w:w="1224"/>
          </w:tcPr>
          <w:p>
            <w:pPr>
              <w:spacing w:after="20"/>
            </w:pPr>
            <w:r>
              <w:rPr>
                <w:rFonts w:ascii="Consolas" w:hAnsi="Consolas" w:eastAsia="Consolas"/>
                <w:sz w:val="16"/>
              </w:rPr>
              <w:t>11,989</w:t>
            </w:r>
          </w:p>
        </w:tc>
        <w:tc>
          <w:tcPr>
            <w:tcW w:type="dxa" w:w="1224"/>
          </w:tcPr>
          <w:p>
            <w:pPr>
              <w:spacing w:after="20"/>
            </w:pPr>
            <w:r>
              <w:rPr>
                <w:rFonts w:ascii="Consolas" w:hAnsi="Consolas" w:eastAsia="Consolas"/>
                <w:sz w:val="16"/>
              </w:rPr>
              <w:t>0,600</w:t>
            </w:r>
          </w:p>
        </w:tc>
        <w:tc>
          <w:tcPr>
            <w:tcW w:type="dxa" w:w="1296"/>
          </w:tcPr>
          <w:p>
            <w:pPr>
              <w:spacing w:after="20"/>
            </w:pPr>
            <w:r>
              <w:rPr>
                <w:rFonts w:ascii="Consolas" w:hAnsi="Consolas" w:eastAsia="Consolas"/>
                <w:sz w:val="16"/>
              </w:rPr>
            </w:r>
          </w:p>
        </w:tc>
      </w:tr>
      <w:tr>
        <w:tc>
          <w:tcPr>
            <w:tcW w:type="dxa" w:w="1008"/>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96"/>
          </w:tcPr>
          <w:p>
            <w:r>
              <w:rPr>
                <w:color w:val="888888"/>
                <w:sz w:val="16"/>
              </w:rPr>
              <w:t>…</w:t>
            </w:r>
          </w:p>
        </w:tc>
      </w:tr>
      <w:tr>
        <w:tc>
          <w:tcPr>
            <w:tcW w:type="dxa" w:w="1008"/>
          </w:tcPr>
          <w:p>
            <w:pPr>
              <w:spacing w:after="20"/>
            </w:pPr>
            <w:r>
              <w:rPr>
                <w:rFonts w:ascii="Consolas" w:hAnsi="Consolas" w:eastAsia="Consolas"/>
                <w:sz w:val="16"/>
              </w:rPr>
              <w:t>5,7000</w:t>
            </w:r>
          </w:p>
        </w:tc>
        <w:tc>
          <w:tcPr>
            <w:tcW w:type="dxa" w:w="1224"/>
          </w:tcPr>
          <w:p>
            <w:pPr>
              <w:spacing w:after="20"/>
            </w:pPr>
            <w:r>
              <w:rPr>
                <w:rFonts w:ascii="Consolas" w:hAnsi="Consolas" w:eastAsia="Consolas"/>
                <w:sz w:val="16"/>
              </w:rPr>
              <w:t>12,004</w:t>
            </w:r>
          </w:p>
        </w:tc>
        <w:tc>
          <w:tcPr>
            <w:tcW w:type="dxa" w:w="1224"/>
            <w:shd w:val="clear" w:color="auto" w:fill="FDEDEC"/>
          </w:tcPr>
          <w:p>
            <w:pPr>
              <w:spacing w:after="20"/>
            </w:pPr>
            <w:r>
              <w:rPr>
                <w:rFonts w:ascii="Consolas" w:hAnsi="Consolas" w:eastAsia="Consolas"/>
                <w:sz w:val="16"/>
              </w:rPr>
            </w:r>
          </w:p>
        </w:tc>
        <w:tc>
          <w:tcPr>
            <w:tcW w:type="dxa" w:w="1224"/>
          </w:tcPr>
          <w:p>
            <w:pPr>
              <w:spacing w:after="20"/>
            </w:pPr>
            <w:r>
              <w:rPr>
                <w:rFonts w:ascii="Consolas" w:hAnsi="Consolas" w:eastAsia="Consolas"/>
                <w:sz w:val="16"/>
              </w:rPr>
              <w:t>11,992</w:t>
            </w:r>
          </w:p>
        </w:tc>
        <w:tc>
          <w:tcPr>
            <w:tcW w:type="dxa" w:w="1224"/>
          </w:tcPr>
          <w:p>
            <w:pPr>
              <w:spacing w:after="20"/>
            </w:pPr>
            <w:r>
              <w:rPr>
                <w:rFonts w:ascii="Consolas" w:hAnsi="Consolas" w:eastAsia="Consolas"/>
                <w:sz w:val="16"/>
              </w:rPr>
              <w:t>0,295</w:t>
            </w:r>
          </w:p>
        </w:tc>
        <w:tc>
          <w:tcPr>
            <w:tcW w:type="dxa" w:w="1224"/>
          </w:tcPr>
          <w:p>
            <w:pPr>
              <w:spacing w:after="20"/>
            </w:pPr>
            <w:r>
              <w:rPr>
                <w:rFonts w:ascii="Consolas" w:hAnsi="Consolas" w:eastAsia="Consolas"/>
                <w:sz w:val="16"/>
              </w:rPr>
              <w:t>12,004</w:t>
            </w:r>
          </w:p>
        </w:tc>
        <w:tc>
          <w:tcPr>
            <w:tcW w:type="dxa" w:w="1224"/>
          </w:tcPr>
          <w:p>
            <w:pPr>
              <w:spacing w:after="20"/>
            </w:pPr>
            <w:r>
              <w:rPr>
                <w:rFonts w:ascii="Consolas" w:hAnsi="Consolas" w:eastAsia="Consolas"/>
                <w:sz w:val="16"/>
              </w:rPr>
              <w:t>0,595</w:t>
            </w:r>
          </w:p>
        </w:tc>
        <w:tc>
          <w:tcPr>
            <w:tcW w:type="dxa" w:w="1296"/>
          </w:tcPr>
          <w:p>
            <w:pPr>
              <w:spacing w:after="20"/>
            </w:pPr>
            <w:r>
              <w:rPr>
                <w:rFonts w:ascii="Consolas" w:hAnsi="Consolas" w:eastAsia="Consolas"/>
                <w:sz w:val="16"/>
              </w:rPr>
            </w:r>
          </w:p>
        </w:tc>
      </w:tr>
      <w:tr>
        <w:tc>
          <w:tcPr>
            <w:tcW w:type="dxa" w:w="1008"/>
          </w:tcPr>
          <w:p>
            <w:pPr>
              <w:spacing w:after="20"/>
            </w:pPr>
            <w:r>
              <w:rPr>
                <w:rFonts w:ascii="Consolas" w:hAnsi="Consolas" w:eastAsia="Consolas"/>
                <w:sz w:val="16"/>
              </w:rPr>
              <w:t>5,8000</w:t>
            </w:r>
          </w:p>
        </w:tc>
        <w:tc>
          <w:tcPr>
            <w:tcW w:type="dxa" w:w="1224"/>
          </w:tcPr>
          <w:p>
            <w:pPr>
              <w:spacing w:after="20"/>
            </w:pPr>
            <w:r>
              <w:rPr>
                <w:rFonts w:ascii="Consolas" w:hAnsi="Consolas" w:eastAsia="Consolas"/>
                <w:sz w:val="16"/>
              </w:rPr>
              <w:t>12,016</w:t>
            </w:r>
          </w:p>
        </w:tc>
        <w:tc>
          <w:tcPr>
            <w:tcW w:type="dxa" w:w="1224"/>
          </w:tcPr>
          <w:p>
            <w:pPr>
              <w:spacing w:after="20"/>
            </w:pPr>
            <w:r>
              <w:rPr>
                <w:rFonts w:ascii="Consolas" w:hAnsi="Consolas" w:eastAsia="Consolas"/>
                <w:sz w:val="16"/>
              </w:rPr>
              <w:t>0,224</w:t>
            </w:r>
          </w:p>
        </w:tc>
        <w:tc>
          <w:tcPr>
            <w:tcW w:type="dxa" w:w="1224"/>
          </w:tcPr>
          <w:p>
            <w:pPr>
              <w:spacing w:after="20"/>
            </w:pPr>
            <w:r>
              <w:rPr>
                <w:rFonts w:ascii="Consolas" w:hAnsi="Consolas" w:eastAsia="Consolas"/>
                <w:sz w:val="16"/>
              </w:rPr>
              <w:t>11,962</w:t>
            </w:r>
          </w:p>
        </w:tc>
        <w:tc>
          <w:tcPr>
            <w:tcW w:type="dxa" w:w="1224"/>
          </w:tcPr>
          <w:p>
            <w:pPr>
              <w:spacing w:after="20"/>
            </w:pPr>
            <w:r>
              <w:rPr>
                <w:rFonts w:ascii="Consolas" w:hAnsi="Consolas" w:eastAsia="Consolas"/>
                <w:sz w:val="16"/>
              </w:rPr>
              <w:t>0,298</w:t>
            </w:r>
          </w:p>
        </w:tc>
        <w:tc>
          <w:tcPr>
            <w:tcW w:type="dxa" w:w="1224"/>
          </w:tcPr>
          <w:p>
            <w:pPr>
              <w:spacing w:after="20"/>
            </w:pPr>
            <w:r>
              <w:rPr>
                <w:rFonts w:ascii="Consolas" w:hAnsi="Consolas" w:eastAsia="Consolas"/>
                <w:sz w:val="16"/>
              </w:rPr>
              <w:t>12,012</w:t>
            </w:r>
          </w:p>
        </w:tc>
        <w:tc>
          <w:tcPr>
            <w:tcW w:type="dxa" w:w="1224"/>
          </w:tcPr>
          <w:p>
            <w:pPr>
              <w:spacing w:after="20"/>
            </w:pPr>
            <w:r>
              <w:rPr>
                <w:rFonts w:ascii="Consolas" w:hAnsi="Consolas" w:eastAsia="Consolas"/>
                <w:sz w:val="16"/>
              </w:rPr>
              <w:t>0,605</w:t>
            </w:r>
          </w:p>
        </w:tc>
        <w:tc>
          <w:tcPr>
            <w:tcW w:type="dxa" w:w="1296"/>
          </w:tcPr>
          <w:p>
            <w:pPr>
              <w:spacing w:after="20"/>
            </w:pPr>
            <w:r>
              <w:rPr>
                <w:rFonts w:ascii="Consolas" w:hAnsi="Consolas" w:eastAsia="Consolas"/>
                <w:sz w:val="16"/>
              </w:rPr>
            </w:r>
          </w:p>
        </w:tc>
      </w:tr>
      <w:tr>
        <w:tc>
          <w:tcPr>
            <w:tcW w:type="dxa" w:w="1008"/>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96"/>
          </w:tcPr>
          <w:p>
            <w:r>
              <w:rPr>
                <w:color w:val="888888"/>
                <w:sz w:val="16"/>
              </w:rPr>
              <w:t>…</w:t>
            </w:r>
          </w:p>
        </w:tc>
      </w:tr>
      <w:tr>
        <w:tc>
          <w:tcPr>
            <w:tcW w:type="dxa" w:w="1008"/>
          </w:tcPr>
          <w:p>
            <w:pPr>
              <w:spacing w:after="20"/>
            </w:pPr>
            <w:r>
              <w:rPr>
                <w:rFonts w:ascii="Consolas" w:hAnsi="Consolas" w:eastAsia="Consolas"/>
                <w:sz w:val="16"/>
              </w:rPr>
              <w:t>12,0000</w:t>
            </w:r>
          </w:p>
        </w:tc>
        <w:tc>
          <w:tcPr>
            <w:tcW w:type="dxa" w:w="1224"/>
          </w:tcPr>
          <w:p>
            <w:pPr>
              <w:spacing w:after="20"/>
            </w:pPr>
            <w:r>
              <w:rPr>
                <w:rFonts w:ascii="Consolas" w:hAnsi="Consolas" w:eastAsia="Consolas"/>
                <w:sz w:val="16"/>
              </w:rPr>
              <w:t>11,992</w:t>
            </w:r>
          </w:p>
        </w:tc>
        <w:tc>
          <w:tcPr>
            <w:tcW w:type="dxa" w:w="1224"/>
          </w:tcPr>
          <w:p>
            <w:pPr>
              <w:spacing w:after="20"/>
            </w:pPr>
            <w:r>
              <w:rPr>
                <w:rFonts w:ascii="Consolas" w:hAnsi="Consolas" w:eastAsia="Consolas"/>
                <w:sz w:val="16"/>
              </w:rPr>
              <w:t>0,229</w:t>
            </w:r>
          </w:p>
        </w:tc>
        <w:tc>
          <w:tcPr>
            <w:tcW w:type="dxa" w:w="1224"/>
          </w:tcPr>
          <w:p>
            <w:pPr>
              <w:spacing w:after="20"/>
            </w:pPr>
            <w:r>
              <w:rPr>
                <w:rFonts w:ascii="Consolas" w:hAnsi="Consolas" w:eastAsia="Consolas"/>
                <w:sz w:val="16"/>
              </w:rPr>
              <w:t>11,996</w:t>
            </w:r>
          </w:p>
        </w:tc>
        <w:tc>
          <w:tcPr>
            <w:tcW w:type="dxa" w:w="1224"/>
          </w:tcPr>
          <w:p>
            <w:pPr>
              <w:spacing w:after="20"/>
            </w:pPr>
            <w:r>
              <w:rPr>
                <w:rFonts w:ascii="Consolas" w:hAnsi="Consolas" w:eastAsia="Consolas"/>
                <w:sz w:val="16"/>
              </w:rPr>
              <w:t>0,295</w:t>
            </w:r>
          </w:p>
        </w:tc>
        <w:tc>
          <w:tcPr>
            <w:tcW w:type="dxa" w:w="1224"/>
          </w:tcPr>
          <w:p>
            <w:pPr>
              <w:spacing w:after="20"/>
            </w:pPr>
            <w:r>
              <w:rPr>
                <w:rFonts w:ascii="Consolas" w:hAnsi="Consolas" w:eastAsia="Consolas"/>
                <w:sz w:val="16"/>
              </w:rPr>
              <w:t>11,991</w:t>
            </w:r>
          </w:p>
        </w:tc>
        <w:tc>
          <w:tcPr>
            <w:tcW w:type="dxa" w:w="1224"/>
          </w:tcPr>
          <w:p>
            <w:pPr>
              <w:spacing w:after="20"/>
            </w:pPr>
            <w:r>
              <w:rPr>
                <w:rFonts w:ascii="Consolas" w:hAnsi="Consolas" w:eastAsia="Consolas"/>
                <w:sz w:val="16"/>
              </w:rPr>
              <w:t>0,603</w:t>
            </w:r>
          </w:p>
        </w:tc>
        <w:tc>
          <w:tcPr>
            <w:tcW w:type="dxa" w:w="1296"/>
            <w:shd w:val="clear" w:color="auto" w:fill="FFF8E1"/>
          </w:tcPr>
          <w:p>
            <w:pPr>
              <w:spacing w:after="20"/>
            </w:pPr>
            <w:r>
              <w:rPr>
                <w:rFonts w:ascii="Consolas" w:hAnsi="Consolas" w:eastAsia="Consolas"/>
                <w:b/>
                <w:color w:val="C0392B"/>
                <w:sz w:val="16"/>
              </w:rPr>
              <w:t>RUN_STOP</w:t>
            </w:r>
          </w:p>
        </w:tc>
      </w:tr>
      <w:tr>
        <w:tc>
          <w:tcPr>
            <w:tcW w:type="dxa" w:w="1008"/>
          </w:tcPr>
          <w:p>
            <w:pPr>
              <w:spacing w:after="20"/>
            </w:pPr>
            <w:r>
              <w:rPr>
                <w:rFonts w:ascii="Consolas" w:hAnsi="Consolas" w:eastAsia="Consolas"/>
                <w:sz w:val="16"/>
              </w:rPr>
              <w:t>12,1000</w:t>
            </w:r>
          </w:p>
        </w:tc>
        <w:tc>
          <w:tcPr>
            <w:tcW w:type="dxa" w:w="1224"/>
          </w:tcPr>
          <w:p>
            <w:pPr>
              <w:spacing w:after="20"/>
            </w:pPr>
            <w:r>
              <w:rPr>
                <w:rFonts w:ascii="Consolas" w:hAnsi="Consolas" w:eastAsia="Consolas"/>
                <w:sz w:val="16"/>
              </w:rPr>
              <w:t>11,998</w:t>
            </w:r>
          </w:p>
        </w:tc>
        <w:tc>
          <w:tcPr>
            <w:tcW w:type="dxa" w:w="1224"/>
          </w:tcPr>
          <w:p>
            <w:pPr>
              <w:spacing w:after="20"/>
            </w:pPr>
            <w:r>
              <w:rPr>
                <w:rFonts w:ascii="Consolas" w:hAnsi="Consolas" w:eastAsia="Consolas"/>
                <w:sz w:val="16"/>
              </w:rPr>
              <w:t>0,257</w:t>
            </w:r>
          </w:p>
        </w:tc>
        <w:tc>
          <w:tcPr>
            <w:tcW w:type="dxa" w:w="1224"/>
          </w:tcPr>
          <w:p>
            <w:pPr>
              <w:spacing w:after="20"/>
            </w:pPr>
            <w:r>
              <w:rPr>
                <w:rFonts w:ascii="Consolas" w:hAnsi="Consolas" w:eastAsia="Consolas"/>
                <w:sz w:val="16"/>
              </w:rPr>
              <w:t>12,013</w:t>
            </w:r>
          </w:p>
        </w:tc>
        <w:tc>
          <w:tcPr>
            <w:tcW w:type="dxa" w:w="1224"/>
          </w:tcPr>
          <w:p>
            <w:pPr>
              <w:spacing w:after="20"/>
            </w:pPr>
            <w:r>
              <w:rPr>
                <w:rFonts w:ascii="Consolas" w:hAnsi="Consolas" w:eastAsia="Consolas"/>
                <w:sz w:val="16"/>
              </w:rPr>
              <w:t>0,301</w:t>
            </w:r>
          </w:p>
        </w:tc>
        <w:tc>
          <w:tcPr>
            <w:tcW w:type="dxa" w:w="1224"/>
          </w:tcPr>
          <w:p>
            <w:pPr>
              <w:spacing w:after="20"/>
            </w:pPr>
            <w:r>
              <w:rPr>
                <w:rFonts w:ascii="Consolas" w:hAnsi="Consolas" w:eastAsia="Consolas"/>
                <w:sz w:val="16"/>
              </w:rPr>
              <w:t>11,977</w:t>
            </w:r>
          </w:p>
        </w:tc>
        <w:tc>
          <w:tcPr>
            <w:tcW w:type="dxa" w:w="1224"/>
          </w:tcPr>
          <w:p>
            <w:pPr>
              <w:spacing w:after="20"/>
            </w:pPr>
            <w:r>
              <w:rPr>
                <w:rFonts w:ascii="Consolas" w:hAnsi="Consolas" w:eastAsia="Consolas"/>
                <w:sz w:val="16"/>
              </w:rPr>
              <w:t>0,597</w:t>
            </w:r>
          </w:p>
        </w:tc>
        <w:tc>
          <w:tcPr>
            <w:tcW w:type="dxa" w:w="1296"/>
          </w:tcPr>
          <w:p>
            <w:pPr>
              <w:spacing w:after="20"/>
            </w:pPr>
            <w:r>
              <w:rPr>
                <w:rFonts w:ascii="Consolas" w:hAnsi="Consolas" w:eastAsia="Consolas"/>
                <w:sz w:val="16"/>
              </w:rPr>
            </w:r>
          </w:p>
        </w:tc>
      </w:tr>
      <w:tr>
        <w:tc>
          <w:tcPr>
            <w:tcW w:type="dxa" w:w="1008"/>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24"/>
          </w:tcPr>
          <w:p>
            <w:r>
              <w:rPr>
                <w:color w:val="888888"/>
                <w:sz w:val="16"/>
              </w:rPr>
              <w:t>…</w:t>
            </w:r>
          </w:p>
        </w:tc>
        <w:tc>
          <w:tcPr>
            <w:tcW w:type="dxa" w:w="1296"/>
          </w:tcPr>
          <w:p>
            <w:r>
              <w:rPr>
                <w:color w:val="888888"/>
                <w:sz w:val="16"/>
              </w:rPr>
              <w:t>…</w:t>
            </w:r>
          </w:p>
        </w:tc>
      </w:tr>
      <w:tr>
        <w:tc>
          <w:tcPr>
            <w:tcW w:type="dxa" w:w="1008"/>
          </w:tcPr>
          <w:p>
            <w:pPr>
              <w:spacing w:after="20"/>
            </w:pPr>
            <w:r>
              <w:rPr>
                <w:rFonts w:ascii="Consolas" w:hAnsi="Consolas" w:eastAsia="Consolas"/>
                <w:sz w:val="16"/>
              </w:rPr>
              <w:t>14,9000</w:t>
            </w:r>
          </w:p>
        </w:tc>
        <w:tc>
          <w:tcPr>
            <w:tcW w:type="dxa" w:w="1224"/>
          </w:tcPr>
          <w:p>
            <w:pPr>
              <w:spacing w:after="20"/>
            </w:pPr>
            <w:r>
              <w:rPr>
                <w:rFonts w:ascii="Consolas" w:hAnsi="Consolas" w:eastAsia="Consolas"/>
                <w:sz w:val="16"/>
              </w:rPr>
              <w:t>11,994</w:t>
            </w:r>
          </w:p>
        </w:tc>
        <w:tc>
          <w:tcPr>
            <w:tcW w:type="dxa" w:w="1224"/>
          </w:tcPr>
          <w:p>
            <w:pPr>
              <w:spacing w:after="20"/>
            </w:pPr>
            <w:r>
              <w:rPr>
                <w:rFonts w:ascii="Consolas" w:hAnsi="Consolas" w:eastAsia="Consolas"/>
                <w:sz w:val="16"/>
              </w:rPr>
              <w:t>0,233</w:t>
            </w:r>
          </w:p>
        </w:tc>
        <w:tc>
          <w:tcPr>
            <w:tcW w:type="dxa" w:w="1224"/>
          </w:tcPr>
          <w:p>
            <w:pPr>
              <w:spacing w:after="20"/>
            </w:pPr>
            <w:r>
              <w:rPr>
                <w:rFonts w:ascii="Consolas" w:hAnsi="Consolas" w:eastAsia="Consolas"/>
                <w:sz w:val="16"/>
              </w:rPr>
              <w:t>11,993</w:t>
            </w:r>
          </w:p>
        </w:tc>
        <w:tc>
          <w:tcPr>
            <w:tcW w:type="dxa" w:w="1224"/>
          </w:tcPr>
          <w:p>
            <w:pPr>
              <w:spacing w:after="20"/>
            </w:pPr>
            <w:r>
              <w:rPr>
                <w:rFonts w:ascii="Consolas" w:hAnsi="Consolas" w:eastAsia="Consolas"/>
                <w:sz w:val="16"/>
              </w:rPr>
              <w:t>0,301</w:t>
            </w:r>
          </w:p>
        </w:tc>
        <w:tc>
          <w:tcPr>
            <w:tcW w:type="dxa" w:w="1224"/>
          </w:tcPr>
          <w:p>
            <w:pPr>
              <w:spacing w:after="20"/>
            </w:pPr>
            <w:r>
              <w:rPr>
                <w:rFonts w:ascii="Consolas" w:hAnsi="Consolas" w:eastAsia="Consolas"/>
                <w:sz w:val="16"/>
              </w:rPr>
              <w:t>11,995</w:t>
            </w:r>
          </w:p>
        </w:tc>
        <w:tc>
          <w:tcPr>
            <w:tcW w:type="dxa" w:w="1224"/>
          </w:tcPr>
          <w:p>
            <w:pPr>
              <w:spacing w:after="20"/>
            </w:pPr>
            <w:r>
              <w:rPr>
                <w:rFonts w:ascii="Consolas" w:hAnsi="Consolas" w:eastAsia="Consolas"/>
                <w:sz w:val="16"/>
              </w:rPr>
              <w:t>0,594</w:t>
            </w:r>
          </w:p>
        </w:tc>
        <w:tc>
          <w:tcPr>
            <w:tcW w:type="dxa" w:w="1296"/>
          </w:tcPr>
          <w:p>
            <w:pPr>
              <w:spacing w:after="20"/>
            </w:pPr>
            <w:r>
              <w:rPr>
                <w:rFonts w:ascii="Consolas" w:hAnsi="Consolas" w:eastAsia="Consolas"/>
                <w:sz w:val="16"/>
              </w:rPr>
            </w:r>
          </w:p>
        </w:tc>
      </w:tr>
    </w:tbl>
    <w:p/>
    <w:p>
      <w:r>
        <w:rPr>
          <w:b w:val="0"/>
          <w:i/>
          <w:color w:val="444444"/>
          <w:sz w:val="18"/>
        </w:rPr>
        <w:t xml:space="preserve">Read with pandas as </w:t>
      </w:r>
      <w:r>
        <w:rPr>
          <w:rFonts w:ascii="Consolas" w:hAnsi="Consolas" w:eastAsia="Consolas"/>
          <w:b w:val="0"/>
          <w:i/>
          <w:color w:val="444444"/>
          <w:sz w:val="18"/>
        </w:rPr>
        <w:t>pd.read_csv(path, sep=';', decimal=',')</w:t>
      </w:r>
      <w:r>
        <w:rPr>
          <w:b w:val="0"/>
          <w:i/>
          <w:color w:val="444444"/>
          <w:sz w:val="18"/>
        </w:rPr>
        <w:t xml:space="preserve">: every numeric column parses as float64, </w:t>
      </w:r>
      <w:r>
        <w:rPr>
          <w:rFonts w:ascii="Consolas" w:hAnsi="Consolas" w:eastAsia="Consolas"/>
          <w:b w:val="0"/>
          <w:i/>
          <w:color w:val="444444"/>
          <w:sz w:val="18"/>
        </w:rPr>
        <w:t>Event</w:t>
      </w:r>
      <w:r>
        <w:rPr>
          <w:b w:val="0"/>
          <w:i/>
          <w:color w:val="444444"/>
          <w:sz w:val="18"/>
        </w:rPr>
        <w:t xml:space="preserve"> as text with two non-empty rows, and the one empty cell becomes a missing value that is counted, not zero-filled. Mean total power over the marked run in this example: 13.64 W over 101 rows.</w:t>
      </w:r>
    </w:p>
    <w:p>
      <w:pPr>
        <w:pStyle w:val="Heading1"/>
      </w:pPr>
      <w:r>
        <w:t>5.  Questions for the PCB team</w:t>
      </w:r>
    </w:p>
    <w:p>
      <w:r>
        <w:rPr>
          <w:b w:val="0"/>
          <w:i w:val="0"/>
          <w:sz w:val="20"/>
        </w:rPr>
        <w:t>Type into the yellow cells. Partial answers and 'unknown yet' are useful; blanks are not. These go into the software's configuration and into the paper's description of the measurement.</w:t>
      </w:r>
    </w:p>
    <w:tbl>
      <w:tblPr>
        <w:tblStyle w:val="TableGrid"/>
        <w:tblW w:type="auto" w:w="0"/>
        <w:tblLayout w:type="fixed"/>
        <w:tblLook w:firstColumn="1" w:firstRow="1" w:lastColumn="0" w:lastRow="0" w:noHBand="0" w:noVBand="1" w:val="04A0"/>
      </w:tblPr>
      <w:tblGrid>
        <w:gridCol w:w="4608"/>
        <w:gridCol w:w="5040"/>
      </w:tblGrid>
      <w:tr>
        <w:trPr>
          <w:tblHeader w:val="true"/>
        </w:trPr>
        <w:tc>
          <w:tcPr>
            <w:tcW w:type="dxa" w:w="4608"/>
            <w:shd w:val="clear" w:color="auto" w:fill="1F3B63"/>
          </w:tcPr>
          <w:p>
            <w:r>
              <w:rPr>
                <w:b/>
                <w:color w:val="FFFFFF"/>
                <w:sz w:val="18"/>
              </w:rPr>
              <w:t>Question</w:t>
            </w:r>
          </w:p>
        </w:tc>
        <w:tc>
          <w:tcPr>
            <w:tcW w:type="dxa" w:w="5040"/>
            <w:shd w:val="clear" w:color="auto" w:fill="1F3B63"/>
          </w:tcPr>
          <w:p>
            <w:r>
              <w:rPr>
                <w:b/>
                <w:color w:val="FFFFFF"/>
                <w:sz w:val="18"/>
              </w:rPr>
              <w:t>Answer</w:t>
            </w:r>
          </w:p>
        </w:tc>
      </w:tr>
      <w:tr>
        <w:tc>
          <w:tcPr>
            <w:tcW w:type="dxa" w:w="4608"/>
          </w:tcPr>
          <w:p>
            <w:pPr>
              <w:spacing w:after="40"/>
            </w:pPr>
            <w:r>
              <w:rPr>
                <w:b/>
                <w:sz w:val="18"/>
              </w:rPr>
              <w:t xml:space="preserve">Q1  </w:t>
            </w:r>
            <w:r>
              <w:rPr>
                <w:b w:val="0"/>
                <w:i w:val="0"/>
                <w:sz w:val="18"/>
              </w:rPr>
              <w:t>Supply voltage of each channel (heater, spooler, extruder), nominal and range under load.</w:t>
            </w:r>
          </w:p>
        </w:tc>
        <w:tc>
          <w:tcPr>
            <w:tcW w:type="dxa" w:w="5040"/>
            <w:shd w:val="clear" w:color="auto" w:fill="FFF8E1"/>
          </w:tcPr>
          <w:p>
            <w:r>
              <w:rPr>
                <w:b/>
                <w:color w:val="1F3B63"/>
                <w:sz w:val="18"/>
              </w:rPr>
              <w:t xml:space="preserve">Q1: </w:t>
            </w:r>
            <w:r>
              <w:rPr>
                <w:i/>
                <w:color w:val="888888"/>
                <w:sz w:val="18"/>
              </w:rPr>
              <w:t>[ PCB team: type here ]</w:t>
            </w:r>
          </w:p>
        </w:tc>
      </w:tr>
      <w:tr>
        <w:tc>
          <w:tcPr>
            <w:tcW w:type="dxa" w:w="4608"/>
          </w:tcPr>
          <w:p>
            <w:pPr>
              <w:spacing w:after="40"/>
            </w:pPr>
            <w:r>
              <w:rPr>
                <w:b/>
                <w:sz w:val="18"/>
              </w:rPr>
              <w:t xml:space="preserve">Q2  </w:t>
            </w:r>
            <w:r>
              <w:rPr>
                <w:b w:val="0"/>
                <w:i w:val="0"/>
                <w:sz w:val="18"/>
              </w:rPr>
              <w:t>Expected maximum current per channel, and the full-scale range of each current sensor.</w:t>
            </w:r>
          </w:p>
        </w:tc>
        <w:tc>
          <w:tcPr>
            <w:tcW w:type="dxa" w:w="5040"/>
            <w:shd w:val="clear" w:color="auto" w:fill="FFF8E1"/>
          </w:tcPr>
          <w:p>
            <w:r>
              <w:rPr>
                <w:b/>
                <w:color w:val="1F3B63"/>
                <w:sz w:val="18"/>
              </w:rPr>
              <w:t xml:space="preserve">Q2: </w:t>
            </w:r>
            <w:r>
              <w:rPr>
                <w:i/>
                <w:color w:val="888888"/>
                <w:sz w:val="18"/>
              </w:rPr>
              <w:t>[ PCB team: type here ]</w:t>
            </w:r>
          </w:p>
        </w:tc>
      </w:tr>
      <w:tr>
        <w:tc>
          <w:tcPr>
            <w:tcW w:type="dxa" w:w="4608"/>
          </w:tcPr>
          <w:p>
            <w:pPr>
              <w:spacing w:after="40"/>
            </w:pPr>
            <w:r>
              <w:rPr>
                <w:b/>
                <w:sz w:val="18"/>
              </w:rPr>
              <w:t xml:space="preserve">Q3  </w:t>
            </w:r>
            <w:r>
              <w:rPr>
                <w:b w:val="0"/>
                <w:i w:val="0"/>
                <w:sz w:val="18"/>
              </w:rPr>
              <w:t>Heater PWM frequency and where it is generated (control firmware? your board?). The architecture record assumes about 1 Hz — please confirm or correct.</w:t>
            </w:r>
          </w:p>
        </w:tc>
        <w:tc>
          <w:tcPr>
            <w:tcW w:type="dxa" w:w="5040"/>
            <w:shd w:val="clear" w:color="auto" w:fill="FFF8E1"/>
          </w:tcPr>
          <w:p>
            <w:r>
              <w:rPr>
                <w:b/>
                <w:color w:val="1F3B63"/>
                <w:sz w:val="18"/>
              </w:rPr>
              <w:t xml:space="preserve">Q3: </w:t>
            </w:r>
            <w:r>
              <w:rPr>
                <w:i/>
                <w:color w:val="888888"/>
                <w:sz w:val="18"/>
              </w:rPr>
              <w:t>[ PCB team: type here ]</w:t>
            </w:r>
          </w:p>
        </w:tc>
      </w:tr>
      <w:tr>
        <w:tc>
          <w:tcPr>
            <w:tcW w:type="dxa" w:w="4608"/>
          </w:tcPr>
          <w:p>
            <w:pPr>
              <w:spacing w:after="40"/>
            </w:pPr>
            <w:r>
              <w:rPr>
                <w:b/>
                <w:sz w:val="18"/>
              </w:rPr>
              <w:t xml:space="preserve">Q4  </w:t>
            </w:r>
            <w:r>
              <w:rPr>
                <w:b w:val="0"/>
                <w:i w:val="0"/>
                <w:sz w:val="18"/>
              </w:rPr>
              <w:t>ADC sample rate per channel and how the per-row value is formed (mean over the interval? see F4). If the board cannot average, say so.</w:t>
            </w:r>
          </w:p>
        </w:tc>
        <w:tc>
          <w:tcPr>
            <w:tcW w:type="dxa" w:w="5040"/>
            <w:shd w:val="clear" w:color="auto" w:fill="FFF8E1"/>
          </w:tcPr>
          <w:p>
            <w:r>
              <w:rPr>
                <w:b/>
                <w:color w:val="1F3B63"/>
                <w:sz w:val="18"/>
              </w:rPr>
              <w:t xml:space="preserve">Q4: </w:t>
            </w:r>
            <w:r>
              <w:rPr>
                <w:i/>
                <w:color w:val="888888"/>
                <w:sz w:val="18"/>
              </w:rPr>
              <w:t>[ PCB team: type here ]</w:t>
            </w:r>
          </w:p>
        </w:tc>
      </w:tr>
      <w:tr>
        <w:tc>
          <w:tcPr>
            <w:tcW w:type="dxa" w:w="4608"/>
          </w:tcPr>
          <w:p>
            <w:pPr>
              <w:spacing w:after="40"/>
            </w:pPr>
            <w:r>
              <w:rPr>
                <w:b/>
                <w:sz w:val="18"/>
              </w:rPr>
              <w:t xml:space="preserve">Q5  </w:t>
            </w:r>
            <w:r>
              <w:rPr>
                <w:b w:val="0"/>
                <w:i w:val="0"/>
                <w:sz w:val="18"/>
              </w:rPr>
              <w:t>Does the board have a real-time clock? If yes, is it set, and how?</w:t>
            </w:r>
          </w:p>
        </w:tc>
        <w:tc>
          <w:tcPr>
            <w:tcW w:type="dxa" w:w="5040"/>
            <w:shd w:val="clear" w:color="auto" w:fill="FFF8E1"/>
          </w:tcPr>
          <w:p>
            <w:r>
              <w:rPr>
                <w:b/>
                <w:color w:val="1F3B63"/>
                <w:sz w:val="18"/>
              </w:rPr>
              <w:t xml:space="preserve">Q5: </w:t>
            </w:r>
            <w:r>
              <w:rPr>
                <w:i/>
                <w:color w:val="888888"/>
                <w:sz w:val="18"/>
              </w:rPr>
              <w:t>[ PCB team: type here ]</w:t>
            </w:r>
          </w:p>
        </w:tc>
      </w:tr>
      <w:tr>
        <w:tc>
          <w:tcPr>
            <w:tcW w:type="dxa" w:w="4608"/>
          </w:tcPr>
          <w:p>
            <w:pPr>
              <w:spacing w:after="40"/>
            </w:pPr>
            <w:r>
              <w:rPr>
                <w:b/>
                <w:sz w:val="18"/>
              </w:rPr>
              <w:t xml:space="preserve">Q6  </w:t>
            </w:r>
            <w:r>
              <w:rPr>
                <w:b w:val="0"/>
                <w:i w:val="0"/>
                <w:sz w:val="18"/>
              </w:rPr>
              <w:t>Where does the file go — SD card, USB mass storage, serial to a PC — and how does the operator get it after a run?</w:t>
            </w:r>
          </w:p>
        </w:tc>
        <w:tc>
          <w:tcPr>
            <w:tcW w:type="dxa" w:w="5040"/>
            <w:shd w:val="clear" w:color="auto" w:fill="FFF8E1"/>
          </w:tcPr>
          <w:p>
            <w:r>
              <w:rPr>
                <w:b/>
                <w:color w:val="1F3B63"/>
                <w:sz w:val="18"/>
              </w:rPr>
              <w:t xml:space="preserve">Q6: </w:t>
            </w:r>
            <w:r>
              <w:rPr>
                <w:i/>
                <w:color w:val="888888"/>
                <w:sz w:val="18"/>
              </w:rPr>
              <w:t>[ PCB team: type here ]</w:t>
            </w:r>
          </w:p>
        </w:tc>
      </w:tr>
      <w:tr>
        <w:tc>
          <w:tcPr>
            <w:tcW w:type="dxa" w:w="4608"/>
          </w:tcPr>
          <w:p>
            <w:pPr>
              <w:spacing w:after="40"/>
            </w:pPr>
            <w:r>
              <w:rPr>
                <w:b/>
                <w:sz w:val="18"/>
              </w:rPr>
              <w:t xml:space="preserve">Q7  </w:t>
            </w:r>
            <w:r>
              <w:rPr>
                <w:b w:val="0"/>
                <w:i w:val="0"/>
                <w:sz w:val="18"/>
              </w:rPr>
              <w:t>Can a marker button (F6) be wired? If not, what alternative marker is possible?</w:t>
            </w:r>
          </w:p>
        </w:tc>
        <w:tc>
          <w:tcPr>
            <w:tcW w:type="dxa" w:w="5040"/>
            <w:shd w:val="clear" w:color="auto" w:fill="FFF8E1"/>
          </w:tcPr>
          <w:p>
            <w:r>
              <w:rPr>
                <w:b/>
                <w:color w:val="1F3B63"/>
                <w:sz w:val="18"/>
              </w:rPr>
              <w:t xml:space="preserve">Q7: </w:t>
            </w:r>
            <w:r>
              <w:rPr>
                <w:i/>
                <w:color w:val="888888"/>
                <w:sz w:val="18"/>
              </w:rPr>
              <w:t>[ PCB team: type here ]</w:t>
            </w:r>
          </w:p>
        </w:tc>
      </w:tr>
      <w:tr>
        <w:tc>
          <w:tcPr>
            <w:tcW w:type="dxa" w:w="4608"/>
          </w:tcPr>
          <w:p>
            <w:pPr>
              <w:spacing w:after="40"/>
            </w:pPr>
            <w:r>
              <w:rPr>
                <w:b/>
                <w:sz w:val="18"/>
              </w:rPr>
              <w:t xml:space="preserve">Q8  </w:t>
            </w:r>
            <w:r>
              <w:rPr>
                <w:b w:val="0"/>
                <w:i w:val="0"/>
                <w:sz w:val="18"/>
              </w:rPr>
              <w:t>Firmware version string, and where it is recorded (file name? separate file?).</w:t>
            </w:r>
          </w:p>
        </w:tc>
        <w:tc>
          <w:tcPr>
            <w:tcW w:type="dxa" w:w="5040"/>
            <w:shd w:val="clear" w:color="auto" w:fill="FFF8E1"/>
          </w:tcPr>
          <w:p>
            <w:r>
              <w:rPr>
                <w:b/>
                <w:color w:val="1F3B63"/>
                <w:sz w:val="18"/>
              </w:rPr>
              <w:t xml:space="preserve">Q8: </w:t>
            </w:r>
            <w:r>
              <w:rPr>
                <w:i/>
                <w:color w:val="888888"/>
                <w:sz w:val="18"/>
              </w:rPr>
              <w:t>[ PCB team: type here ]</w:t>
            </w:r>
          </w:p>
        </w:tc>
      </w:tr>
      <w:tr>
        <w:tc>
          <w:tcPr>
            <w:tcW w:type="dxa" w:w="4608"/>
          </w:tcPr>
          <w:p>
            <w:pPr>
              <w:spacing w:after="40"/>
            </w:pPr>
            <w:r>
              <w:rPr>
                <w:b/>
                <w:sz w:val="18"/>
              </w:rPr>
              <w:t xml:space="preserve">Q9  </w:t>
            </w:r>
            <w:r>
              <w:rPr>
                <w:b w:val="0"/>
                <w:i w:val="0"/>
                <w:sz w:val="18"/>
              </w:rPr>
              <w:t>Current-sense method per channel (shunt value and gain, or Hall sensor and part number), resolution in mA, and the calibration procedure and date.</w:t>
            </w:r>
          </w:p>
        </w:tc>
        <w:tc>
          <w:tcPr>
            <w:tcW w:type="dxa" w:w="5040"/>
            <w:shd w:val="clear" w:color="auto" w:fill="FFF8E1"/>
          </w:tcPr>
          <w:p>
            <w:r>
              <w:rPr>
                <w:b/>
                <w:color w:val="1F3B63"/>
                <w:sz w:val="18"/>
              </w:rPr>
              <w:t xml:space="preserve">Q9: </w:t>
            </w:r>
            <w:r>
              <w:rPr>
                <w:i/>
                <w:color w:val="888888"/>
                <w:sz w:val="18"/>
              </w:rPr>
              <w:t>[ PCB team: type here ]</w:t>
            </w:r>
          </w:p>
        </w:tc>
      </w:tr>
      <w:tr>
        <w:tc>
          <w:tcPr>
            <w:tcW w:type="dxa" w:w="4608"/>
          </w:tcPr>
          <w:p>
            <w:pPr>
              <w:spacing w:after="40"/>
            </w:pPr>
            <w:r>
              <w:rPr>
                <w:b/>
                <w:sz w:val="18"/>
              </w:rPr>
              <w:t xml:space="preserve">Q10  </w:t>
            </w:r>
            <w:r>
              <w:rPr>
                <w:b w:val="0"/>
                <w:i w:val="0"/>
                <w:sz w:val="18"/>
              </w:rPr>
              <w:t>Anything the board cannot do from section 3, and any known limitation (bandwidth, self-heating, common ground issues).</w:t>
            </w:r>
          </w:p>
        </w:tc>
        <w:tc>
          <w:tcPr>
            <w:tcW w:type="dxa" w:w="5040"/>
            <w:shd w:val="clear" w:color="auto" w:fill="FFF8E1"/>
          </w:tcPr>
          <w:p>
            <w:r>
              <w:rPr>
                <w:b/>
                <w:color w:val="1F3B63"/>
                <w:sz w:val="18"/>
              </w:rPr>
              <w:t xml:space="preserve">Q10: </w:t>
            </w:r>
            <w:r>
              <w:rPr>
                <w:i/>
                <w:color w:val="888888"/>
                <w:sz w:val="18"/>
              </w:rPr>
              <w:t>[ PCB team: type here ]</w:t>
            </w:r>
          </w:p>
        </w:tc>
      </w:tr>
    </w:tbl>
    <w:p/>
    <w:p>
      <w:pPr>
        <w:pStyle w:val="Heading1"/>
      </w:pPr>
      <w:r>
        <w:t>6.  What the software does with the file</w:t>
      </w:r>
    </w:p>
    <w:p>
      <w:pPr>
        <w:pStyle w:val="ListBullet"/>
      </w:pPr>
      <w:r>
        <w:rPr>
          <w:b/>
          <w:i w:val="0"/>
          <w:sz w:val="20"/>
        </w:rPr>
        <w:t>Reads columns by name</w:t>
      </w:r>
      <w:r>
        <w:rPr>
          <w:b w:val="0"/>
          <w:i w:val="0"/>
          <w:sz w:val="20"/>
        </w:rPr>
        <w:t xml:space="preserve"> through a configuration mapping, so a renamed header is a one-line config change — but only if the file is otherwise as specified (F1, F3, F7).</w:t>
      </w:r>
    </w:p>
    <w:p>
      <w:pPr>
        <w:pStyle w:val="ListBullet"/>
      </w:pPr>
      <w:r>
        <w:rPr>
          <w:b/>
          <w:i w:val="0"/>
          <w:sz w:val="20"/>
        </w:rPr>
        <w:t>Aligns</w:t>
      </w:r>
      <w:r>
        <w:rPr>
          <w:b w:val="0"/>
          <w:i w:val="0"/>
          <w:sz w:val="20"/>
        </w:rPr>
        <w:t xml:space="preserve"> your elapsed time to the device log's elapsed time using the </w:t>
      </w:r>
      <w:r>
        <w:rPr>
          <w:rFonts w:ascii="Consolas" w:hAnsi="Consolas" w:eastAsia="Consolas"/>
          <w:b w:val="0"/>
          <w:i w:val="0"/>
          <w:sz w:val="20"/>
        </w:rPr>
        <w:t>RUN_START</w:t>
      </w:r>
      <w:r>
        <w:rPr>
          <w:b w:val="0"/>
          <w:i w:val="0"/>
          <w:sz w:val="20"/>
        </w:rPr>
        <w:t xml:space="preserve"> marker (F6). Fallbacks, in order: file creation timestamps; the operator sliding the two traces on the intake plot. The offset is stored with the run.</w:t>
      </w:r>
    </w:p>
    <w:p>
      <w:pPr>
        <w:pStyle w:val="ListBullet"/>
      </w:pPr>
      <w:r>
        <w:rPr>
          <w:b/>
          <w:i w:val="0"/>
          <w:sz w:val="20"/>
        </w:rPr>
        <w:t>Computes</w:t>
      </w:r>
      <w:r>
        <w:rPr>
          <w:b w:val="0"/>
          <w:i w:val="0"/>
          <w:sz w:val="20"/>
        </w:rPr>
        <w:t xml:space="preserve"> P(t) = V_h·I_h + V_s·I_s + V_f·I_f per row (or uses your power columns if F10 is provided), averages over the steady-state window chosen from the diameter trace, and stores the mean, the number of rows used, and the number of empty cells.</w:t>
      </w:r>
    </w:p>
    <w:p>
      <w:pPr>
        <w:pStyle w:val="ListBullet"/>
      </w:pPr>
      <w:r>
        <w:rPr>
          <w:b/>
          <w:i w:val="0"/>
          <w:sz w:val="20"/>
        </w:rPr>
        <w:t>Records</w:t>
      </w:r>
      <w:r>
        <w:rPr>
          <w:b w:val="0"/>
          <w:i w:val="0"/>
          <w:sz w:val="20"/>
        </w:rPr>
        <w:t xml:space="preserve"> the power source as PM (measured) with the file's name and your firmware version, so the paper can state exactly how f₂ was measured.</w:t>
      </w:r>
    </w:p>
    <w:p>
      <w:pPr>
        <w:pStyle w:val="ListBullet"/>
      </w:pPr>
      <w:r>
        <w:rPr>
          <w:b/>
          <w:i w:val="0"/>
          <w:sz w:val="20"/>
        </w:rPr>
        <w:t>Never</w:t>
      </w:r>
      <w:r>
        <w:rPr>
          <w:b w:val="0"/>
          <w:i w:val="0"/>
          <w:sz w:val="20"/>
        </w:rPr>
        <w:t xml:space="preserve"> interpolates across empty cells, never assumes a voltage, never rescales a channel. Anything that looks like a sensor fault is reported at intake, not corrected.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B63"/>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B6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