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BB8A" w14:textId="7E934CE0" w:rsidR="00334EEB" w:rsidRDefault="00045AF1">
      <w:pPr>
        <w:spacing w:before="160" w:after="60"/>
      </w:pPr>
      <w:r>
        <w:rPr>
          <w:b/>
          <w:color w:val="008A72"/>
          <w:sz w:val="18"/>
        </w:rPr>
        <w:t>3</w:t>
      </w:r>
      <w:r w:rsidR="00000000">
        <w:rPr>
          <w:b/>
          <w:color w:val="008A72"/>
          <w:sz w:val="18"/>
        </w:rPr>
        <w:t>SEGUIMIENTO DE PROYECTO</w:t>
      </w:r>
    </w:p>
    <w:p w14:paraId="27C95CAC" w14:textId="77777777" w:rsidR="00334EEB" w:rsidRDefault="00000000">
      <w:pPr>
        <w:spacing w:after="60"/>
      </w:pPr>
      <w:r>
        <w:rPr>
          <w:b/>
          <w:color w:val="1A2B4A"/>
          <w:sz w:val="54"/>
        </w:rPr>
        <w:t>Cumple Now</w:t>
      </w:r>
    </w:p>
    <w:p w14:paraId="72F50D85" w14:textId="77777777" w:rsidR="00334EEB" w:rsidRDefault="00000000">
      <w:pPr>
        <w:spacing w:after="300"/>
      </w:pPr>
      <w:r>
        <w:rPr>
          <w:color w:val="718096"/>
          <w:sz w:val="27"/>
        </w:rPr>
        <w:t>Evaluacion de cobertura frente a las expectativas funcionales y de negocio</w:t>
      </w:r>
    </w:p>
    <w:p w14:paraId="3E149BC1" w14:textId="77777777" w:rsidR="00334EEB" w:rsidRDefault="00000000">
      <w:pPr>
        <w:spacing w:after="60" w:line="252" w:lineRule="auto"/>
      </w:pPr>
      <w:r>
        <w:rPr>
          <w:b/>
          <w:sz w:val="20"/>
        </w:rPr>
        <w:t xml:space="preserve">Corte evaluado: </w:t>
      </w:r>
      <w:r>
        <w:rPr>
          <w:sz w:val="20"/>
        </w:rPr>
        <w:t>31 de agosto de 2026</w:t>
      </w:r>
    </w:p>
    <w:p w14:paraId="37A81F71" w14:textId="77777777" w:rsidR="00334EEB" w:rsidRDefault="00000000">
      <w:pPr>
        <w:spacing w:after="60" w:line="252" w:lineRule="auto"/>
      </w:pPr>
      <w:r>
        <w:rPr>
          <w:b/>
          <w:sz w:val="20"/>
        </w:rPr>
        <w:t xml:space="preserve">Proposito: </w:t>
      </w:r>
      <w:r>
        <w:rPr>
          <w:sz w:val="20"/>
        </w:rPr>
        <w:t>Documento de seguimiento del estado actual; no es una guia de implementacion.</w:t>
      </w:r>
    </w:p>
    <w:p w14:paraId="47CB1435" w14:textId="77777777" w:rsidR="00334EEB" w:rsidRDefault="00000000">
      <w:pPr>
        <w:spacing w:after="60" w:line="252" w:lineRule="auto"/>
      </w:pPr>
      <w:r>
        <w:rPr>
          <w:b/>
          <w:sz w:val="20"/>
        </w:rPr>
        <w:t xml:space="preserve">Fuentes: </w:t>
      </w:r>
      <w:r>
        <w:rPr>
          <w:sz w:val="20"/>
        </w:rPr>
        <w:t>Laminas adjuntas de expectativas del producto, codigo del repositorio, pruebas y documentacion vigente.</w:t>
      </w:r>
    </w:p>
    <w:p w14:paraId="54D30D25" w14:textId="77777777" w:rsidR="00334EEB" w:rsidRDefault="00000000">
      <w:pPr>
        <w:spacing w:after="60" w:line="252" w:lineRule="auto"/>
      </w:pPr>
      <w:r>
        <w:rPr>
          <w:b/>
          <w:sz w:val="20"/>
        </w:rPr>
        <w:t xml:space="preserve">Lectura de las laminas: </w:t>
      </w:r>
      <w:r>
        <w:rPr>
          <w:sz w:val="20"/>
        </w:rPr>
        <w:t>Se tomaron como referencia de producto y de promesas a validar, no como instrucciones operativas para modificar el codigo.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34EEB" w14:paraId="49715D8F" w14:textId="77777777">
        <w:trPr>
          <w:tblHeader/>
        </w:trPr>
        <w:tc>
          <w:tcPr>
            <w:tcW w:w="9360" w:type="dxa"/>
            <w:shd w:val="clear" w:color="auto" w:fill="E4F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20C1" w14:textId="77777777" w:rsidR="00334EEB" w:rsidRDefault="00000000">
            <w:pPr>
              <w:spacing w:after="40"/>
            </w:pPr>
            <w:r>
              <w:rPr>
                <w:b/>
                <w:color w:val="008A72"/>
                <w:sz w:val="21"/>
              </w:rPr>
              <w:t>Conclusion ejecutiva:</w:t>
            </w:r>
            <w:r>
              <w:rPr>
                <w:sz w:val="21"/>
              </w:rPr>
              <w:t xml:space="preserve">  el proyecto si cubre un nucleo funcional de piloto profesional y varias expectativas visuales, pero no cumple todavia con todo el ecosistema prometido en las laminas. Las mayores brechas estan en pagos protegidos reales, asistencia y evidencia de trabajo, reputacion mutua, reemplazo automatico, verificacion, contratacion, monetizacion y cumplimiento de produccion.</w:t>
            </w:r>
          </w:p>
        </w:tc>
      </w:tr>
    </w:tbl>
    <w:p w14:paraId="1D1F21CD" w14:textId="77777777" w:rsidR="00334EEB" w:rsidRDefault="00334EEB">
      <w:pPr>
        <w:spacing w:after="20"/>
      </w:pPr>
    </w:p>
    <w:p w14:paraId="4E6069B2" w14:textId="77777777" w:rsidR="00334EEB" w:rsidRDefault="00000000">
      <w:pPr>
        <w:pStyle w:val="Ttulo1"/>
      </w:pPr>
      <w:r>
        <w:rPr>
          <w:rFonts w:ascii="Calibri" w:hAnsi="Calibri"/>
        </w:rPr>
        <w:t>1. Resultado general</w:t>
      </w:r>
    </w:p>
    <w:p w14:paraId="63C3C2A7" w14:textId="77777777" w:rsidR="00334EEB" w:rsidRDefault="00000000">
      <w:r>
        <w:rPr>
          <w:sz w:val="21"/>
        </w:rPr>
        <w:t>La base actual permite recorrer de forma persistente el ciclo publicacion -&gt; postulacion -&gt; decision empresarial -&gt; asignacion -&gt; confirmacion -&gt; check-in -&gt; check-out o cancelacion. Ese ciclo esta respaldado por PostgreSQL, autorizacion por sesion, eventos de turno y pruebas automatizadas. Por tanto, el producto esta en condiciones de demostracion tecnica y de preparacion de un piloto controlado, pero no de operacion abierta ni de sostener todas las promesas comerciales de las laminas.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550"/>
        <w:gridCol w:w="3350"/>
        <w:gridCol w:w="2560"/>
      </w:tblGrid>
      <w:tr w:rsidR="00334EEB" w14:paraId="21913986" w14:textId="77777777">
        <w:trPr>
          <w:tblHeader/>
        </w:trPr>
        <w:tc>
          <w:tcPr>
            <w:tcW w:w="19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7D92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15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260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3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2BC7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Evidencia actual</w:t>
            </w:r>
          </w:p>
        </w:tc>
        <w:tc>
          <w:tcPr>
            <w:tcW w:w="256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2F09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Brecha principal</w:t>
            </w:r>
          </w:p>
        </w:tc>
      </w:tr>
      <w:tr w:rsidR="00334EEB" w14:paraId="604284B8" w14:textId="77777777">
        <w:tc>
          <w:tcPr>
            <w:tcW w:w="19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879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Nucleo marketplace persistente</w:t>
            </w:r>
          </w:p>
        </w:tc>
        <w:tc>
          <w:tcPr>
            <w:tcW w:w="15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C739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D81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API y PostgreSQL cubren publicacion, postulaciones unicas, aceptacion con cupos, confirmacion, check-in/out, cancelacion, estados y eventos; 38 pruebas API pasan.</w:t>
            </w:r>
          </w:p>
        </w:tc>
        <w:tc>
          <w:tcPr>
            <w:tcW w:w="25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799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Faltan pruebas de concurrencia y casos excepcionales mas amplios.</w:t>
            </w:r>
          </w:p>
        </w:tc>
      </w:tr>
      <w:tr w:rsidR="00334EEB" w14:paraId="285FE4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66E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App del trabajador</w:t>
            </w:r>
          </w:p>
        </w:tc>
        <w:tc>
          <w:tcPr>
            <w:tcW w:w="155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8084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FE4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Flutter responsive, busqueda, filtros, guardados, alertas, detalle, postulaciones, mensajes, perfil, logros, wallet y check-in visibles.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B7B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El modo demo sigue disponible; reputacion, pagos y algunas metricas son de presentacion o ledger.</w:t>
            </w:r>
          </w:p>
        </w:tc>
      </w:tr>
      <w:tr w:rsidR="00334EEB" w14:paraId="0484C2AE" w14:textId="77777777">
        <w:tc>
          <w:tcPr>
            <w:tcW w:w="19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FC7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Panel de la empresa</w:t>
            </w:r>
          </w:p>
        </w:tc>
        <w:tc>
          <w:tcPr>
            <w:tcW w:w="15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CD86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704A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Dashboard, turnos, candidatos, cobertura derivada, directorio, mensajes, pagos CRUD, suscripcion piloto y rescate activable.</w:t>
            </w:r>
          </w:p>
        </w:tc>
        <w:tc>
          <w:tcPr>
            <w:tcW w:w="25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92F0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Asistencia en tiempo real, ranking verificable y rescate con matching/tiempo de respuesta no estan operativos.</w:t>
            </w:r>
          </w:p>
        </w:tc>
      </w:tr>
      <w:tr w:rsidR="00334EEB" w14:paraId="5922EDE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373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Confianza y seguridad del intercambio</w:t>
            </w:r>
          </w:p>
        </w:tc>
        <w:tc>
          <w:tcPr>
            <w:tcW w:w="155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1E9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28D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Sesiones persistentes, aislamiento por propietario, eventos y credencial temporal de check-in.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857D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hay verificacion oficial, QR real, antifraude, evidencia de sede ni reputacion mutua persistida.</w:t>
            </w:r>
          </w:p>
        </w:tc>
      </w:tr>
      <w:tr w:rsidR="00334EEB" w14:paraId="1C00C6CA" w14:textId="77777777">
        <w:tc>
          <w:tcPr>
            <w:tcW w:w="19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29B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Pago protegido y liberacion</w:t>
            </w:r>
          </w:p>
        </w:tc>
        <w:tc>
          <w:tcPr>
            <w:tcW w:w="15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C5FA" w14:textId="77777777" w:rsidR="00334EEB" w:rsidRDefault="00000000">
            <w:pPr>
              <w:spacing w:after="0" w:line="252" w:lineRule="auto"/>
            </w:pPr>
            <w:r>
              <w:rPr>
                <w:b/>
                <w:color w:val="9B1C1C"/>
                <w:sz w:val="17"/>
              </w:rPr>
              <w:t>NO 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AF8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Existen Payment y WalletMovement, estados y saldos de ledger para desarrollo.</w:t>
            </w:r>
          </w:p>
        </w:tc>
        <w:tc>
          <w:tcPr>
            <w:tcW w:w="25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D89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 xml:space="preserve">No hay deposito, escrow, pasarela, autorizacion, conciliacion, retiro ni liberacion </w:t>
            </w:r>
            <w:r>
              <w:rPr>
                <w:sz w:val="17"/>
              </w:rPr>
              <w:lastRenderedPageBreak/>
              <w:t>automatica.</w:t>
            </w:r>
          </w:p>
        </w:tc>
      </w:tr>
      <w:tr w:rsidR="00334EEB" w14:paraId="6FFF0BF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F43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Modelo de negocio y Cumple Contrata</w:t>
            </w:r>
          </w:p>
        </w:tc>
        <w:tc>
          <w:tcPr>
            <w:tcW w:w="155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0093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DC2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Hay plan PILOT/TRIAL y campos de fee/costo; la UI muestra conceptos de negocio.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61F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Comision real, membresias cobradas, contratacion, capacitacion y certificados operativos no estan implementados.</w:t>
            </w:r>
          </w:p>
        </w:tc>
      </w:tr>
      <w:tr w:rsidR="00334EEB" w14:paraId="7F6D9A75" w14:textId="77777777">
        <w:tc>
          <w:tcPr>
            <w:tcW w:w="19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C40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Preparacion productiva y regulatoria</w:t>
            </w:r>
          </w:p>
        </w:tc>
        <w:tc>
          <w:tcPr>
            <w:tcW w:w="15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EF38" w14:textId="77777777" w:rsidR="00334EEB" w:rsidRDefault="00000000">
            <w:pPr>
              <w:spacing w:after="0" w:line="252" w:lineRule="auto"/>
            </w:pPr>
            <w:r>
              <w:rPr>
                <w:b/>
                <w:color w:val="9B1C1C"/>
                <w:sz w:val="17"/>
              </w:rPr>
              <w:t>NO 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3DC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La documentacion identifica fases, riesgos y entidades a considerar.</w:t>
            </w:r>
          </w:p>
        </w:tc>
        <w:tc>
          <w:tcPr>
            <w:tcW w:w="25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5CF3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Faltan administracion, observabilidad, backups probados, CI/CD, secretos rotables, reclamos, privacidad y definicion legal.</w:t>
            </w:r>
          </w:p>
        </w:tc>
      </w:tr>
    </w:tbl>
    <w:p w14:paraId="2ACB85F3" w14:textId="77777777" w:rsidR="00334EEB" w:rsidRDefault="00334EEB">
      <w:pPr>
        <w:spacing w:after="20"/>
      </w:pPr>
    </w:p>
    <w:p w14:paraId="5CDE8707" w14:textId="77777777" w:rsidR="00334EEB" w:rsidRDefault="00000000">
      <w:pPr>
        <w:pStyle w:val="Ttulo1"/>
      </w:pPr>
      <w:r>
        <w:rPr>
          <w:rFonts w:ascii="Calibri" w:hAnsi="Calibri"/>
        </w:rPr>
        <w:t>2. Cobertura frente a las laminas adjuntas</w:t>
      </w:r>
    </w:p>
    <w:p w14:paraId="5FEF09E2" w14:textId="77777777" w:rsidR="00334EEB" w:rsidRDefault="00000000">
      <w:r>
        <w:rPr>
          <w:sz w:val="21"/>
        </w:rPr>
        <w:t>La matriz separa lo que ya funciona en una ruta de producto de lo que solo aparece como una pantalla, un dato de demo o una intencion de negocio. Una etiqueta visual en la interfaz no se considera evidencia suficiente de una capacidad operativa.</w:t>
      </w:r>
    </w:p>
    <w:p w14:paraId="705B03FB" w14:textId="77777777" w:rsidR="00334EEB" w:rsidRDefault="00000000">
      <w:pPr>
        <w:pStyle w:val="Ttulo2"/>
      </w:pPr>
      <w:r>
        <w:rPr>
          <w:rFonts w:ascii="Calibri" w:hAnsi="Calibri"/>
        </w:rPr>
        <w:t>2.1 App del trabajador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3350"/>
        <w:gridCol w:w="2410"/>
      </w:tblGrid>
      <w:tr w:rsidR="00334EEB" w14:paraId="53FA1737" w14:textId="77777777">
        <w:trPr>
          <w:tblHeader/>
        </w:trPr>
        <w:tc>
          <w:tcPr>
            <w:tcW w:w="21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AF10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Expectativa</w:t>
            </w:r>
          </w:p>
        </w:tc>
        <w:tc>
          <w:tcPr>
            <w:tcW w:w="15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F4D2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3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E772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Que se encontro</w:t>
            </w:r>
          </w:p>
        </w:tc>
        <w:tc>
          <w:tcPr>
            <w:tcW w:w="241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BB03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Que falta</w:t>
            </w:r>
          </w:p>
        </w:tc>
      </w:tr>
      <w:tr w:rsidR="00334EEB" w14:paraId="7610282E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6A81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Inicio, disponibilidad y oportunidades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A251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D3E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Shell responsive y disponibilidad persistida; feed de turnos desde API con SSE en modo local.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C331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hay ranking avanzado de recomendaciones basado en datos reales.</w:t>
            </w:r>
          </w:p>
        </w:tc>
      </w:tr>
      <w:tr w:rsidR="00334EEB" w14:paraId="077CBCA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76CD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Busqueda, filtros, guardados y alertas</w:t>
            </w:r>
          </w:p>
        </w:tc>
        <w:tc>
          <w:tcPr>
            <w:tcW w:w="1500" w:type="dxa"/>
            <w:shd w:val="clear" w:color="auto" w:fill="EA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8DAF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4C09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Consulta por texto, industria, pago, urgencia, recomendado, modalidad; guardado/alerta local y estados vacio/error.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F0D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Alertas no generan notificacion externa ni motor server-side.</w:t>
            </w:r>
          </w:p>
        </w:tc>
      </w:tr>
      <w:tr w:rsidR="00334EEB" w14:paraId="6E98C77C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F8A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Detalle de turno y postulacion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2264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3C9C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Descripcion, funciones, requisitos, modalidad, preguntas de filtro y postulacion persistente.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DDD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contacta empleadores reales fuera del entorno controlado.</w:t>
            </w:r>
          </w:p>
        </w:tc>
      </w:tr>
      <w:tr w:rsidR="00334EEB" w14:paraId="08AC18A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C62C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Confirmacion y seguimiento</w:t>
            </w:r>
          </w:p>
        </w:tc>
        <w:tc>
          <w:tcPr>
            <w:tcW w:w="1500" w:type="dxa"/>
            <w:shd w:val="clear" w:color="auto" w:fill="EA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7601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CD1F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Mis postulaciones restaura estado remoto y siguiente accion; confirmacion y cancelacion con motivo.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E00D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Recordatorios temporales aun pendientes.</w:t>
            </w:r>
          </w:p>
        </w:tc>
      </w:tr>
      <w:tr w:rsidR="00334EEB" w14:paraId="75197133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C46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Check-in/check-out digital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D305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447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Credencial temporal y secuencia de API; Flutter comunica que camara/GPS estan desactivados.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D81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es un QR escaneable ni prueba de presencia; no registra horas, tardanza o incidencia.</w:t>
            </w:r>
          </w:p>
        </w:tc>
      </w:tr>
      <w:tr w:rsidR="00334EEB" w14:paraId="7546805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B93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Wallet y pago al trabajador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97C0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64B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WalletMovement, estados PENDING/RELEASED/REVERSED y vista de movimientos.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6A4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existe dinero real, retiro, proveedor, conciliacion ni movimiento automatico al completar.</w:t>
            </w:r>
          </w:p>
        </w:tc>
      </w:tr>
      <w:tr w:rsidR="00334EEB" w14:paraId="17459740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1D5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Indice CUMPLE, niveles y reputacion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7D3B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061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Perfil visual con score, certificados, experiencia y logros de demostracion.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83E3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existe calculo persistente de puntualidad/asistencia ni calificacion mutua por turno.</w:t>
            </w:r>
          </w:p>
        </w:tc>
      </w:tr>
    </w:tbl>
    <w:p w14:paraId="63C8286C" w14:textId="77777777" w:rsidR="00334EEB" w:rsidRDefault="00334EEB">
      <w:pPr>
        <w:spacing w:after="20"/>
      </w:pPr>
    </w:p>
    <w:p w14:paraId="10C39D97" w14:textId="77777777" w:rsidR="00334EEB" w:rsidRDefault="00000000">
      <w:pPr>
        <w:pStyle w:val="Ttulo2"/>
      </w:pPr>
      <w:r>
        <w:rPr>
          <w:rFonts w:ascii="Calibri" w:hAnsi="Calibri"/>
        </w:rPr>
        <w:lastRenderedPageBreak/>
        <w:t>2.2 Panel de la empresa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3350"/>
        <w:gridCol w:w="2410"/>
      </w:tblGrid>
      <w:tr w:rsidR="00334EEB" w14:paraId="2995BCD8" w14:textId="77777777">
        <w:trPr>
          <w:tblHeader/>
        </w:trPr>
        <w:tc>
          <w:tcPr>
            <w:tcW w:w="21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61FA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Expectativa</w:t>
            </w:r>
          </w:p>
        </w:tc>
        <w:tc>
          <w:tcPr>
            <w:tcW w:w="15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8F88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3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3AD6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Que se encontro</w:t>
            </w:r>
          </w:p>
        </w:tc>
        <w:tc>
          <w:tcPr>
            <w:tcW w:w="241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E2E8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Que falta</w:t>
            </w:r>
          </w:p>
        </w:tc>
      </w:tr>
      <w:tr w:rsidR="00334EEB" w14:paraId="256AA4D0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66C9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Dashboard y gestion de turnos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0F54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C8F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Resumen, turnos activos, cobertura derivada, publicacion guiada, edicion, cancelacion y eventos.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1940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Calendario real, analitica historica y metricas de asistencia aun no estan completas.</w:t>
            </w:r>
          </w:p>
        </w:tc>
      </w:tr>
      <w:tr w:rsidR="00334EEB" w14:paraId="307FDB2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7D1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Directorio y seleccion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46F9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AF1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CRUD de perfiles, disponibilidad, habilidades, match e indice visual; candidatos con respuestas de filtro.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460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hay ranking verificable por desempeno real ni disponibilidad geografica validada.</w:t>
            </w:r>
          </w:p>
        </w:tc>
      </w:tr>
      <w:tr w:rsidR="00334EEB" w14:paraId="4871386B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3C9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Mensajeria trabajador-empresa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491F" w14:textId="77777777" w:rsidR="00334EEB" w:rsidRDefault="00000000">
            <w:pPr>
              <w:spacing w:after="0" w:line="252" w:lineRule="auto"/>
            </w:pPr>
            <w:r>
              <w:rPr>
                <w:b/>
                <w:color w:val="008A72"/>
                <w:sz w:val="17"/>
              </w:rPr>
              <w:t>IMPLEMENTADO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0E4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Conversaciones persistentes, autorizacion por actor, lectura y polling cada 4 segundos.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1987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Adjuntos, push y entrega instantanea via SSE/WebSocket no estan habilitados.</w:t>
            </w:r>
          </w:p>
        </w:tc>
      </w:tr>
      <w:tr w:rsidR="00334EEB" w14:paraId="46A01E5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3BC3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Cobertura y asistencia en tiempo real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67FA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CE3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Cupos y estados se derivan de asignaciones; el panel refresca postulaciones.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F41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existe tablero de asistencia real, aprobacion de horas, tardanza, ausencia o incidencia.</w:t>
            </w:r>
          </w:p>
        </w:tc>
      </w:tr>
      <w:tr w:rsidR="00334EEB" w14:paraId="3DD8FE5B" w14:textId="77777777">
        <w:tc>
          <w:tcPr>
            <w:tcW w:w="21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0A1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CUMPLE Rescate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7663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74A1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Boton y campo rescueActive persisten; la interfaz explica el objetivo.</w:t>
            </w:r>
          </w:p>
        </w:tc>
        <w:tc>
          <w:tcPr>
            <w:tcW w:w="24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14F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existe algoritmo que busque, contacte, mida cercania, consiga aceptacion ni garantice 12 minutos.</w:t>
            </w:r>
          </w:p>
        </w:tc>
      </w:tr>
      <w:tr w:rsidR="00334EEB" w14:paraId="0B846B2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AC7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Pagos y control financiero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9E6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B427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CRUD de movimientos, estados, resumen y exportacion anunciada en UI.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0D7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Registrar un movimiento no equivale a cobrar, custodiar fondos o liberar pago.</w:t>
            </w:r>
          </w:p>
        </w:tc>
      </w:tr>
    </w:tbl>
    <w:p w14:paraId="720F26E8" w14:textId="77777777" w:rsidR="00334EEB" w:rsidRDefault="00334EEB">
      <w:pPr>
        <w:spacing w:after="20"/>
      </w:pPr>
    </w:p>
    <w:p w14:paraId="4A548286" w14:textId="77777777" w:rsidR="00334EEB" w:rsidRDefault="00000000">
      <w:pPr>
        <w:pStyle w:val="Ttulo2"/>
      </w:pPr>
      <w:r>
        <w:rPr>
          <w:rFonts w:ascii="Calibri" w:hAnsi="Calibri"/>
        </w:rPr>
        <w:t>2.3 Confianza, rescate y promesas comerciales</w:t>
      </w:r>
    </w:p>
    <w:tbl>
      <w:tblPr>
        <w:tblStyle w:val="Tablaconcuadrcula"/>
        <w:tblW w:w="941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500"/>
        <w:gridCol w:w="3150"/>
        <w:gridCol w:w="2510"/>
      </w:tblGrid>
      <w:tr w:rsidR="00334EEB" w14:paraId="25AEA578" w14:textId="77777777">
        <w:trPr>
          <w:tblHeader/>
        </w:trPr>
        <w:tc>
          <w:tcPr>
            <w:tcW w:w="22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2C6B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Promesa</w:t>
            </w:r>
          </w:p>
        </w:tc>
        <w:tc>
          <w:tcPr>
            <w:tcW w:w="15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C144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1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109E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Evidencia actual</w:t>
            </w:r>
          </w:p>
        </w:tc>
        <w:tc>
          <w:tcPr>
            <w:tcW w:w="251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38BF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Necesidad pendiente</w:t>
            </w:r>
          </w:p>
        </w:tc>
      </w:tr>
      <w:tr w:rsidR="00334EEB" w14:paraId="67FD9E56" w14:textId="77777777">
        <w:tc>
          <w:tcPr>
            <w:tcW w:w="22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BB4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Pago protegido: deposito -&gt; retencion -&gt; liberacion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1544" w14:textId="77777777" w:rsidR="00334EEB" w:rsidRDefault="00000000">
            <w:pPr>
              <w:spacing w:after="0" w:line="252" w:lineRule="auto"/>
            </w:pPr>
            <w:r>
              <w:rPr>
                <w:b/>
                <w:color w:val="9B1C1C"/>
                <w:sz w:val="17"/>
              </w:rPr>
              <w:t>NO IMPLEMENTADO</w:t>
            </w:r>
          </w:p>
        </w:tc>
        <w:tc>
          <w:tcPr>
            <w:tcW w:w="31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AB51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El esquema contempla Payment y ledger, pero las rutas son CRUD manuales.</w:t>
            </w:r>
          </w:p>
        </w:tc>
        <w:tc>
          <w:tcPr>
            <w:tcW w:w="25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258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Proveedor regulado, escrow, autorizacion, devolucion, conciliacion y payout.</w:t>
            </w:r>
          </w:p>
        </w:tc>
      </w:tr>
      <w:tr w:rsidR="00334EEB" w14:paraId="053E1E0B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3CB6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Check-in QR y evidencia de turno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C213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0FF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Se emite una credencial de texto y se valida en API.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785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QR real, PIN/sede, evidencia de inicio/fin, horas aprobadas y auditoria de correcciones.</w:t>
            </w:r>
          </w:p>
        </w:tc>
      </w:tr>
      <w:tr w:rsidR="00334EEB" w14:paraId="6A43D842" w14:textId="77777777">
        <w:tc>
          <w:tcPr>
            <w:tcW w:w="22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3D73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Reemplazo automatico con IA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3A1E" w14:textId="77777777" w:rsidR="00334EEB" w:rsidRDefault="00000000">
            <w:pPr>
              <w:spacing w:after="0" w:line="252" w:lineRule="auto"/>
            </w:pPr>
            <w:r>
              <w:rPr>
                <w:b/>
                <w:color w:val="9B1C1C"/>
                <w:sz w:val="17"/>
              </w:rPr>
              <w:t>NO IMPLEMENTADO</w:t>
            </w:r>
          </w:p>
        </w:tc>
        <w:tc>
          <w:tcPr>
            <w:tcW w:w="31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8CD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Existe una accion visual de rescate y orden por compatibilidad en directorio.</w:t>
            </w:r>
          </w:p>
        </w:tc>
        <w:tc>
          <w:tcPr>
            <w:tcW w:w="25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8BA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Matching operativo, reglas de elegibilidad, mensajes automaticos, tiempos, aceptacion y metricas.</w:t>
            </w:r>
          </w:p>
        </w:tc>
      </w:tr>
      <w:tr w:rsidR="00334EEB" w14:paraId="68221A3B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595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Calificacion mutua y niveles Bronze/Plata/Oro/Elite</w:t>
            </w:r>
          </w:p>
        </w:tc>
        <w:tc>
          <w:tcPr>
            <w:tcW w:w="15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E74D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2B2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Pantallas de reputacion y logros con datos/previews de demo.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10CC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Entidad de evaluaciones, calculo por eventos, moderacion, historial y uso en decisiones.</w:t>
            </w:r>
          </w:p>
        </w:tc>
      </w:tr>
      <w:tr w:rsidR="00334EEB" w14:paraId="05C2C278" w14:textId="77777777">
        <w:tc>
          <w:tcPr>
            <w:tcW w:w="22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252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Empresa/trabajador verificados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E2DF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1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442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Campos verified, RUC/DNI capturados y textos de confianza.</w:t>
            </w:r>
          </w:p>
        </w:tc>
        <w:tc>
          <w:tcPr>
            <w:tcW w:w="25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50EA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Consulta de fuente oficial, revision administrativa, evidencia, consentimiento y caducidad.</w:t>
            </w:r>
          </w:p>
        </w:tc>
      </w:tr>
      <w:tr w:rsidR="00334EEB" w14:paraId="2AFBE0D7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19D3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Cumple Contrata, capacitacion y certificacion</w:t>
            </w:r>
          </w:p>
        </w:tc>
        <w:tc>
          <w:tcPr>
            <w:tcW w:w="15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7388" w14:textId="77777777" w:rsidR="00334EEB" w:rsidRDefault="00000000">
            <w:pPr>
              <w:spacing w:after="0" w:line="252" w:lineRule="auto"/>
            </w:pPr>
            <w:r>
              <w:rPr>
                <w:b/>
                <w:color w:val="9B1C1C"/>
                <w:sz w:val="17"/>
              </w:rPr>
              <w:t>NO IMPLEMENTADO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E94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Aparece en la propuesta de valor y en conceptos visuales.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57B0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Flujo de contratacion, tarifa, documentos, consentimiento, cursos y certificados emitidos.</w:t>
            </w:r>
          </w:p>
        </w:tc>
      </w:tr>
      <w:tr w:rsidR="00334EEB" w14:paraId="4757090B" w14:textId="77777777">
        <w:tc>
          <w:tcPr>
            <w:tcW w:w="22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732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Evitar puenteo y monetizacion</w:t>
            </w:r>
          </w:p>
        </w:tc>
        <w:tc>
          <w:tcPr>
            <w:tcW w:w="15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2083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PARCIAL / DEMO</w:t>
            </w:r>
          </w:p>
        </w:tc>
        <w:tc>
          <w:tcPr>
            <w:tcW w:w="31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4C2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Plan piloto y campos de fee existen; no se cobra.</w:t>
            </w:r>
          </w:p>
        </w:tc>
        <w:tc>
          <w:tcPr>
            <w:tcW w:w="251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88A5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Comision/membresia reales, reglas anti-elusion, contratos, facturacion y beneficios.</w:t>
            </w:r>
          </w:p>
        </w:tc>
      </w:tr>
    </w:tbl>
    <w:p w14:paraId="7102C26F" w14:textId="77777777" w:rsidR="00334EEB" w:rsidRDefault="00334EEB">
      <w:pPr>
        <w:spacing w:after="20"/>
      </w:pPr>
    </w:p>
    <w:p w14:paraId="11EA1B8E" w14:textId="77777777" w:rsidR="00334EEB" w:rsidRDefault="00000000">
      <w:pPr>
        <w:pStyle w:val="Ttulo1"/>
      </w:pPr>
      <w:r>
        <w:rPr>
          <w:rFonts w:ascii="Calibri" w:hAnsi="Calibri"/>
        </w:rPr>
        <w:t>3. Necesidades y funcionalidades aun por cubrir</w:t>
      </w:r>
    </w:p>
    <w:p w14:paraId="5D2FDA8B" w14:textId="77777777" w:rsidR="00334EEB" w:rsidRDefault="00000000">
      <w:r>
        <w:rPr>
          <w:sz w:val="21"/>
        </w:rPr>
        <w:t>Estas necesidades son las brechas observadas al corte. Se registran para dar continuidad al avance; no constituyen instrucciones de implementacion ni un plan operativo detallado.</w:t>
      </w:r>
    </w:p>
    <w:p w14:paraId="0FDFFD09" w14:textId="77777777" w:rsidR="00334EEB" w:rsidRDefault="00000000">
      <w:pPr>
        <w:pStyle w:val="Ttulo2"/>
      </w:pPr>
      <w:r>
        <w:rPr>
          <w:rFonts w:ascii="Calibri" w:hAnsi="Calibri"/>
        </w:rPr>
        <w:t>Prioridad alta para que las promesas sean reales</w:t>
      </w:r>
    </w:p>
    <w:p w14:paraId="1EFB0362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Pagos protegidos de extremo a extremo: deposito empresarial, fondos comprometidos, liberacion condicionada al cierre, devoluciones, retiro y conciliacion con proveedor regulado.</w:t>
      </w:r>
    </w:p>
    <w:p w14:paraId="1EBD9A86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Asistencia verificable: QR/PIN o confirmacion de sede, registro de inicio/fin, horas, tardanzas, ausencias, incidencias y aprobacion empresarial.</w:t>
      </w:r>
    </w:p>
    <w:p w14:paraId="6ADDCAF0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Reputacion basada en hechos: puntuacion de puntualidad/asistencia/permanencia, calificacion mutua, niveles y trazabilidad por turno.</w:t>
      </w:r>
    </w:p>
    <w:p w14:paraId="59BF453C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Rescate operativo real: seleccion de candidatos elegibles, reglas de distancia/horario, contacto, aceptacion, reemplazo y medicion del tiempo de cobertura.</w:t>
      </w:r>
    </w:p>
    <w:p w14:paraId="19CFE5F1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Verificacion y confianza: revision de empresa, validacion de RUC/DNI mediante proveedor autorizado, consentimiento, vigencia y estados de verificacion.</w:t>
      </w:r>
    </w:p>
    <w:p w14:paraId="57B50B8B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Definicion de Cumple Contrata y relacion laboral: flujo documental, consentimientos y limites legales antes de presentar la plataforma como contratacion o intermediacion.</w:t>
      </w:r>
    </w:p>
    <w:p w14:paraId="5788A7CA" w14:textId="77777777" w:rsidR="00334EEB" w:rsidRDefault="00000000">
      <w:pPr>
        <w:pStyle w:val="Ttulo2"/>
      </w:pPr>
      <w:r>
        <w:rPr>
          <w:rFonts w:ascii="Calibri" w:hAnsi="Calibri"/>
        </w:rPr>
        <w:t>Prioridad media para operacion y escala</w:t>
      </w:r>
    </w:p>
    <w:p w14:paraId="3099D77C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Recordatorios antes del turno y ante acciones vencidas; notificaciones push o canales externos solo despues de definir consentimiento y seguridad.</w:t>
      </w:r>
    </w:p>
    <w:p w14:paraId="18EC877E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Panel administrativo interno, roles para equipos empresariales, soporte, reclamos y gestion de empresas habilitadas.</w:t>
      </w:r>
    </w:p>
    <w:p w14:paraId="45169F46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Analitica de operacion: fill rate, tiempo de cobertura, asistencia, puntualidad, cancelaciones, repeticion y margen por turno.</w:t>
      </w:r>
    </w:p>
    <w:p w14:paraId="0FE92A9B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Pruebas end-to-end y de concurrencia sobre aceptacion, cupos, cancelacion, aislamiento y transiciones excepcionales; CI/CD y backups restaurables.</w:t>
      </w:r>
    </w:p>
    <w:p w14:paraId="7F143E8B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Gestion de documentos/adjuntos y exportacion de comprobantes, con politicas de retencion y eliminacion.</w:t>
      </w:r>
    </w:p>
    <w:p w14:paraId="46B04A37" w14:textId="77777777" w:rsidR="00334EEB" w:rsidRDefault="00000000">
      <w:pPr>
        <w:pStyle w:val="Ttulo2"/>
      </w:pPr>
      <w:r>
        <w:rPr>
          <w:rFonts w:ascii="Calibri" w:hAnsi="Calibri"/>
        </w:rPr>
        <w:t>Fuera de la entrega actual, pero explicito en la vision</w:t>
      </w:r>
    </w:p>
    <w:p w14:paraId="741BF339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GPS continuo, camara, foto de DNI y reconocimiento facial: permanecen deliberadamente desactivados.</w:t>
      </w:r>
    </w:p>
    <w:p w14:paraId="6F4ECA57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lastRenderedPageBreak/>
        <w:t>Integraciones regulatorias con SUNAT, SUNAFIL, MTPE, RENIEC, EsSalud/AFP/ONP, BCRP/PSP, ANPD e Indecopi.</w:t>
      </w:r>
    </w:p>
    <w:p w14:paraId="3CB55687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Escalamiento nacional y expansion a la Amazonia despues de validar liquidez local y el modelo economico.</w:t>
      </w:r>
    </w:p>
    <w:p w14:paraId="13C55AAD" w14:textId="77777777" w:rsidR="00334EEB" w:rsidRDefault="00000000">
      <w:pPr>
        <w:pStyle w:val="Ttulo1"/>
      </w:pPr>
      <w:r>
        <w:rPr>
          <w:rFonts w:ascii="Calibri" w:hAnsi="Calibri"/>
        </w:rPr>
        <w:t>4. Validaciones realizadas al corte</w:t>
      </w:r>
    </w:p>
    <w:tbl>
      <w:tblPr>
        <w:tblStyle w:val="Tablaconcuadrcula"/>
        <w:tblW w:w="841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0"/>
        <w:gridCol w:w="1700"/>
        <w:gridCol w:w="4060"/>
      </w:tblGrid>
      <w:tr w:rsidR="00334EEB" w14:paraId="575D6595" w14:textId="77777777">
        <w:trPr>
          <w:tblHeader/>
        </w:trPr>
        <w:tc>
          <w:tcPr>
            <w:tcW w:w="265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6C54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Comprobacion</w:t>
            </w:r>
          </w:p>
        </w:tc>
        <w:tc>
          <w:tcPr>
            <w:tcW w:w="17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7EF3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406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FF1B" w14:textId="77777777" w:rsidR="00334EEB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334EEB" w14:paraId="6F61EF87" w14:textId="77777777">
        <w:tc>
          <w:tcPr>
            <w:tcW w:w="26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D681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npm test</w:t>
            </w:r>
          </w:p>
        </w:tc>
        <w:tc>
          <w:tcPr>
            <w:tcW w:w="17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D06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0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F7F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9 archivos API; 38 pruebas aprobadas. Web: sin archivos de prueba, salida 0 con passWithNoTests.</w:t>
            </w:r>
          </w:p>
        </w:tc>
      </w:tr>
      <w:tr w:rsidR="00334EEB" w14:paraId="4E9E65AE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0E8C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npm run build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D81D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C6C7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TypeScript API correcto y build de produccion Next.js correcto.</w:t>
            </w:r>
          </w:p>
        </w:tc>
      </w:tr>
      <w:tr w:rsidR="00334EEB" w14:paraId="3A16572B" w14:textId="77777777">
        <w:tc>
          <w:tcPr>
            <w:tcW w:w="26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B68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flutter test</w:t>
            </w:r>
          </w:p>
        </w:tc>
        <w:tc>
          <w:tcPr>
            <w:tcW w:w="17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2E7E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0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677F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55 pruebas Flutter aprobadas.</w:t>
            </w:r>
          </w:p>
        </w:tc>
      </w:tr>
      <w:tr w:rsidR="00334EEB" w14:paraId="173426FC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D2E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flutter analyze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D04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OBSERVACION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A80F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1 warning: importacion duplicada en worker_secondary_pages.dart:3; el comando termina con codigo 1.</w:t>
            </w:r>
          </w:p>
        </w:tc>
      </w:tr>
      <w:tr w:rsidR="00334EEB" w14:paraId="41483228" w14:textId="77777777">
        <w:tc>
          <w:tcPr>
            <w:tcW w:w="26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5BBA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flutter build web --release --dart-define=USE_LOCAL_API=true</w:t>
            </w:r>
          </w:p>
        </w:tc>
        <w:tc>
          <w:tcPr>
            <w:tcW w:w="17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C1AB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OK CON AVISOS</w:t>
            </w:r>
          </w:p>
        </w:tc>
        <w:tc>
          <w:tcPr>
            <w:tcW w:w="40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8174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Build generado; aviso de dry run WASM y fuente Cupertino ausente.</w:t>
            </w:r>
          </w:p>
        </w:tc>
      </w:tr>
      <w:tr w:rsidR="00334EEB" w14:paraId="46385C99" w14:textId="77777777"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FB68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Docker/PostgreSQL y recorrido integrado actual</w:t>
            </w:r>
          </w:p>
        </w:tc>
        <w:tc>
          <w:tcPr>
            <w:tcW w:w="170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7437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VALIDACION PENDIENTE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14A2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se reejecuto Docker ni una prueba E2E de dos usuarios durante esta revision; la documentacion historica registra recorridos previos.</w:t>
            </w:r>
          </w:p>
        </w:tc>
      </w:tr>
      <w:tr w:rsidR="00334EEB" w14:paraId="5FA9BE38" w14:textId="77777777">
        <w:tc>
          <w:tcPr>
            <w:tcW w:w="265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39F0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Revision visual manual en dispositivos</w:t>
            </w:r>
          </w:p>
        </w:tc>
        <w:tc>
          <w:tcPr>
            <w:tcW w:w="170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9CA8" w14:textId="77777777" w:rsidR="00334EEB" w:rsidRDefault="00000000">
            <w:pPr>
              <w:spacing w:after="0" w:line="252" w:lineRule="auto"/>
            </w:pPr>
            <w:r>
              <w:rPr>
                <w:b/>
                <w:color w:val="8A6100"/>
                <w:sz w:val="17"/>
              </w:rPr>
              <w:t>VALIDACION PENDIENTE</w:t>
            </w:r>
          </w:p>
        </w:tc>
        <w:tc>
          <w:tcPr>
            <w:tcW w:w="406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53C" w14:textId="77777777" w:rsidR="00334EEB" w:rsidRDefault="00000000">
            <w:pPr>
              <w:spacing w:after="0" w:line="252" w:lineRule="auto"/>
            </w:pPr>
            <w:r>
              <w:rPr>
                <w:sz w:val="17"/>
              </w:rPr>
              <w:t>No se hizo una sesion manual completa Android/iOS/tablet/desktop en este corte.</w:t>
            </w:r>
          </w:p>
        </w:tc>
      </w:tr>
    </w:tbl>
    <w:p w14:paraId="0DF358DE" w14:textId="77777777" w:rsidR="00334EEB" w:rsidRDefault="00334EEB">
      <w:pPr>
        <w:spacing w:after="20"/>
      </w:pPr>
    </w:p>
    <w:p w14:paraId="4BA4ED0D" w14:textId="77777777" w:rsidR="00334EEB" w:rsidRDefault="00000000">
      <w:pPr>
        <w:pStyle w:val="Ttulo1"/>
      </w:pPr>
      <w:r>
        <w:rPr>
          <w:rFonts w:ascii="Calibri" w:hAnsi="Calibri"/>
        </w:rPr>
        <w:t>5. Evidencia tecnica consultada</w:t>
      </w:r>
    </w:p>
    <w:p w14:paraId="1126F29A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apps/api/prisma/schema.prisma: estados de turno, postulaciones, asignaciones, cancelaciones, eventos, suscripcion piloto, conversaciones, pagos y wallet ledger.</w:t>
      </w:r>
    </w:p>
    <w:p w14:paraId="1E35C07C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apps/api/src/modules/marketplace/marketplace.routes.ts: busqueda, SSE, postulaciones, confirmacion, check-in/out, cancelacion, disponibilidad, wallet y mensajeria del trabajador.</w:t>
      </w:r>
    </w:p>
    <w:p w14:paraId="0F2613EA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apps/api/src/modules/business/business.routes.ts y business.service.ts: CRUD empresarial, candidatos, decisiones, eventos, conversaciones, pagos, perfil y suscripcion.</w:t>
      </w:r>
    </w:p>
    <w:p w14:paraId="42D6BAB2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apps/mobile_flutter/lib/features/discovery y features/marketplace: responsive discovery, filtros, alertas, postulaciones, estados operativos, wallet, check-in y mensajes.</w:t>
      </w:r>
    </w:p>
    <w:p w14:paraId="42C50B77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apps/web/app/page.tsx y apps/web/lib/business-api.ts: dashboard empresarial, turnos, candidatos, rescate, trabajadores, mensajes, pagos y sesion persistente.</w:t>
      </w:r>
    </w:p>
    <w:p w14:paraId="1C55B50A" w14:textId="77777777" w:rsidR="00334EEB" w:rsidRDefault="00000000">
      <w:pPr>
        <w:pStyle w:val="Listaconvietas"/>
        <w:spacing w:after="80"/>
        <w:ind w:left="720"/>
      </w:pPr>
      <w:r>
        <w:rPr>
          <w:sz w:val="20"/>
        </w:rPr>
        <w:t>docs/PROGRESO.md, docs/AVANCE_2026-08-22.md, docs/API_CRUD.md y docs/PLAN_MEJORA_PROGRESIVA.md: contexto de avance, limites declarados y fases pendientes.</w:t>
      </w:r>
    </w:p>
    <w:p w14:paraId="1F0F0E30" w14:textId="77777777" w:rsidR="00334EEB" w:rsidRDefault="00000000">
      <w:pPr>
        <w:pStyle w:val="Ttulo1"/>
      </w:pPr>
      <w:r>
        <w:rPr>
          <w:rFonts w:ascii="Calibri" w:hAnsi="Calibri"/>
        </w:rPr>
        <w:t>6. Cierre del seguimiento</w:t>
      </w:r>
    </w:p>
    <w:p w14:paraId="1F9FFAD7" w14:textId="77777777" w:rsidR="00334EEB" w:rsidRDefault="00000000">
      <w:r>
        <w:rPr>
          <w:sz w:val="21"/>
        </w:rPr>
        <w:t xml:space="preserve">Al 31 de agosto de 2026, Cumple Now cumple las expectativas de una demostracion tecnica avanzada y cubre el primer nucleo de un piloto controlado. No cumple todavia todas las expectativas de las laminas si estas se </w:t>
      </w:r>
      <w:r>
        <w:rPr>
          <w:sz w:val="21"/>
        </w:rPr>
        <w:lastRenderedPageBreak/>
        <w:t>interpretan como capacidades productivas: varias promesas de confianza, pago, reputacion, rescate, contratacion y crecimiento estan representadas parcialmente o declaradas como futuras.</w:t>
      </w:r>
    </w:p>
    <w:p w14:paraId="5766D4CF" w14:textId="77777777" w:rsidR="00334EEB" w:rsidRDefault="00000000">
      <w:r>
        <w:rPr>
          <w:sz w:val="21"/>
        </w:rPr>
        <w:t>La diferencia principal no esta en la presencia de pantallas, sino en la evidencia operacional detras de ellas. Para considerar cubierta la propuesta completa, las funciones señaladas como parcial o no implementadas deben tener datos persistidos, reglas de negocio, permisos, auditoria, pruebas y un proceso real de operacion. Este documento deja constancia de esa diferencia para las proximas revisiones de avance.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34EEB" w14:paraId="33E5A1F8" w14:textId="77777777"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E6B6" w14:textId="77777777" w:rsidR="00334EEB" w:rsidRDefault="00000000">
            <w:pPr>
              <w:spacing w:after="40"/>
            </w:pPr>
            <w:r>
              <w:rPr>
                <w:b/>
                <w:color w:val="1A2B4A"/>
                <w:sz w:val="21"/>
              </w:rPr>
              <w:t>Estado de seguimiento:</w:t>
            </w:r>
            <w:r>
              <w:rPr>
                <w:sz w:val="21"/>
              </w:rPr>
              <w:t xml:space="preserve">  Nucleo de piloto: cubierto con observaciones. Ecosistema completo de las laminas: pendiente de ampliacion funcional y de validacion productiva.</w:t>
            </w:r>
          </w:p>
        </w:tc>
      </w:tr>
    </w:tbl>
    <w:p w14:paraId="0B83765F" w14:textId="77777777" w:rsidR="00334EEB" w:rsidRDefault="00334EEB">
      <w:pPr>
        <w:spacing w:after="20"/>
      </w:pPr>
    </w:p>
    <w:sectPr w:rsidR="00334EE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E80F" w14:textId="77777777" w:rsidR="0071007A" w:rsidRDefault="0071007A">
      <w:pPr>
        <w:spacing w:after="0" w:line="240" w:lineRule="auto"/>
      </w:pPr>
      <w:r>
        <w:separator/>
      </w:r>
    </w:p>
  </w:endnote>
  <w:endnote w:type="continuationSeparator" w:id="0">
    <w:p w14:paraId="60E39196" w14:textId="77777777" w:rsidR="0071007A" w:rsidRDefault="00710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C28C8" w14:textId="77777777" w:rsidR="00334EEB" w:rsidRDefault="00000000">
    <w:pPr>
      <w:pStyle w:val="Piedepgina"/>
      <w:jc w:val="right"/>
    </w:pPr>
    <w:r>
      <w:rPr>
        <w:color w:val="718096"/>
        <w:sz w:val="16"/>
      </w:rPr>
      <w:t>Corte 31-08-</w:t>
    </w:r>
    <w:proofErr w:type="gramStart"/>
    <w:r>
      <w:rPr>
        <w:color w:val="718096"/>
        <w:sz w:val="16"/>
      </w:rPr>
      <w:t>2026  |</w:t>
    </w:r>
    <w:proofErr w:type="gramEnd"/>
    <w:r>
      <w:rPr>
        <w:color w:val="718096"/>
        <w:sz w:val="16"/>
      </w:rPr>
      <w:t xml:space="preserve">  </w:t>
    </w:r>
    <w:proofErr w:type="spellStart"/>
    <w:r>
      <w:rPr>
        <w:color w:val="718096"/>
        <w:sz w:val="16"/>
      </w:rPr>
      <w:t>Pagina</w:t>
    </w:r>
    <w:proofErr w:type="spellEnd"/>
    <w:r>
      <w:rPr>
        <w:color w:val="718096"/>
        <w:sz w:val="16"/>
      </w:rPr>
      <w:t xml:space="preserve"> </w:t>
    </w:r>
    <w:r>
      <w:rPr>
        <w:color w:val="718096"/>
        <w:sz w:val="16"/>
      </w:rPr>
      <w:fldChar w:fldCharType="begin"/>
    </w:r>
    <w:r>
      <w:rPr>
        <w:color w:val="718096"/>
        <w:sz w:val="16"/>
      </w:rPr>
      <w:instrText>PAGE</w:instrText>
    </w:r>
    <w:r w:rsidR="00045AF1">
      <w:rPr>
        <w:color w:val="718096"/>
        <w:sz w:val="16"/>
      </w:rPr>
      <w:fldChar w:fldCharType="separate"/>
    </w:r>
    <w:r w:rsidR="00045AF1">
      <w:rPr>
        <w:noProof/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4706" w14:textId="77777777" w:rsidR="0071007A" w:rsidRDefault="0071007A">
      <w:pPr>
        <w:spacing w:after="0" w:line="240" w:lineRule="auto"/>
      </w:pPr>
      <w:r>
        <w:separator/>
      </w:r>
    </w:p>
  </w:footnote>
  <w:footnote w:type="continuationSeparator" w:id="0">
    <w:p w14:paraId="6BCFC4EE" w14:textId="77777777" w:rsidR="0071007A" w:rsidRDefault="00710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89D0" w14:textId="77777777" w:rsidR="00334EEB" w:rsidRDefault="00000000">
    <w:pPr>
      <w:pStyle w:val="Encabezado"/>
      <w:jc w:val="right"/>
    </w:pPr>
    <w:r>
      <w:rPr>
        <w:b/>
        <w:color w:val="718096"/>
        <w:sz w:val="16"/>
      </w:rPr>
      <w:t xml:space="preserve">CUMPLE </w:t>
    </w:r>
    <w:proofErr w:type="gramStart"/>
    <w:r>
      <w:rPr>
        <w:b/>
        <w:color w:val="718096"/>
        <w:sz w:val="16"/>
      </w:rPr>
      <w:t>NOW  |</w:t>
    </w:r>
    <w:proofErr w:type="gramEnd"/>
    <w:r>
      <w:rPr>
        <w:b/>
        <w:color w:val="718096"/>
        <w:sz w:val="16"/>
      </w:rPr>
      <w:t xml:space="preserve">  SEGUIMIENTO DE AVANCE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950656">
    <w:abstractNumId w:val="8"/>
  </w:num>
  <w:num w:numId="2" w16cid:durableId="806439593">
    <w:abstractNumId w:val="6"/>
  </w:num>
  <w:num w:numId="3" w16cid:durableId="1824199365">
    <w:abstractNumId w:val="5"/>
  </w:num>
  <w:num w:numId="4" w16cid:durableId="1472363894">
    <w:abstractNumId w:val="4"/>
  </w:num>
  <w:num w:numId="5" w16cid:durableId="506022578">
    <w:abstractNumId w:val="7"/>
  </w:num>
  <w:num w:numId="6" w16cid:durableId="1844006638">
    <w:abstractNumId w:val="3"/>
  </w:num>
  <w:num w:numId="7" w16cid:durableId="927692537">
    <w:abstractNumId w:val="2"/>
  </w:num>
  <w:num w:numId="8" w16cid:durableId="2042122264">
    <w:abstractNumId w:val="1"/>
  </w:num>
  <w:num w:numId="9" w16cid:durableId="113733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F1"/>
    <w:rsid w:val="0006063C"/>
    <w:rsid w:val="0015074B"/>
    <w:rsid w:val="0029639D"/>
    <w:rsid w:val="00326F90"/>
    <w:rsid w:val="00334EEB"/>
    <w:rsid w:val="0071007A"/>
    <w:rsid w:val="00725D43"/>
    <w:rsid w:val="008157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95D83D"/>
  <w14:defaultImageDpi w14:val="300"/>
  <w15:docId w15:val="{D1B65D46-ADD8-45B1-85A6-057E72B8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A2B4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2028</Words>
  <Characters>11155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</cp:lastModifiedBy>
  <cp:revision>3</cp:revision>
  <dcterms:created xsi:type="dcterms:W3CDTF">2013-12-23T23:15:00Z</dcterms:created>
  <dcterms:modified xsi:type="dcterms:W3CDTF">2026-09-01T21:38:00Z</dcterms:modified>
  <cp:category/>
</cp:coreProperties>
</file>