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4A3C"/>
          <w:sz w:val="32"/>
        </w:rPr>
        <w:t>Nonconformity and Corrective Action Report</w:t>
      </w:r>
    </w:p>
    <w:p>
      <w:pPr>
        <w:spacing w:after="200"/>
      </w:pPr>
      <w:r>
        <w:rPr>
          <w:rFonts w:ascii="Arial" w:hAnsi="Arial"/>
          <w:b w:val="0"/>
          <w:i/>
          <w:color w:val="5A6B62"/>
          <w:sz w:val="17"/>
        </w:rPr>
        <w:t>{{NCR.NCRID}}    Raised {{NCR.RaisedOn}} by {{NCR.RaisedBy}}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1   What happened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Source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{{NCR.Source}}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Type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{{NCR.Type}}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Severity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{{NCR.Severity}}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Linked job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{{NCR.LinkedJobID}}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Linked customer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{{NCR.LinkedCustomerID}}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Description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{{NCR.Description}}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2   Immediate correction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What was done straight away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{{NCR.ImmediateCorrection}}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3   Root cause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State why it happened, not what happened. If the answer is 'human error', keep asking why until you reach something that can actually be changed.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Root cause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{{NCR.RootCause}}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4   Corrective action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Action to stop it recurring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{{NCR.CorrectiveAction}}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Owner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{{NCR.ActionOwner}}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Due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{{NCR.DueDate}}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5   Verification of effectiveness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An action is not closed when it is done - it is closed when someone has checked that it worked. Say how it was checked, by whom, and when.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Evidence it worked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{{NCR.EffectivenessCheck}}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Closed 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{{NCR.ClosedOn}}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Status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{{NCR.Status}}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Days open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{{NCR.DaysOpen}}</w:t>
            </w:r>
          </w:p>
        </w:tc>
      </w:tr>
    </w:tbl>
    <w:p>
      <w:pPr>
        <w:spacing w:after="40"/>
      </w:pPr>
    </w:p>
    <w:p/>
    <w:p>
      <w:r>
        <w:rPr>
          <w:rFonts w:ascii="Arial" w:hAnsi="Arial"/>
          <w:b w:val="0"/>
          <w:i w:val="0"/>
          <w:color w:val="1B2A22"/>
          <w:sz w:val="18"/>
        </w:rPr>
        <w:t>Verified by: ..............................   Date: 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B62"/>
        <w:sz w:val="15"/>
      </w:rPr>
      <w:t>NCR {{NCR.NCRID}} - ISO 9001 / 14001 / 45001 clause 10.2 - generated {{Now}}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2F4A3C"/>
        <w:sz w:val="24"/>
      </w:rPr>
      <w:t>{{Config.CompanyName}}</w:t>
    </w:r>
  </w:p>
  <w:p>
    <w:pPr>
      <w:spacing w:after="0"/>
    </w:pPr>
    <w:r>
      <w:rPr>
        <w:rFonts w:ascii="Arial" w:hAnsi="Arial"/>
        <w:b w:val="0"/>
        <w:i w:val="0"/>
        <w:color w:val="5A6B62"/>
        <w:sz w:val="16"/>
      </w:rPr>
      <w:t>{{Config.CompanyAddress}}  {{Config.CompanyPostcode}}   T {{Config.CompanyPhone}}   E {{Config.CompanyEmail}}</w:t>
    </w:r>
  </w:p>
  <w:p>
    <w:r>
      <w:rPr>
        <w:rFonts w:ascii="Arial" w:hAnsi="Arial"/>
        <w:b w:val="0"/>
        <w:i w:val="0"/>
        <w:color w:val="5A6B62"/>
        <w:sz w:val="16"/>
      </w:rPr>
      <w:t>Waste carrier registration {{Config.CarrierLicence}}   Environmental permit {{Config.EnvironmentalPermit}}   VAT {{Config.CompanyVATNumber}}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B2A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