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Site Induction Record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{{Name}}    {{Date}}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Name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{{Name}}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Company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Role / reason on site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Vehicle registration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Inducted by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{{User}}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Date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{{Date}}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Covered during the induction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color w:val="1B2A22"/>
          <w:sz w:val="18"/>
        </w:rPr>
        <w:t>☐   Site layout, one-way system and speed limit</w:t>
      </w:r>
    </w:p>
    <w:p>
      <w:r>
        <w:rPr>
          <w:rFonts w:ascii="Arial" w:hAnsi="Arial"/>
          <w:b w:val="0"/>
          <w:i w:val="0"/>
          <w:color w:val="1B2A22"/>
          <w:sz w:val="18"/>
        </w:rPr>
        <w:t>☐   Pedestrian routes and the segregation from vehicle movements</w:t>
      </w:r>
    </w:p>
    <w:p>
      <w:r>
        <w:rPr>
          <w:rFonts w:ascii="Arial" w:hAnsi="Arial"/>
          <w:b w:val="0"/>
          <w:i w:val="0"/>
          <w:color w:val="1B2A22"/>
          <w:sz w:val="18"/>
        </w:rPr>
        <w:t>☐   Where to report on arrival and on departure</w:t>
      </w:r>
    </w:p>
    <w:p>
      <w:r>
        <w:rPr>
          <w:rFonts w:ascii="Arial" w:hAnsi="Arial"/>
          <w:b w:val="0"/>
          <w:i w:val="0"/>
          <w:color w:val="1B2A22"/>
          <w:sz w:val="18"/>
        </w:rPr>
        <w:t>☐   Mandatory PPE: hi-vis, safety boots, hard hat, gloves, eye protection</w:t>
      </w:r>
    </w:p>
    <w:p>
      <w:r>
        <w:rPr>
          <w:rFonts w:ascii="Arial" w:hAnsi="Arial"/>
          <w:b w:val="0"/>
          <w:i w:val="0"/>
          <w:color w:val="1B2A22"/>
          <w:sz w:val="18"/>
        </w:rPr>
        <w:t>☐   Exclusion zones around tipping, loading and the picking line</w:t>
      </w:r>
    </w:p>
    <w:p>
      <w:r>
        <w:rPr>
          <w:rFonts w:ascii="Arial" w:hAnsi="Arial"/>
          <w:b w:val="0"/>
          <w:i w:val="0"/>
          <w:color w:val="1B2A22"/>
          <w:sz w:val="18"/>
        </w:rPr>
        <w:t>☐   Weighbridge procedure - stay in the cab unless told otherwise</w:t>
      </w:r>
    </w:p>
    <w:p>
      <w:r>
        <w:rPr>
          <w:rFonts w:ascii="Arial" w:hAnsi="Arial"/>
          <w:b w:val="0"/>
          <w:i w:val="0"/>
          <w:color w:val="1B2A22"/>
          <w:sz w:val="18"/>
        </w:rPr>
        <w:t>☐   What must not be tipped, and what to do if a prohibited item is found</w:t>
      </w:r>
    </w:p>
    <w:p>
      <w:r>
        <w:rPr>
          <w:rFonts w:ascii="Arial" w:hAnsi="Arial"/>
          <w:b w:val="0"/>
          <w:i w:val="0"/>
          <w:color w:val="1B2A22"/>
          <w:sz w:val="18"/>
        </w:rPr>
        <w:t>☐   Fire points, muster point and the alarm signal</w:t>
      </w:r>
    </w:p>
    <w:p>
      <w:r>
        <w:rPr>
          <w:rFonts w:ascii="Arial" w:hAnsi="Arial"/>
          <w:b w:val="0"/>
          <w:i w:val="0"/>
          <w:color w:val="1B2A22"/>
          <w:sz w:val="18"/>
        </w:rPr>
        <w:t>☐   First aid, accident and near miss reporting</w:t>
      </w:r>
    </w:p>
    <w:p>
      <w:r>
        <w:rPr>
          <w:rFonts w:ascii="Arial" w:hAnsi="Arial"/>
          <w:b w:val="0"/>
          <w:i w:val="0"/>
          <w:color w:val="1B2A22"/>
          <w:sz w:val="18"/>
        </w:rPr>
        <w:t>☐   Spill kit locations and what to do about a spill</w:t>
      </w:r>
    </w:p>
    <w:p>
      <w:r>
        <w:rPr>
          <w:rFonts w:ascii="Arial" w:hAnsi="Arial"/>
          <w:b w:val="0"/>
          <w:i w:val="0"/>
          <w:color w:val="1B2A22"/>
          <w:sz w:val="18"/>
        </w:rPr>
        <w:t>☐   Permitted waste types and the site permit conditions</w:t>
      </w:r>
    </w:p>
    <w:p>
      <w:r>
        <w:rPr>
          <w:rFonts w:ascii="Arial" w:hAnsi="Arial"/>
          <w:b w:val="0"/>
          <w:i w:val="0"/>
          <w:color w:val="1B2A22"/>
          <w:sz w:val="18"/>
        </w:rPr>
        <w:t>☐   No smoking, no mobile phones outside the cab, no lone working in the pit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Person inducted</w:t>
            </w:r>
          </w:p>
        </w:tc>
        <w:tc>
          <w:tcPr>
            <w:tcW w:type="dxa" w:w="51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Inducted by</w:t>
            </w:r>
          </w:p>
        </w:tc>
      </w:tr>
      <w:tr>
        <w:tc>
          <w:tcPr>
            <w:tcW w:type="dxa" w:w="5100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I confirm I have received and understood this induction.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Signature: ..............................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Date: {{Date}}</w:t>
            </w:r>
          </w:p>
        </w:tc>
        <w:tc>
          <w:tcPr>
            <w:tcW w:type="dxa" w:w="5100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Name: {{User}}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Signature: ..............................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Date: {{Date}}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>Site induction record - {{Config.CompanyName}} - generated {{Now}}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