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2F4A3C"/>
          <w:sz w:val="32"/>
        </w:rPr>
        <w:t>Toolbox Talk Record</w:t>
      </w:r>
    </w:p>
    <w:p>
      <w:pPr>
        <w:spacing w:after="200"/>
      </w:pPr>
      <w:r>
        <w:rPr>
          <w:rFonts w:ascii="Arial" w:hAnsi="Arial"/>
          <w:b w:val="0"/>
          <w:i/>
          <w:color w:val="5A6B62"/>
          <w:sz w:val="17"/>
        </w:rPr>
        <w:t>Date {{Date}}    Delivered by {{User}}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Subject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..............................................................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Location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..............................................................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Duration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..............................................................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Reason for the talk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Key points covered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color w:val="1B2A22"/>
          <w:sz w:val="18"/>
        </w:rPr>
        <w:t>•  .........................................................................................................</w:t>
      </w:r>
    </w:p>
    <w:p>
      <w:r>
        <w:rPr>
          <w:rFonts w:ascii="Arial" w:hAnsi="Arial"/>
          <w:b w:val="0"/>
          <w:i w:val="0"/>
          <w:color w:val="1B2A22"/>
          <w:sz w:val="18"/>
        </w:rPr>
        <w:t>•  .........................................................................................................</w:t>
      </w:r>
    </w:p>
    <w:p>
      <w:r>
        <w:rPr>
          <w:rFonts w:ascii="Arial" w:hAnsi="Arial"/>
          <w:b w:val="0"/>
          <w:i w:val="0"/>
          <w:color w:val="1B2A22"/>
          <w:sz w:val="18"/>
        </w:rPr>
        <w:t>•  .........................................................................................................</w:t>
      </w:r>
    </w:p>
    <w:p>
      <w:r>
        <w:rPr>
          <w:rFonts w:ascii="Arial" w:hAnsi="Arial"/>
          <w:b w:val="0"/>
          <w:i w:val="0"/>
          <w:color w:val="1B2A22"/>
          <w:sz w:val="18"/>
        </w:rPr>
        <w:t>•  .........................................................................................................</w:t>
      </w:r>
    </w:p>
    <w:p>
      <w:r>
        <w:rPr>
          <w:rFonts w:ascii="Arial" w:hAnsi="Arial"/>
          <w:b w:val="0"/>
          <w:i w:val="0"/>
          <w:color w:val="1B2A22"/>
          <w:sz w:val="18"/>
        </w:rPr>
        <w:t>•  .........................................................................................................</w:t>
      </w:r>
    </w:p>
    <w:p>
      <w:r>
        <w:rPr>
          <w:rFonts w:ascii="Arial" w:hAnsi="Arial"/>
          <w:b w:val="0"/>
          <w:i w:val="0"/>
          <w:color w:val="1B2A22"/>
          <w:sz w:val="18"/>
        </w:rPr>
        <w:t>•  .........................................................................................................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Attendance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Name</w:t>
            </w:r>
          </w:p>
        </w:tc>
        <w:tc>
          <w:tcPr>
            <w:tcW w:type="dxa" w:w="3400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Signature</w:t>
            </w:r>
          </w:p>
        </w:tc>
        <w:tc>
          <w:tcPr>
            <w:tcW w:type="dxa" w:w="3400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Job role</w:t>
            </w:r>
          </w:p>
        </w:tc>
      </w:tr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</w:tbl>
    <w:p/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File the signed original in 05_Compliance\Training and add a row to the Training sheet of the Compliance workbook so it shows on the training matrix.</w:t>
      </w: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ISO 45001 clause 7.3 - workers must be aware of the hazards and of their own contribution to the effectiveness of the management 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5A6B62"/>
        <w:sz w:val="15"/>
      </w:rPr>
      <w:t>Toolbox talk record - {{Config.CompanyName}} - generated {{Now}}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2F4A3C"/>
        <w:sz w:val="24"/>
      </w:rPr>
      <w:t>{{Config.CompanyName}}</w:t>
    </w:r>
  </w:p>
  <w:p>
    <w:pPr>
      <w:spacing w:after="0"/>
    </w:pPr>
    <w:r>
      <w:rPr>
        <w:rFonts w:ascii="Arial" w:hAnsi="Arial"/>
        <w:b w:val="0"/>
        <w:i w:val="0"/>
        <w:color w:val="5A6B62"/>
        <w:sz w:val="16"/>
      </w:rPr>
      <w:t>{{Config.CompanyAddress}}  {{Config.CompanyPostcode}}   T {{Config.CompanyPhone}}   E {{Config.CompanyEmail}}</w:t>
    </w:r>
  </w:p>
  <w:p>
    <w:r>
      <w:rPr>
        <w:rFonts w:ascii="Arial" w:hAnsi="Arial"/>
        <w:b w:val="0"/>
        <w:i w:val="0"/>
        <w:color w:val="5A6B62"/>
        <w:sz w:val="16"/>
      </w:rPr>
      <w:t>Waste carrier registration {{Config.CarrierLicence}}   Environmental permit {{Config.EnvironmentalPermit}}   VAT {{Config.CompanyVATNumber}}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B2A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