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c5a1c81d6435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0.18.0.0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0.18.0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920d773f524a14" /><Relationship Type="http://schemas.microsoft.com/office/2007/relationships/stylesWithEffects" Target="/word/stylesWithEffects.xml" Id="Rb583391c11b14ae0" /><Relationship Type="http://schemas.openxmlformats.org/officeDocument/2006/relationships/fontTable" Target="/word/fontTable.xml" Id="Rd6678bd8d5ee4fe1" /><Relationship Type="http://schemas.openxmlformats.org/officeDocument/2006/relationships/settings" Target="/word/settings.xml" Id="Re865cafd435c43ea" /><Relationship Type="http://schemas.openxmlformats.org/officeDocument/2006/relationships/header" Target="/word/header.xml" Id="R8831044c5e8c4ce3" /><Relationship Type="http://schemas.openxmlformats.org/officeDocument/2006/relationships/footer" Target="/word/footer.xml" Id="R6a5a0d9fe54a4f16" /></Relationships>
</file>