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 Medidas: 20 x 15m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b. Atividade: escritório comum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c. Teto de superfície clara, paredes brancas e pisos escuros;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highlight w:val="yellow"/>
          <w:rtl w:val="0"/>
        </w:rPr>
        <w:t xml:space="preserve">d. Utilize lâmpadas de 4x32W fluorescentes (Livro Pagina 144) não temmmmm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Pé direito: 3,5m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Area de trabalho: 0,75m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 que: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= comprimento do local;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 = largura do local;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hm = altura de montagem da luminária (distância da fonte de luz ao plano de trabalho ou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distância do teto ao plano de trabalho).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Supondo que as lâmpadas serão instaladas à 80cm do teto: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Indice local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hm=Pé direiro x hluminaria x Area de Trabalho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hm=3,5 - 0,8 x 0, 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hm=2,1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K=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lc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hm(l+c)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K=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20x15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2,1(20+15)</m:t>
            </m:r>
          </m:den>
        </m:f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K=4,0816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Teto branco = 7    Parede Clara = 7    Piso Escuro = 7</w:t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Refletância: 751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Coeficiente: 0,59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434159" cy="1078626"/>
            <wp:effectExtent b="0" l="0" r="0" t="0"/>
            <wp:docPr id="177644799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4159" cy="1078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Fator de depreciação: 0,67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987856" cy="634943"/>
            <wp:effectExtent b="0" l="0" r="0" t="0"/>
            <wp:docPr id="177644799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856" cy="634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143689" cy="1790950"/>
            <wp:effectExtent b="0" l="0" r="0" t="0"/>
            <wp:docPr id="177644799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32600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2600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26005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2600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26005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2600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2600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2600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2600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326005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2600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26005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26005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26005"/>
    <w:rPr>
      <w:rFonts w:cstheme="majorBidi" w:eastAsiaTheme="majorEastAsia"/>
      <w:color w:val="2f5496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2600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26005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2600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2600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2600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2600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2600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2600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32600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326005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326005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326005"/>
    <w:rPr>
      <w:i w:val="1"/>
      <w:iCs w:val="1"/>
      <w:color w:val="2f5496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26005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26005"/>
    <w:rPr>
      <w:i w:val="1"/>
      <w:iCs w:val="1"/>
      <w:color w:val="2f5496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326005"/>
    <w:rPr>
      <w:b w:val="1"/>
      <w:bCs w:val="1"/>
      <w:smallCaps w:val="1"/>
      <w:color w:val="2f5496" w:themeColor="accent1" w:themeShade="0000BF"/>
      <w:spacing w:val="5"/>
    </w:rPr>
  </w:style>
  <w:style w:type="character" w:styleId="TextodoEspaoReservado">
    <w:name w:val="Placeholder Text"/>
    <w:basedOn w:val="Fontepargpadro"/>
    <w:uiPriority w:val="99"/>
    <w:semiHidden w:val="1"/>
    <w:rsid w:val="00326005"/>
    <w:rPr>
      <w:color w:val="66666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hOgNB7ED9X5LlZb9e/x+p3iMxA==">CgMxLjA4AHIhMUNDSUJtOG9oRS1KME01MWs2NnlxdlJtM2RRWkxJU1Jo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2025-05-18T23:31:00Z</dcterms:created>
  <dc:creator>Jose Carlos Franchini Junior</dc:creator>
</cp:coreProperties>
</file>