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819D7" w14:textId="0B4B9DE2" w:rsidR="003C0CD9" w:rsidRDefault="003C0CD9" w:rsidP="003C0CD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Jesse Carlson </w:t>
      </w:r>
    </w:p>
    <w:p w14:paraId="382E7933" w14:textId="4D4D1C43" w:rsidR="003C0CD9" w:rsidRDefault="003C0CD9" w:rsidP="003C0CD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2/25/25 </w:t>
      </w:r>
    </w:p>
    <w:p w14:paraId="177D8BB8" w14:textId="31AA2538" w:rsidR="003C0CD9" w:rsidRDefault="003C0CD9" w:rsidP="003C0CD9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Book </w:t>
      </w:r>
      <w:r>
        <w:rPr>
          <w:rFonts w:ascii="Times New Roman" w:hAnsi="Times New Roman" w:cs="Times New Roman"/>
        </w:rPr>
        <w:t xml:space="preserve">Interface </w:t>
      </w:r>
      <w:r>
        <w:rPr>
          <w:rFonts w:ascii="Times New Roman" w:hAnsi="Times New Roman" w:cs="Times New Roman"/>
        </w:rPr>
        <w:t>and Library Interface Description</w:t>
      </w:r>
    </w:p>
    <w:p w14:paraId="5D5687A8" w14:textId="54D8BBA6" w:rsidR="003C0CD9" w:rsidRPr="003C0CD9" w:rsidRDefault="003C0CD9" w:rsidP="003C0CD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Library </w:t>
      </w:r>
      <w:r>
        <w:rPr>
          <w:rFonts w:ascii="Times New Roman" w:hAnsi="Times New Roman" w:cs="Times New Roman"/>
        </w:rPr>
        <w:t>Interface</w:t>
      </w:r>
      <w:r>
        <w:rPr>
          <w:rFonts w:ascii="Times New Roman" w:hAnsi="Times New Roman" w:cs="Times New Roman"/>
        </w:rPr>
        <w:t xml:space="preserve"> is used to create abstract methods in order to make sure that the </w:t>
      </w:r>
      <w:proofErr w:type="gramStart"/>
      <w:r>
        <w:rPr>
          <w:rFonts w:ascii="Times New Roman" w:hAnsi="Times New Roman" w:cs="Times New Roman"/>
        </w:rPr>
        <w:t>Library</w:t>
      </w:r>
      <w:proofErr w:type="gramEnd"/>
      <w:r>
        <w:rPr>
          <w:rFonts w:ascii="Times New Roman" w:hAnsi="Times New Roman" w:cs="Times New Roman"/>
        </w:rPr>
        <w:t xml:space="preserve"> class that implements it uses certain methods, like borro</w:t>
      </w:r>
      <w:r w:rsidR="008F1387">
        <w:rPr>
          <w:rFonts w:ascii="Times New Roman" w:hAnsi="Times New Roman" w:cs="Times New Roman"/>
        </w:rPr>
        <w:t>wing books</w:t>
      </w:r>
      <w:r>
        <w:rPr>
          <w:rFonts w:ascii="Times New Roman" w:hAnsi="Times New Roman" w:cs="Times New Roman"/>
        </w:rPr>
        <w:t xml:space="preserve">, the </w:t>
      </w:r>
      <w:r>
        <w:rPr>
          <w:rFonts w:ascii="Times New Roman" w:hAnsi="Times New Roman" w:cs="Times New Roman"/>
        </w:rPr>
        <w:t xml:space="preserve">abstract </w:t>
      </w:r>
      <w:r>
        <w:rPr>
          <w:rFonts w:ascii="Times New Roman" w:hAnsi="Times New Roman" w:cs="Times New Roman"/>
        </w:rPr>
        <w:t xml:space="preserve">methods it contains are, </w:t>
      </w:r>
      <w:r w:rsidRPr="003C0CD9">
        <w:rPr>
          <w:rFonts w:ascii="Times New Roman" w:hAnsi="Times New Roman" w:cs="Times New Roman"/>
        </w:rPr>
        <w:t>addBook</w:t>
      </w:r>
      <w:r>
        <w:rPr>
          <w:rFonts w:ascii="Times New Roman" w:hAnsi="Times New Roman" w:cs="Times New Roman"/>
        </w:rPr>
        <w:t xml:space="preserve">, </w:t>
      </w:r>
      <w:r w:rsidRPr="003C0CD9">
        <w:rPr>
          <w:rFonts w:ascii="Times New Roman" w:hAnsi="Times New Roman" w:cs="Times New Roman"/>
        </w:rPr>
        <w:t>borrowBookL</w:t>
      </w:r>
      <w:r>
        <w:rPr>
          <w:rFonts w:ascii="Times New Roman" w:hAnsi="Times New Roman" w:cs="Times New Roman"/>
        </w:rPr>
        <w:t xml:space="preserve">, </w:t>
      </w:r>
      <w:r w:rsidRPr="003C0CD9">
        <w:rPr>
          <w:rFonts w:ascii="Times New Roman" w:hAnsi="Times New Roman" w:cs="Times New Roman"/>
        </w:rPr>
        <w:t>returnBookL</w:t>
      </w:r>
      <w:r>
        <w:rPr>
          <w:rFonts w:ascii="Times New Roman" w:hAnsi="Times New Roman" w:cs="Times New Roman"/>
        </w:rPr>
        <w:t xml:space="preserve">, </w:t>
      </w:r>
      <w:r w:rsidRPr="003C0CD9">
        <w:rPr>
          <w:rFonts w:ascii="Times New Roman" w:hAnsi="Times New Roman" w:cs="Times New Roman"/>
        </w:rPr>
        <w:t>listBooks</w:t>
      </w:r>
      <w:r>
        <w:rPr>
          <w:rFonts w:ascii="Times New Roman" w:hAnsi="Times New Roman" w:cs="Times New Roman"/>
        </w:rPr>
        <w:t xml:space="preserve">, </w:t>
      </w:r>
      <w:r w:rsidRPr="003C0CD9">
        <w:rPr>
          <w:rFonts w:ascii="Times New Roman" w:hAnsi="Times New Roman" w:cs="Times New Roman"/>
        </w:rPr>
        <w:t>countAvailableBooks</w:t>
      </w:r>
      <w:r>
        <w:rPr>
          <w:rFonts w:ascii="Times New Roman" w:hAnsi="Times New Roman" w:cs="Times New Roman"/>
        </w:rPr>
        <w:t>, which are all used in the main Library class for the</w:t>
      </w:r>
      <w:r w:rsidR="008F1387">
        <w:rPr>
          <w:rFonts w:ascii="Times New Roman" w:hAnsi="Times New Roman" w:cs="Times New Roman"/>
        </w:rPr>
        <w:t>ir</w:t>
      </w:r>
      <w:r>
        <w:rPr>
          <w:rFonts w:ascii="Times New Roman" w:hAnsi="Times New Roman" w:cs="Times New Roman"/>
        </w:rPr>
        <w:t xml:space="preserve"> specific purpose.</w:t>
      </w:r>
      <w:r w:rsidR="008F13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The Book </w:t>
      </w:r>
      <w:r>
        <w:rPr>
          <w:rFonts w:ascii="Times New Roman" w:hAnsi="Times New Roman" w:cs="Times New Roman"/>
        </w:rPr>
        <w:t>Interface</w:t>
      </w:r>
      <w:r>
        <w:rPr>
          <w:rFonts w:ascii="Times New Roman" w:hAnsi="Times New Roman" w:cs="Times New Roman"/>
        </w:rPr>
        <w:t xml:space="preserve"> is used in the same way, to define certain methods that must be used in the Book class that </w:t>
      </w:r>
      <w:r>
        <w:rPr>
          <w:rFonts w:ascii="Times New Roman" w:hAnsi="Times New Roman" w:cs="Times New Roman"/>
        </w:rPr>
        <w:t>implements</w:t>
      </w:r>
      <w:r>
        <w:rPr>
          <w:rFonts w:ascii="Times New Roman" w:hAnsi="Times New Roman" w:cs="Times New Roman"/>
        </w:rPr>
        <w:t xml:space="preserve"> it, these methods are, </w:t>
      </w:r>
      <w:r w:rsidRPr="003C0CD9">
        <w:rPr>
          <w:rFonts w:ascii="Times New Roman" w:hAnsi="Times New Roman" w:cs="Times New Roman"/>
        </w:rPr>
        <w:t>getTitle</w:t>
      </w:r>
      <w:r>
        <w:rPr>
          <w:rFonts w:ascii="Times New Roman" w:hAnsi="Times New Roman" w:cs="Times New Roman"/>
        </w:rPr>
        <w:t xml:space="preserve">, </w:t>
      </w:r>
      <w:r w:rsidR="008F1387" w:rsidRPr="008F1387">
        <w:rPr>
          <w:rFonts w:ascii="Times New Roman" w:hAnsi="Times New Roman" w:cs="Times New Roman"/>
        </w:rPr>
        <w:t>getAuthor</w:t>
      </w:r>
      <w:r w:rsidR="008F1387">
        <w:rPr>
          <w:rFonts w:ascii="Times New Roman" w:hAnsi="Times New Roman" w:cs="Times New Roman"/>
        </w:rPr>
        <w:t xml:space="preserve">, </w:t>
      </w:r>
      <w:r w:rsidR="008F1387" w:rsidRPr="008F1387">
        <w:rPr>
          <w:rFonts w:ascii="Times New Roman" w:hAnsi="Times New Roman" w:cs="Times New Roman"/>
        </w:rPr>
        <w:t>borrowBook</w:t>
      </w:r>
      <w:r w:rsidR="008F1387">
        <w:rPr>
          <w:rFonts w:ascii="Times New Roman" w:hAnsi="Times New Roman" w:cs="Times New Roman"/>
        </w:rPr>
        <w:t xml:space="preserve">, </w:t>
      </w:r>
      <w:r w:rsidR="008F1387" w:rsidRPr="008F1387">
        <w:rPr>
          <w:rFonts w:ascii="Times New Roman" w:hAnsi="Times New Roman" w:cs="Times New Roman"/>
        </w:rPr>
        <w:t>returnBook</w:t>
      </w:r>
      <w:r w:rsidR="008F1387">
        <w:rPr>
          <w:rFonts w:ascii="Times New Roman" w:hAnsi="Times New Roman" w:cs="Times New Roman"/>
        </w:rPr>
        <w:t xml:space="preserve">, </w:t>
      </w:r>
      <w:r w:rsidR="008F1387" w:rsidRPr="008F1387">
        <w:rPr>
          <w:rFonts w:ascii="Times New Roman" w:hAnsi="Times New Roman" w:cs="Times New Roman"/>
        </w:rPr>
        <w:t>toString</w:t>
      </w:r>
      <w:r w:rsidR="008F1387">
        <w:rPr>
          <w:rFonts w:ascii="Times New Roman" w:hAnsi="Times New Roman" w:cs="Times New Roman"/>
        </w:rPr>
        <w:t xml:space="preserve">, and are all used in the Library class. </w:t>
      </w:r>
      <w:r>
        <w:rPr>
          <w:rFonts w:ascii="Times New Roman" w:hAnsi="Times New Roman" w:cs="Times New Roman"/>
        </w:rPr>
        <w:t xml:space="preserve">       </w:t>
      </w:r>
    </w:p>
    <w:sectPr w:rsidR="003C0CD9" w:rsidRPr="003C0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D9"/>
    <w:rsid w:val="003C0CD9"/>
    <w:rsid w:val="00736FBD"/>
    <w:rsid w:val="008F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F60FE"/>
  <w15:chartTrackingRefBased/>
  <w15:docId w15:val="{3E03AA23-CA0F-44F7-820D-9FF7E401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Carlson</dc:creator>
  <cp:keywords/>
  <dc:description/>
  <cp:lastModifiedBy>Jesse Carlson</cp:lastModifiedBy>
  <cp:revision>2</cp:revision>
  <dcterms:created xsi:type="dcterms:W3CDTF">2025-02-25T12:15:00Z</dcterms:created>
  <dcterms:modified xsi:type="dcterms:W3CDTF">2025-02-25T12:31:00Z</dcterms:modified>
</cp:coreProperties>
</file>