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23CA2C5D" w:rsidR="00531FBF" w:rsidRPr="001650C9" w:rsidRDefault="00D93FD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25 Sep 2022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074EA52E" w:rsidR="00531FBF" w:rsidRPr="001650C9" w:rsidRDefault="00D93FD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Jesse Carter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39F7970" w:rsidR="00531FBF" w:rsidRPr="001650C9" w:rsidRDefault="00F13FC0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Updated all 5 sections of this report</w:t>
            </w: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3ACB9F66" w:rsidR="0058064D" w:rsidRPr="001650C9" w:rsidRDefault="00D93FDB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Jesse Carter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52A516CB" w14:textId="254E29F8" w:rsidR="003726AD" w:rsidRDefault="003726AD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8E2A7C5" w14:textId="49809F10" w:rsidR="006214E1" w:rsidRPr="001650C9" w:rsidRDefault="006214E1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Secure communications are especially important given the scope of Artemis Financials work with sensitive financial customer information (</w:t>
      </w:r>
      <w:proofErr w:type="gramStart"/>
      <w:r>
        <w:rPr>
          <w:rFonts w:eastAsia="Times New Roman" w:cstheme="minorHAnsi"/>
        </w:rPr>
        <w:t>e.g.</w:t>
      </w:r>
      <w:proofErr w:type="gramEnd"/>
      <w:r>
        <w:rPr>
          <w:rFonts w:eastAsia="Times New Roman" w:cstheme="minorHAnsi"/>
        </w:rPr>
        <w:t xml:space="preserve"> </w:t>
      </w:r>
      <w:r w:rsidR="003B41B2">
        <w:rPr>
          <w:rFonts w:eastAsia="Times New Roman" w:cstheme="minorHAnsi"/>
        </w:rPr>
        <w:t>savings, retirement, investments, and insurance).</w:t>
      </w:r>
      <w:r>
        <w:rPr>
          <w:rFonts w:eastAsia="Times New Roman" w:cstheme="minorHAnsi"/>
        </w:rPr>
        <w:t xml:space="preserve">  </w:t>
      </w:r>
      <w:r w:rsidR="003B41B2">
        <w:rPr>
          <w:rFonts w:eastAsia="Times New Roman" w:cstheme="minorHAnsi"/>
        </w:rPr>
        <w:t>Compliance standards must be met to include Gramm-Leach-Bliley</w:t>
      </w:r>
      <w:r w:rsidR="00C972F3">
        <w:rPr>
          <w:rFonts w:eastAsia="Times New Roman" w:cstheme="minorHAnsi"/>
        </w:rPr>
        <w:t xml:space="preserve"> law.  International transactions would be expected considering the breadth of scope investments and other financial matters </w:t>
      </w:r>
      <w:r w:rsidR="00A03F15">
        <w:rPr>
          <w:rFonts w:eastAsia="Times New Roman" w:cstheme="minorHAnsi"/>
        </w:rPr>
        <w:t>would entail.  The European Union is expecting to pass law that further protects sensitive information in this area.  Best to build meeting the highest of standards.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19F10995" w:rsidR="002778D5" w:rsidRDefault="00F25D4E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areas of </w:t>
      </w:r>
      <w:r w:rsidR="00D95ABA">
        <w:rPr>
          <w:rFonts w:eastAsia="Times New Roman" w:cstheme="minorHAnsi"/>
        </w:rPr>
        <w:t>security that require the greatest scrutiny:</w:t>
      </w:r>
    </w:p>
    <w:p w14:paraId="052F0A14" w14:textId="38D048EB" w:rsidR="00F25D4E" w:rsidRDefault="00F25D4E" w:rsidP="00F25D4E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Input Validation</w:t>
      </w:r>
    </w:p>
    <w:p w14:paraId="4D7377E9" w14:textId="298A3AA3" w:rsidR="00F25D4E" w:rsidRDefault="00F25D4E" w:rsidP="00F25D4E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Secure API Interactions</w:t>
      </w:r>
    </w:p>
    <w:p w14:paraId="36F83BD5" w14:textId="6F21E0BE" w:rsidR="00F25D4E" w:rsidRDefault="00F25D4E" w:rsidP="00F25D4E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Code Error</w:t>
      </w:r>
    </w:p>
    <w:p w14:paraId="01B7DA34" w14:textId="28BC9777" w:rsidR="00F25D4E" w:rsidRPr="00F25D4E" w:rsidRDefault="00F25D4E" w:rsidP="00F25D4E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Encapsulation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54B920B" w14:textId="758A55E9" w:rsidR="002E435B" w:rsidRDefault="002E435B" w:rsidP="002E435B">
      <w:pPr>
        <w:pStyle w:val="ListParagraph"/>
        <w:numPr>
          <w:ilvl w:val="0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Consider using blacklisting and whitelisting for data validation </w:t>
      </w:r>
      <w:r w:rsidR="00C972F3">
        <w:rPr>
          <w:rFonts w:eastAsia="Times New Roman" w:cstheme="minorHAnsi"/>
        </w:rPr>
        <w:t>throughout files requiring input</w:t>
      </w:r>
    </w:p>
    <w:p w14:paraId="4BF0B512" w14:textId="38FE2668" w:rsidR="002E435B" w:rsidRDefault="002E435B" w:rsidP="002E435B">
      <w:pPr>
        <w:pStyle w:val="ListParagraph"/>
        <w:numPr>
          <w:ilvl w:val="0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Older API frameworks are being utilized.  Use current versions.</w:t>
      </w:r>
    </w:p>
    <w:p w14:paraId="7F5F88BA" w14:textId="062FDB17" w:rsidR="002E435B" w:rsidRDefault="00C972F3" w:rsidP="002E435B">
      <w:pPr>
        <w:pStyle w:val="ListParagraph"/>
        <w:numPr>
          <w:ilvl w:val="0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Only DocData.java utilizes error handling.  Consider using throughout other files.</w:t>
      </w:r>
    </w:p>
    <w:p w14:paraId="16805792" w14:textId="7AC66D6A" w:rsidR="002E435B" w:rsidRPr="002E435B" w:rsidRDefault="002E435B" w:rsidP="002E435B">
      <w:pPr>
        <w:pStyle w:val="ListParagraph"/>
        <w:numPr>
          <w:ilvl w:val="0"/>
          <w:numId w:val="21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 the DocData.java, comment declares the root format in a public method. May compromise method if attacker can </w:t>
      </w:r>
      <w:r w:rsidR="00C972F3">
        <w:rPr>
          <w:rFonts w:eastAsia="Times New Roman" w:cstheme="minorHAnsi"/>
        </w:rPr>
        <w:t xml:space="preserve">review and </w:t>
      </w:r>
      <w:r>
        <w:rPr>
          <w:rFonts w:eastAsia="Times New Roman" w:cstheme="minorHAnsi"/>
        </w:rPr>
        <w:t>create an instance of this method</w:t>
      </w:r>
      <w:r w:rsidR="00C972F3">
        <w:rPr>
          <w:rFonts w:eastAsia="Times New Roman" w:cstheme="minorHAnsi"/>
        </w:rPr>
        <w:t>.</w:t>
      </w: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Pr="001650C9" w:rsidRDefault="00010B8A" w:rsidP="00841BCB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4BD2961C" w14:textId="77777777" w:rsidR="00113667" w:rsidRPr="00460DE5" w:rsidRDefault="00113667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1950D642" w14:textId="296072F2" w:rsidR="00B03C25" w:rsidRDefault="00D95ABA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The summary produced from the dependency test:</w:t>
      </w:r>
    </w:p>
    <w:p w14:paraId="74267611" w14:textId="77777777" w:rsidR="00C972F3" w:rsidRDefault="00C972F3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A97B7E" w14:textId="43095F45" w:rsidR="00D95ABA" w:rsidRDefault="00D95ABA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D95ABA">
        <w:rPr>
          <w:rFonts w:eastAsia="Times New Roman" w:cstheme="minorHAnsi"/>
        </w:rPr>
        <w:drawing>
          <wp:inline distT="0" distB="0" distL="0" distR="0" wp14:anchorId="5998B46E" wp14:editId="524EBC0C">
            <wp:extent cx="5016758" cy="2057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FC2B" w14:textId="2C28C9D0" w:rsidR="00B00DF2" w:rsidRDefault="0017305D" w:rsidP="00113667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Dependencies:</w:t>
      </w:r>
    </w:p>
    <w:p w14:paraId="3871235B" w14:textId="41B8E94C" w:rsidR="00B00DF2" w:rsidRDefault="00B00DF2" w:rsidP="0017305D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spring-boot-2.2.4.RELEASE.jar</w:t>
      </w:r>
    </w:p>
    <w:p w14:paraId="005862FD" w14:textId="3ABE7A93" w:rsidR="0017305D" w:rsidRDefault="0017305D" w:rsidP="0017305D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spring-core-5.2.</w:t>
      </w:r>
      <w:proofErr w:type="gramStart"/>
      <w:r>
        <w:rPr>
          <w:rFonts w:cstheme="minorHAnsi"/>
        </w:rPr>
        <w:t>3:RELEASE.jar</w:t>
      </w:r>
      <w:proofErr w:type="gramEnd"/>
    </w:p>
    <w:p w14:paraId="29293250" w14:textId="6F896A2E" w:rsidR="0017305D" w:rsidRDefault="0017305D" w:rsidP="0017305D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spring-</w:t>
      </w:r>
      <w:r>
        <w:rPr>
          <w:rFonts w:cstheme="minorHAnsi"/>
        </w:rPr>
        <w:t>web</w:t>
      </w:r>
      <w:r>
        <w:rPr>
          <w:rFonts w:cstheme="minorHAnsi"/>
        </w:rPr>
        <w:t>-5.2.</w:t>
      </w:r>
      <w:proofErr w:type="gramStart"/>
      <w:r>
        <w:rPr>
          <w:rFonts w:cstheme="minorHAnsi"/>
        </w:rPr>
        <w:t>3:RELEASE.jar</w:t>
      </w:r>
      <w:proofErr w:type="gramEnd"/>
    </w:p>
    <w:p w14:paraId="05BB5CBA" w14:textId="0DFE6289" w:rsidR="0017305D" w:rsidRDefault="0017305D" w:rsidP="0017305D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tomcat-embed-core-9.0.30.jar</w:t>
      </w:r>
    </w:p>
    <w:p w14:paraId="7316C775" w14:textId="45522A80" w:rsidR="0017305D" w:rsidRPr="0017305D" w:rsidRDefault="0017305D" w:rsidP="0017305D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tomcat-embed-websocket-9.0.30.jar</w:t>
      </w:r>
    </w:p>
    <w:p w14:paraId="2BFDB82B" w14:textId="77777777" w:rsidR="0017305D" w:rsidRDefault="0017305D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7B35C684" w14:textId="27636A9C" w:rsidR="00113667" w:rsidRDefault="00C05E9F" w:rsidP="00113667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CRITICAL:</w:t>
      </w:r>
    </w:p>
    <w:p w14:paraId="4643C23F" w14:textId="73A0C9A3" w:rsidR="00EE4076" w:rsidRDefault="00EE4076" w:rsidP="00EE4076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CVE-2022-22965</w:t>
      </w:r>
      <w:r w:rsidR="004E3E78">
        <w:rPr>
          <w:rFonts w:cstheme="minorHAnsi"/>
        </w:rPr>
        <w:t xml:space="preserve"> under specific conditions, may be vulnerable to RCE via data binding</w:t>
      </w:r>
    </w:p>
    <w:p w14:paraId="77A4F702" w14:textId="78C23A77" w:rsidR="00EE4076" w:rsidRDefault="00EE4076" w:rsidP="00EE4076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CVE-2016-1000027</w:t>
      </w:r>
      <w:r w:rsidR="00B00DF2">
        <w:rPr>
          <w:rFonts w:cstheme="minorHAnsi"/>
        </w:rPr>
        <w:t xml:space="preserve"> potential RCE</w:t>
      </w:r>
      <w:r w:rsidR="00AE01D2">
        <w:rPr>
          <w:rFonts w:cstheme="minorHAnsi"/>
        </w:rPr>
        <w:t xml:space="preserve"> if used for Java deserialization of untrusted data</w:t>
      </w:r>
    </w:p>
    <w:p w14:paraId="3D236CE4" w14:textId="4F077E38" w:rsidR="0017305D" w:rsidRPr="00EE4076" w:rsidRDefault="0017305D" w:rsidP="00EE4076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CVE-2020-1938</w:t>
      </w:r>
      <w:r w:rsidR="00B2242E">
        <w:rPr>
          <w:rFonts w:cstheme="minorHAnsi"/>
        </w:rPr>
        <w:t xml:space="preserve"> under certain conditions, an attacker my exploit in surprising ways</w:t>
      </w:r>
    </w:p>
    <w:p w14:paraId="1E3A2F35" w14:textId="33401577" w:rsidR="00C05E9F" w:rsidRDefault="00C05E9F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3C8434DF" w14:textId="715491AF" w:rsidR="00C05E9F" w:rsidRDefault="00C05E9F" w:rsidP="00113667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HIGH:</w:t>
      </w:r>
    </w:p>
    <w:p w14:paraId="38C49EB5" w14:textId="4CC0B098" w:rsidR="00AE01D2" w:rsidRDefault="00AE01D2" w:rsidP="00EE4076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CVE-2022-27772 spring-boot prior to v2.2.11 are vulnerable to temporary directory hijacking</w:t>
      </w:r>
    </w:p>
    <w:p w14:paraId="5465E80D" w14:textId="7990882A" w:rsidR="00EE4076" w:rsidRDefault="00EE4076" w:rsidP="00EE4076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CVE-2021-22118</w:t>
      </w:r>
      <w:r w:rsidR="004E3E78">
        <w:rPr>
          <w:rFonts w:cstheme="minorHAnsi"/>
        </w:rPr>
        <w:t xml:space="preserve"> vulnerable to privilege escalation</w:t>
      </w:r>
      <w:r w:rsidR="00B00DF2">
        <w:rPr>
          <w:rFonts w:cstheme="minorHAnsi"/>
        </w:rPr>
        <w:t xml:space="preserve"> on specific versions before 5.3.7.</w:t>
      </w:r>
    </w:p>
    <w:p w14:paraId="26F89F17" w14:textId="0206D24A" w:rsidR="00EE4076" w:rsidRDefault="00EE4076" w:rsidP="00EE4076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CVE-2022-29885</w:t>
      </w:r>
      <w:r w:rsidR="00AE01D2">
        <w:rPr>
          <w:rFonts w:cstheme="minorHAnsi"/>
        </w:rPr>
        <w:t xml:space="preserve"> potential for DoS risks</w:t>
      </w:r>
    </w:p>
    <w:p w14:paraId="36A262C0" w14:textId="1C593250" w:rsidR="00EE4076" w:rsidRDefault="00EE4076" w:rsidP="00EE4076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CVE-2021-41079</w:t>
      </w:r>
      <w:r w:rsidR="00AE01D2">
        <w:rPr>
          <w:rFonts w:cstheme="minorHAnsi"/>
        </w:rPr>
        <w:t xml:space="preserve"> could be used to trigger a DoS</w:t>
      </w:r>
    </w:p>
    <w:p w14:paraId="4BE449F3" w14:textId="47DB5D48" w:rsidR="00EE4076" w:rsidRDefault="00EE4076" w:rsidP="00EE4076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CVE-2021-25329</w:t>
      </w:r>
      <w:r w:rsidR="000B31AD">
        <w:rPr>
          <w:rFonts w:cstheme="minorHAnsi"/>
        </w:rPr>
        <w:t xml:space="preserve"> Tomcat version still vulnerable to CVE-2020-9494</w:t>
      </w:r>
    </w:p>
    <w:p w14:paraId="3C4B1F47" w14:textId="2998F593" w:rsidR="00EE4076" w:rsidRDefault="00EE4076" w:rsidP="00EE4076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CVE-2021-25122</w:t>
      </w:r>
      <w:r w:rsidR="000B31AD">
        <w:rPr>
          <w:rFonts w:cstheme="minorHAnsi"/>
        </w:rPr>
        <w:t xml:space="preserve"> could duplicate request headers</w:t>
      </w:r>
    </w:p>
    <w:p w14:paraId="74A7F169" w14:textId="7D5EC63E" w:rsidR="00EE4076" w:rsidRDefault="00EE4076" w:rsidP="00EE4076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CVE-2020-17527</w:t>
      </w:r>
      <w:r w:rsidR="000B31AD">
        <w:rPr>
          <w:rFonts w:cstheme="minorHAnsi"/>
        </w:rPr>
        <w:t xml:space="preserve"> information could leak between requests</w:t>
      </w:r>
    </w:p>
    <w:p w14:paraId="6ECE2E08" w14:textId="0435A167" w:rsidR="00EE4076" w:rsidRDefault="00EE4076" w:rsidP="00EE4076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CVE-2020-13935</w:t>
      </w:r>
      <w:r w:rsidR="000B31AD">
        <w:rPr>
          <w:rFonts w:cstheme="minorHAnsi"/>
        </w:rPr>
        <w:t xml:space="preserve"> multiple requests could lead to DoS</w:t>
      </w:r>
    </w:p>
    <w:p w14:paraId="05618F8B" w14:textId="7E18F9A3" w:rsidR="00EE4076" w:rsidRDefault="00EE4076" w:rsidP="00EE4076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CVE-2020-13934</w:t>
      </w:r>
      <w:r w:rsidR="000B31AD">
        <w:rPr>
          <w:rFonts w:cstheme="minorHAnsi"/>
        </w:rPr>
        <w:t xml:space="preserve"> </w:t>
      </w:r>
      <w:proofErr w:type="spellStart"/>
      <w:r w:rsidR="000B31AD">
        <w:rPr>
          <w:rFonts w:cstheme="minorHAnsi"/>
        </w:rPr>
        <w:t>OutOfMemoryException</w:t>
      </w:r>
      <w:proofErr w:type="spellEnd"/>
      <w:r w:rsidR="000B31AD">
        <w:rPr>
          <w:rFonts w:cstheme="minorHAnsi"/>
        </w:rPr>
        <w:t xml:space="preserve"> potential leading to DoS</w:t>
      </w:r>
    </w:p>
    <w:p w14:paraId="50AE24E0" w14:textId="4E79D172" w:rsidR="00EE4076" w:rsidRDefault="00EE4076" w:rsidP="00EE4076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CVE-2020-8022</w:t>
      </w:r>
      <w:r w:rsidR="000B31AD">
        <w:rPr>
          <w:rFonts w:cstheme="minorHAnsi"/>
        </w:rPr>
        <w:t xml:space="preserve"> incorrect default permissions vulnerability in packaging of </w:t>
      </w:r>
      <w:r w:rsidR="00B2242E">
        <w:rPr>
          <w:rFonts w:cstheme="minorHAnsi"/>
        </w:rPr>
        <w:t>many servers</w:t>
      </w:r>
    </w:p>
    <w:p w14:paraId="6439BEBE" w14:textId="572BEFD2" w:rsidR="00EE4076" w:rsidRDefault="00EE4076" w:rsidP="00EE4076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CVE-2020-11996</w:t>
      </w:r>
      <w:r w:rsidR="00B2242E">
        <w:rPr>
          <w:rFonts w:cstheme="minorHAnsi"/>
        </w:rPr>
        <w:t xml:space="preserve"> enough requests and server could become unresponsive</w:t>
      </w:r>
    </w:p>
    <w:p w14:paraId="2C770DA4" w14:textId="68CD7367" w:rsidR="00EE4076" w:rsidRPr="00EE4076" w:rsidRDefault="00EE4076" w:rsidP="00EE4076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CVE-2020-9484</w:t>
      </w:r>
      <w:r w:rsidR="00B2242E">
        <w:rPr>
          <w:rFonts w:cstheme="minorHAnsi"/>
        </w:rPr>
        <w:t xml:space="preserve"> under specific conditions, an attack could succeed</w:t>
      </w:r>
    </w:p>
    <w:p w14:paraId="5E1BC652" w14:textId="77777777" w:rsidR="00D95ABA" w:rsidRPr="001650C9" w:rsidRDefault="00D95ABA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397570E0" w14:textId="5F64025C" w:rsidR="00974AE3" w:rsidRDefault="00974AE3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4AEB3D26" w14:textId="1332C8E6" w:rsidR="00B2242E" w:rsidRPr="001650C9" w:rsidRDefault="0065785D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dependencies point to older versions of Spring Framework and Apache Tomcat.  Make the following u</w:t>
      </w:r>
      <w:r w:rsidR="00B2242E">
        <w:rPr>
          <w:rFonts w:asciiTheme="minorHAnsi" w:hAnsiTheme="minorHAnsi" w:cstheme="minorHAnsi"/>
        </w:rPr>
        <w:t>pgrade</w:t>
      </w:r>
      <w:r>
        <w:rPr>
          <w:rFonts w:asciiTheme="minorHAnsi" w:hAnsiTheme="minorHAnsi" w:cstheme="minorHAnsi"/>
        </w:rPr>
        <w:t>s:</w:t>
      </w:r>
      <w:r w:rsidR="00B2242E">
        <w:rPr>
          <w:rFonts w:asciiTheme="minorHAnsi" w:hAnsiTheme="minorHAnsi" w:cstheme="minorHAnsi"/>
        </w:rPr>
        <w:t xml:space="preserve"> Spring Boot 2.2.4</w:t>
      </w:r>
      <w:r>
        <w:rPr>
          <w:rFonts w:asciiTheme="minorHAnsi" w:hAnsiTheme="minorHAnsi" w:cstheme="minorHAnsi"/>
        </w:rPr>
        <w:t xml:space="preserve"> to most current version, 2.7.4; Apache Tomcat 9.0.30 to most current version, 10.0.23.  Re-accomplish static testing to determine dependencies after current stable frameworks are utilized.  </w:t>
      </w:r>
      <w:r w:rsidR="00082128">
        <w:rPr>
          <w:rFonts w:asciiTheme="minorHAnsi" w:hAnsiTheme="minorHAnsi" w:cstheme="minorHAnsi"/>
        </w:rPr>
        <w:t xml:space="preserve">Analyze these dependencies and </w:t>
      </w:r>
      <w:r>
        <w:rPr>
          <w:rFonts w:asciiTheme="minorHAnsi" w:hAnsiTheme="minorHAnsi" w:cstheme="minorHAnsi"/>
        </w:rPr>
        <w:t>determine false positives</w:t>
      </w:r>
      <w:r w:rsidR="00082128">
        <w:rPr>
          <w:rFonts w:asciiTheme="minorHAnsi" w:hAnsiTheme="minorHAnsi" w:cstheme="minorHAnsi"/>
        </w:rPr>
        <w:t xml:space="preserve"> to suppress, as applicable.  This will improve review of remaining vulnerabilities to determine most appropriate solutions.</w:t>
      </w:r>
    </w:p>
    <w:sectPr w:rsidR="00B2242E" w:rsidRPr="001650C9" w:rsidSect="00C41B36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905F2" w14:textId="77777777" w:rsidR="005F28A8" w:rsidRDefault="005F28A8" w:rsidP="002F3F84">
      <w:r>
        <w:separator/>
      </w:r>
    </w:p>
  </w:endnote>
  <w:endnote w:type="continuationSeparator" w:id="0">
    <w:p w14:paraId="1E52AAF0" w14:textId="77777777" w:rsidR="005F28A8" w:rsidRDefault="005F28A8" w:rsidP="002F3F84">
      <w:r>
        <w:continuationSeparator/>
      </w:r>
    </w:p>
  </w:endnote>
  <w:endnote w:type="continuationNotice" w:id="1">
    <w:p w14:paraId="62B89913" w14:textId="77777777" w:rsidR="005F28A8" w:rsidRDefault="005F28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0501A" w14:textId="77777777" w:rsidR="005F28A8" w:rsidRDefault="005F28A8" w:rsidP="002F3F84">
      <w:r>
        <w:separator/>
      </w:r>
    </w:p>
  </w:footnote>
  <w:footnote w:type="continuationSeparator" w:id="0">
    <w:p w14:paraId="40920C02" w14:textId="77777777" w:rsidR="005F28A8" w:rsidRDefault="005F28A8" w:rsidP="002F3F84">
      <w:r>
        <w:continuationSeparator/>
      </w:r>
    </w:p>
  </w:footnote>
  <w:footnote w:type="continuationNotice" w:id="1">
    <w:p w14:paraId="5E288E6C" w14:textId="77777777" w:rsidR="005F28A8" w:rsidRDefault="005F28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94C47"/>
    <w:multiLevelType w:val="hybridMultilevel"/>
    <w:tmpl w:val="6C58EEFA"/>
    <w:lvl w:ilvl="0" w:tplc="7680B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A7E4E"/>
    <w:multiLevelType w:val="hybridMultilevel"/>
    <w:tmpl w:val="31A034A2"/>
    <w:lvl w:ilvl="0" w:tplc="6D8AE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014DA"/>
    <w:multiLevelType w:val="hybridMultilevel"/>
    <w:tmpl w:val="85B63C5C"/>
    <w:lvl w:ilvl="0" w:tplc="BA2E2E7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1300D5"/>
    <w:multiLevelType w:val="hybridMultilevel"/>
    <w:tmpl w:val="F73A0D66"/>
    <w:lvl w:ilvl="0" w:tplc="0C60453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626897">
    <w:abstractNumId w:val="17"/>
  </w:num>
  <w:num w:numId="2" w16cid:durableId="62680446">
    <w:abstractNumId w:val="1"/>
  </w:num>
  <w:num w:numId="3" w16cid:durableId="541937522">
    <w:abstractNumId w:val="5"/>
  </w:num>
  <w:num w:numId="4" w16cid:durableId="1719813295">
    <w:abstractNumId w:val="12"/>
  </w:num>
  <w:num w:numId="5" w16cid:durableId="1863275473">
    <w:abstractNumId w:val="10"/>
  </w:num>
  <w:num w:numId="6" w16cid:durableId="1753120181">
    <w:abstractNumId w:val="9"/>
  </w:num>
  <w:num w:numId="7" w16cid:durableId="1285965521">
    <w:abstractNumId w:val="6"/>
  </w:num>
  <w:num w:numId="8" w16cid:durableId="1007757523">
    <w:abstractNumId w:val="14"/>
  </w:num>
  <w:num w:numId="9" w16cid:durableId="534737031">
    <w:abstractNumId w:val="13"/>
    <w:lvlOverride w:ilvl="0">
      <w:lvl w:ilvl="0">
        <w:numFmt w:val="lowerLetter"/>
        <w:lvlText w:val="%1."/>
        <w:lvlJc w:val="left"/>
      </w:lvl>
    </w:lvlOverride>
  </w:num>
  <w:num w:numId="10" w16cid:durableId="652637506">
    <w:abstractNumId w:val="7"/>
  </w:num>
  <w:num w:numId="11" w16cid:durableId="635261131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939219565">
    <w:abstractNumId w:val="0"/>
  </w:num>
  <w:num w:numId="13" w16cid:durableId="359672">
    <w:abstractNumId w:val="15"/>
  </w:num>
  <w:num w:numId="14" w16cid:durableId="456483934">
    <w:abstractNumId w:val="8"/>
  </w:num>
  <w:num w:numId="15" w16cid:durableId="414018657">
    <w:abstractNumId w:val="4"/>
  </w:num>
  <w:num w:numId="16" w16cid:durableId="186526094">
    <w:abstractNumId w:val="18"/>
  </w:num>
  <w:num w:numId="17" w16cid:durableId="1371298003">
    <w:abstractNumId w:val="19"/>
  </w:num>
  <w:num w:numId="18" w16cid:durableId="943150934">
    <w:abstractNumId w:val="11"/>
  </w:num>
  <w:num w:numId="19" w16cid:durableId="219875341">
    <w:abstractNumId w:val="20"/>
  </w:num>
  <w:num w:numId="20" w16cid:durableId="475683594">
    <w:abstractNumId w:val="16"/>
  </w:num>
  <w:num w:numId="21" w16cid:durableId="2077125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798F"/>
    <w:rsid w:val="00052476"/>
    <w:rsid w:val="00082128"/>
    <w:rsid w:val="000B31AD"/>
    <w:rsid w:val="000D2A1B"/>
    <w:rsid w:val="000D4B1E"/>
    <w:rsid w:val="00113667"/>
    <w:rsid w:val="001240EF"/>
    <w:rsid w:val="001650C9"/>
    <w:rsid w:val="0017305D"/>
    <w:rsid w:val="00187548"/>
    <w:rsid w:val="001A381D"/>
    <w:rsid w:val="001C55A7"/>
    <w:rsid w:val="001E5399"/>
    <w:rsid w:val="002079DF"/>
    <w:rsid w:val="00225BE2"/>
    <w:rsid w:val="00226919"/>
    <w:rsid w:val="00234FC3"/>
    <w:rsid w:val="00250101"/>
    <w:rsid w:val="00262D50"/>
    <w:rsid w:val="00266758"/>
    <w:rsid w:val="00271E26"/>
    <w:rsid w:val="002778D5"/>
    <w:rsid w:val="00281DF1"/>
    <w:rsid w:val="00283B7F"/>
    <w:rsid w:val="002B1BE5"/>
    <w:rsid w:val="002D79BF"/>
    <w:rsid w:val="002DA730"/>
    <w:rsid w:val="002E435B"/>
    <w:rsid w:val="002F3F84"/>
    <w:rsid w:val="00321D27"/>
    <w:rsid w:val="0032740C"/>
    <w:rsid w:val="00352FD0"/>
    <w:rsid w:val="003726AD"/>
    <w:rsid w:val="0037344C"/>
    <w:rsid w:val="00393181"/>
    <w:rsid w:val="003A0BF9"/>
    <w:rsid w:val="003B41B2"/>
    <w:rsid w:val="003E399D"/>
    <w:rsid w:val="003E5350"/>
    <w:rsid w:val="003F32E7"/>
    <w:rsid w:val="003F4787"/>
    <w:rsid w:val="00460DE5"/>
    <w:rsid w:val="0046151B"/>
    <w:rsid w:val="00462F70"/>
    <w:rsid w:val="004802CA"/>
    <w:rsid w:val="00485402"/>
    <w:rsid w:val="004D2055"/>
    <w:rsid w:val="004D476B"/>
    <w:rsid w:val="004E3E78"/>
    <w:rsid w:val="00522199"/>
    <w:rsid w:val="00523478"/>
    <w:rsid w:val="00531FBF"/>
    <w:rsid w:val="00532A24"/>
    <w:rsid w:val="00544AC4"/>
    <w:rsid w:val="005479D5"/>
    <w:rsid w:val="0058064D"/>
    <w:rsid w:val="0058528C"/>
    <w:rsid w:val="005A0DB2"/>
    <w:rsid w:val="005A6070"/>
    <w:rsid w:val="005A7C7F"/>
    <w:rsid w:val="005C593C"/>
    <w:rsid w:val="005F28A8"/>
    <w:rsid w:val="005F574E"/>
    <w:rsid w:val="006214E1"/>
    <w:rsid w:val="00633225"/>
    <w:rsid w:val="0065785D"/>
    <w:rsid w:val="006955A1"/>
    <w:rsid w:val="006B66FE"/>
    <w:rsid w:val="006C197D"/>
    <w:rsid w:val="006C3269"/>
    <w:rsid w:val="006F2F77"/>
    <w:rsid w:val="00701A84"/>
    <w:rsid w:val="007033DB"/>
    <w:rsid w:val="007415E6"/>
    <w:rsid w:val="00760100"/>
    <w:rsid w:val="007617B2"/>
    <w:rsid w:val="00761B04"/>
    <w:rsid w:val="00776757"/>
    <w:rsid w:val="00811600"/>
    <w:rsid w:val="00812410"/>
    <w:rsid w:val="00841BCB"/>
    <w:rsid w:val="00847593"/>
    <w:rsid w:val="00861EC1"/>
    <w:rsid w:val="008E7E10"/>
    <w:rsid w:val="008F26B4"/>
    <w:rsid w:val="0090104E"/>
    <w:rsid w:val="00921C2E"/>
    <w:rsid w:val="00940B1A"/>
    <w:rsid w:val="00944D65"/>
    <w:rsid w:val="00966538"/>
    <w:rsid w:val="009714E8"/>
    <w:rsid w:val="00974AE3"/>
    <w:rsid w:val="009774F3"/>
    <w:rsid w:val="009B0AA5"/>
    <w:rsid w:val="009B1496"/>
    <w:rsid w:val="009C11B9"/>
    <w:rsid w:val="009C6202"/>
    <w:rsid w:val="00A03F15"/>
    <w:rsid w:val="00A12BCB"/>
    <w:rsid w:val="00A45B2C"/>
    <w:rsid w:val="00A472D7"/>
    <w:rsid w:val="00A57A92"/>
    <w:rsid w:val="00A71C4B"/>
    <w:rsid w:val="00A728D4"/>
    <w:rsid w:val="00A9068B"/>
    <w:rsid w:val="00AE01D2"/>
    <w:rsid w:val="00AE5B33"/>
    <w:rsid w:val="00AF1198"/>
    <w:rsid w:val="00AF4C03"/>
    <w:rsid w:val="00B00DF2"/>
    <w:rsid w:val="00B03C25"/>
    <w:rsid w:val="00B1598A"/>
    <w:rsid w:val="00B1648E"/>
    <w:rsid w:val="00B20F52"/>
    <w:rsid w:val="00B2242E"/>
    <w:rsid w:val="00B31D4B"/>
    <w:rsid w:val="00B35185"/>
    <w:rsid w:val="00B46BAB"/>
    <w:rsid w:val="00B50C83"/>
    <w:rsid w:val="00B66A6E"/>
    <w:rsid w:val="00B70EF1"/>
    <w:rsid w:val="00BB1033"/>
    <w:rsid w:val="00BD4019"/>
    <w:rsid w:val="00BF2E4C"/>
    <w:rsid w:val="00C05E9F"/>
    <w:rsid w:val="00C06A29"/>
    <w:rsid w:val="00C41B36"/>
    <w:rsid w:val="00C56FC2"/>
    <w:rsid w:val="00C8056A"/>
    <w:rsid w:val="00C94751"/>
    <w:rsid w:val="00C972F3"/>
    <w:rsid w:val="00CB16D1"/>
    <w:rsid w:val="00CB2008"/>
    <w:rsid w:val="00CD774B"/>
    <w:rsid w:val="00CE44E9"/>
    <w:rsid w:val="00CF0E92"/>
    <w:rsid w:val="00D000D3"/>
    <w:rsid w:val="00D11EFC"/>
    <w:rsid w:val="00D247D6"/>
    <w:rsid w:val="00D27FB4"/>
    <w:rsid w:val="00D8455A"/>
    <w:rsid w:val="00D93FDB"/>
    <w:rsid w:val="00D95ABA"/>
    <w:rsid w:val="00DB63D9"/>
    <w:rsid w:val="00DC2970"/>
    <w:rsid w:val="00DD3256"/>
    <w:rsid w:val="00E02BD0"/>
    <w:rsid w:val="00E2188F"/>
    <w:rsid w:val="00E2280C"/>
    <w:rsid w:val="00E66FC0"/>
    <w:rsid w:val="00EE3EAE"/>
    <w:rsid w:val="00EE4076"/>
    <w:rsid w:val="00F13FC0"/>
    <w:rsid w:val="00F143F0"/>
    <w:rsid w:val="00F25D4E"/>
    <w:rsid w:val="00F41864"/>
    <w:rsid w:val="00F66C9E"/>
    <w:rsid w:val="00F67F76"/>
    <w:rsid w:val="00F908A6"/>
    <w:rsid w:val="00FA29B4"/>
    <w:rsid w:val="00FA58FA"/>
    <w:rsid w:val="00FD596B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5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Jesse Carter</cp:lastModifiedBy>
  <cp:revision>51</cp:revision>
  <dcterms:created xsi:type="dcterms:W3CDTF">2022-04-20T12:32:00Z</dcterms:created>
  <dcterms:modified xsi:type="dcterms:W3CDTF">2022-09-26T03:11:00Z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