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30"/>
        </w:rPr>
        <w:t>Task-Aware Image Decorruption for Robust Semantic Segmentation</w:t>
        <w:br/>
        <w:t>in Adverse Driving Conditions</w:t>
      </w:r>
    </w:p>
    <w:p>
      <w:pPr>
        <w:spacing w:after="160"/>
        <w:jc w:val="center"/>
      </w:pPr>
      <w:r>
        <w:rPr>
          <w:rFonts w:ascii="Times New Roman" w:hAnsi="Times New Roman" w:eastAsia="Times New Roman"/>
          <w:i/>
          <w:color w:val="000000"/>
          <w:sz w:val="22"/>
        </w:rPr>
        <w:t>Research Proposal</w:t>
      </w:r>
    </w:p>
    <w:p>
      <w:pPr>
        <w:spacing w:after="140" w:line="252" w:lineRule="auto"/>
        <w:ind w:left="216" w:right="216"/>
      </w:pPr>
      <w:r>
        <w:rPr>
          <w:rFonts w:ascii="Times New Roman" w:hAnsi="Times New Roman" w:eastAsia="Times New Roman"/>
          <w:b/>
          <w:color w:val="000000"/>
          <w:sz w:val="22"/>
        </w:rPr>
        <w:t xml:space="preserve">Central claim. </w:t>
      </w:r>
      <w:r>
        <w:rPr>
          <w:rFonts w:ascii="Times New Roman" w:hAnsi="Times New Roman" w:eastAsia="Times New Roman"/>
          <w:color w:val="000000"/>
          <w:sz w:val="22"/>
        </w:rPr>
        <w:t>A lightweight image-decorrupter trained with feedback from a semantic-segmentation model will recover more task-relevant visual information from foggy, rainy, snowy, and nighttime driving images than either no preprocessing or restoration optimized only for image appearance, while adding only modest inference cost.</w:t>
      </w:r>
    </w:p>
    <w:p>
      <w:pPr>
        <w:pStyle w:val="Heading1"/>
      </w:pPr>
      <w:r>
        <w:rPr>
          <w:color w:val="000000"/>
        </w:rPr>
        <w:t>Research Question</w:t>
      </w:r>
    </w:p>
    <w:p>
      <w:pPr>
        <w:spacing w:after="80" w:before="0" w:line="252" w:lineRule="auto"/>
        <w:ind w:left="0" w:firstLine="0"/>
      </w:pPr>
      <w:r>
        <w:rPr>
          <w:rFonts w:ascii="Times New Roman" w:hAnsi="Times New Roman" w:eastAsia="Times New Roman"/>
          <w:color w:val="000000"/>
          <w:sz w:val="22"/>
        </w:rPr>
        <w:t>Can a compact learned image-restoration front end improve semantic-segmentation accuracy under adverse driving conditions without imposing excessive latency? The study will also test whether task-aware training, in which the front end is optimized using segmentation feedback, improves downstream perception more than reconstruction-only training.</w:t>
      </w:r>
    </w:p>
    <w:p>
      <w:pPr>
        <w:pStyle w:val="Heading1"/>
      </w:pPr>
      <w:r>
        <w:rPr>
          <w:color w:val="000000"/>
        </w:rPr>
        <w:t>Dataset and Baseline</w:t>
      </w:r>
    </w:p>
    <w:p>
      <w:pPr>
        <w:spacing w:after="80" w:before="0" w:line="252" w:lineRule="auto"/>
        <w:ind w:left="0" w:firstLine="0"/>
      </w:pPr>
      <w:r>
        <w:rPr>
          <w:rFonts w:ascii="Times New Roman" w:hAnsi="Times New Roman" w:eastAsia="Times New Roman"/>
          <w:b/>
          <w:color w:val="000000"/>
          <w:sz w:val="22"/>
        </w:rPr>
        <w:t xml:space="preserve">Dataset. </w:t>
      </w:r>
      <w:r>
        <w:rPr>
          <w:rFonts w:ascii="Times New Roman" w:hAnsi="Times New Roman" w:eastAsia="Times New Roman"/>
          <w:color w:val="000000"/>
          <w:sz w:val="22"/>
        </w:rPr>
        <w:t>The study will use the ACDC dataset, which contains labeled urban-driving scenes captured in fog, rain, snow, and nighttime conditions. It includes semantic labels for autonomous-driving classes such as road, person, rider, vehicle, traffic sign, and traffic light. Normal-condition correspondences will be used for qualitative comparison and as source images for synthetic corruptions, but not as pixel-aligned reconstruction targets.</w:t>
      </w:r>
    </w:p>
    <w:p>
      <w:pPr>
        <w:spacing w:after="80" w:before="0" w:line="252" w:lineRule="auto"/>
        <w:ind w:left="0" w:firstLine="0"/>
      </w:pPr>
      <w:r>
        <w:rPr>
          <w:rFonts w:ascii="Times New Roman" w:hAnsi="Times New Roman" w:eastAsia="Times New Roman"/>
          <w:b/>
          <w:color w:val="000000"/>
          <w:sz w:val="22"/>
        </w:rPr>
        <w:t xml:space="preserve">Perception baseline. </w:t>
      </w:r>
      <w:r>
        <w:rPr>
          <w:rFonts w:ascii="Times New Roman" w:hAnsi="Times New Roman" w:eastAsia="Times New Roman"/>
          <w:color w:val="000000"/>
          <w:sz w:val="22"/>
        </w:rPr>
        <w:t>SegFormer-B0 will be fine-tuned on the selected ACDC training split and then frozen. Every preprocessing and decorruption method will be evaluated through this same frozen model so that changes in accuracy can be attributed to the input-restoration stage rather than changes to the segmenter.</w:t>
      </w:r>
    </w:p>
    <w:p>
      <w:pPr>
        <w:pStyle w:val="Heading1"/>
      </w:pPr>
      <w:r>
        <w:rPr>
          <w:color w:val="000000"/>
        </w:rPr>
        <w:t>Proposed Method</w:t>
      </w:r>
    </w:p>
    <w:p>
      <w:pPr>
        <w:spacing w:after="80" w:before="0" w:line="252" w:lineRule="auto"/>
        <w:ind w:left="0" w:firstLine="0"/>
      </w:pPr>
      <w:r>
        <w:rPr>
          <w:rFonts w:ascii="Times New Roman" w:hAnsi="Times New Roman" w:eastAsia="Times New Roman"/>
          <w:color w:val="000000"/>
          <w:sz w:val="22"/>
        </w:rPr>
        <w:t>The proposed decorrupter will be a small residual encoder-decoder with skip connections and approximately one to three million parameters. Rather than generating a new image without constraint, it will predict a bounded correction that is added to the original image. This design is intended to preserve scene geometry, reduce hallucination risk, and limit the module to changes that support reliable perception.</w:t>
      </w:r>
    </w:p>
    <w:p>
      <w:pPr>
        <w:spacing w:after="80" w:before="0" w:line="252" w:lineRule="auto"/>
        <w:ind w:left="0" w:firstLine="0"/>
      </w:pPr>
      <w:r>
        <w:rPr>
          <w:rFonts w:ascii="Times New Roman" w:hAnsi="Times New Roman" w:eastAsia="Times New Roman"/>
          <w:b/>
          <w:color w:val="000000"/>
          <w:sz w:val="22"/>
        </w:rPr>
        <w:t xml:space="preserve">Training stage 1: synthetic paired restoration. </w:t>
      </w:r>
      <w:r>
        <w:rPr>
          <w:rFonts w:ascii="Times New Roman" w:hAnsi="Times New Roman" w:eastAsia="Times New Roman"/>
          <w:color w:val="000000"/>
          <w:sz w:val="22"/>
        </w:rPr>
        <w:t>Normal-condition images will be corrupted dynamically using brightness reduction, gamma shifts, synthetic fog, rain or snow overlays, blur, sensor noise, and contrast loss. Because each corrupted image is generated from a known source, the model can learn from aligned clean targets using pixel and structural-similarity losses.</w:t>
      </w:r>
    </w:p>
    <w:p>
      <w:pPr>
        <w:spacing w:after="80" w:before="0" w:line="252" w:lineRule="auto"/>
        <w:ind w:left="0" w:firstLine="0"/>
      </w:pPr>
      <w:r>
        <w:rPr>
          <w:rFonts w:ascii="Times New Roman" w:hAnsi="Times New Roman" w:eastAsia="Times New Roman"/>
          <w:b/>
          <w:color w:val="000000"/>
          <w:sz w:val="22"/>
        </w:rPr>
        <w:t xml:space="preserve">Training stage 2: task-aware adaptation. </w:t>
      </w:r>
      <w:r>
        <w:rPr>
          <w:rFonts w:ascii="Times New Roman" w:hAnsi="Times New Roman" w:eastAsia="Times New Roman"/>
          <w:color w:val="000000"/>
          <w:sz w:val="22"/>
        </w:rPr>
        <w:t>Real ACDC adverse-condition images will pass through the decorrupter and then the frozen segmentation model. Segmentation error will be backpropagated through the frozen segmenter into the decorrupter. This teaches the front end to make changes that improve class predictions instead of merely making images look cleaner.</w:t>
      </w:r>
    </w:p>
    <w:p>
      <w:pPr>
        <w:spacing w:after="80" w:before="0" w:line="252" w:lineRule="auto"/>
        <w:ind w:left="0" w:firstLine="0"/>
      </w:pPr>
      <w:r>
        <w:rPr>
          <w:rFonts w:ascii="Times New Roman" w:hAnsi="Times New Roman" w:eastAsia="Times New Roman"/>
          <w:b/>
          <w:color w:val="000000"/>
          <w:sz w:val="22"/>
        </w:rPr>
        <w:t xml:space="preserve">Regularization. </w:t>
      </w:r>
      <w:r>
        <w:rPr>
          <w:rFonts w:ascii="Times New Roman" w:hAnsi="Times New Roman" w:eastAsia="Times New Roman"/>
          <w:color w:val="000000"/>
          <w:sz w:val="22"/>
        </w:rPr>
        <w:t>An identity penalty will discourage unnecessary changes to already clear images, while a smoothness penalty will discourage high-frequency artifacts. The final objective will combine reconstruction quality, semantic-segmentation accuracy, clean-image preservation, and correction smoothness.</w:t>
      </w:r>
    </w:p>
    <w:p>
      <w:pPr>
        <w:pStyle w:val="Heading1"/>
      </w:pPr>
      <w:r>
        <w:rPr>
          <w:color w:val="000000"/>
        </w:rPr>
        <w:t>Expected Ablation</w:t>
      </w:r>
    </w:p>
    <w:p>
      <w:pPr>
        <w:pStyle w:val="ListNumber"/>
        <w:spacing w:after="60" w:line="240" w:lineRule="auto"/>
        <w:ind w:left="346" w:hanging="259"/>
      </w:pPr>
      <w:r>
        <w:rPr>
          <w:rFonts w:ascii="Times New Roman" w:hAnsi="Times New Roman" w:eastAsia="Times New Roman"/>
          <w:b/>
          <w:color w:val="000000"/>
          <w:sz w:val="21"/>
        </w:rPr>
        <w:t xml:space="preserve">No preprocessing. </w:t>
      </w:r>
      <w:r>
        <w:rPr>
          <w:rFonts w:ascii="Times New Roman" w:hAnsi="Times New Roman" w:eastAsia="Times New Roman"/>
          <w:color w:val="000000"/>
          <w:sz w:val="21"/>
        </w:rPr>
        <w:t>The frozen segmenter receives each adverse image directly.</w:t>
      </w:r>
    </w:p>
    <w:p>
      <w:pPr>
        <w:pStyle w:val="ListNumber"/>
        <w:spacing w:after="60" w:line="240" w:lineRule="auto"/>
        <w:ind w:left="346" w:hanging="259"/>
      </w:pPr>
      <w:r>
        <w:rPr>
          <w:rFonts w:ascii="Times New Roman" w:hAnsi="Times New Roman" w:eastAsia="Times New Roman"/>
          <w:b/>
          <w:color w:val="000000"/>
          <w:sz w:val="21"/>
        </w:rPr>
        <w:t xml:space="preserve">Classical enhancement. </w:t>
      </w:r>
      <w:r>
        <w:rPr>
          <w:rFonts w:ascii="Times New Roman" w:hAnsi="Times New Roman" w:eastAsia="Times New Roman"/>
          <w:color w:val="000000"/>
          <w:sz w:val="21"/>
        </w:rPr>
        <w:t>Adaptive gamma correction and luminance-based contrast enhancement provide a nonlearned comparison.</w:t>
      </w:r>
    </w:p>
    <w:p>
      <w:pPr>
        <w:pStyle w:val="ListNumber"/>
        <w:spacing w:after="60" w:line="240" w:lineRule="auto"/>
        <w:ind w:left="346" w:hanging="259"/>
      </w:pPr>
      <w:r>
        <w:rPr>
          <w:rFonts w:ascii="Times New Roman" w:hAnsi="Times New Roman" w:eastAsia="Times New Roman"/>
          <w:b/>
          <w:color w:val="000000"/>
          <w:sz w:val="21"/>
        </w:rPr>
        <w:t xml:space="preserve">Reconstruction-only decorrupter. </w:t>
      </w:r>
      <w:r>
        <w:rPr>
          <w:rFonts w:ascii="Times New Roman" w:hAnsi="Times New Roman" w:eastAsia="Times New Roman"/>
          <w:color w:val="000000"/>
          <w:sz w:val="21"/>
        </w:rPr>
        <w:t>The residual network is trained only on synthetic paired corruptions and image-restoration losses.</w:t>
      </w:r>
    </w:p>
    <w:p>
      <w:pPr>
        <w:pStyle w:val="ListNumber"/>
        <w:spacing w:after="60" w:line="240" w:lineRule="auto"/>
        <w:ind w:left="346" w:hanging="259"/>
      </w:pPr>
      <w:r>
        <w:rPr>
          <w:rFonts w:ascii="Times New Roman" w:hAnsi="Times New Roman" w:eastAsia="Times New Roman"/>
          <w:b/>
          <w:color w:val="000000"/>
          <w:sz w:val="21"/>
        </w:rPr>
        <w:t xml:space="preserve">Task-aware decorrupter. </w:t>
      </w:r>
      <w:r>
        <w:rPr>
          <w:rFonts w:ascii="Times New Roman" w:hAnsi="Times New Roman" w:eastAsia="Times New Roman"/>
          <w:color w:val="000000"/>
          <w:sz w:val="21"/>
        </w:rPr>
        <w:t>Segmentation feedback is added to the reconstruction objective.</w:t>
      </w:r>
    </w:p>
    <w:p>
      <w:pPr>
        <w:pStyle w:val="ListNumber"/>
        <w:spacing w:after="60" w:line="240" w:lineRule="auto"/>
        <w:ind w:left="346" w:hanging="259"/>
      </w:pPr>
      <w:r>
        <w:rPr>
          <w:rFonts w:ascii="Times New Roman" w:hAnsi="Times New Roman" w:eastAsia="Times New Roman"/>
          <w:b/>
          <w:color w:val="000000"/>
          <w:sz w:val="21"/>
        </w:rPr>
        <w:t xml:space="preserve">Task-aware decorrupter with regularization. </w:t>
      </w:r>
      <w:r>
        <w:rPr>
          <w:rFonts w:ascii="Times New Roman" w:hAnsi="Times New Roman" w:eastAsia="Times New Roman"/>
          <w:color w:val="000000"/>
          <w:sz w:val="21"/>
        </w:rPr>
        <w:t>Identity and smoothness penalties are added to reduce overcorrection and artifacts.</w:t>
      </w:r>
    </w:p>
    <w:p>
      <w:pPr>
        <w:pStyle w:val="Heading1"/>
      </w:pPr>
      <w:r>
        <w:rPr>
          <w:color w:val="000000"/>
        </w:rPr>
        <w:t>Evaluation and GPU Plan</w:t>
      </w:r>
    </w:p>
    <w:p>
      <w:pPr>
        <w:spacing w:after="80" w:before="0" w:line="252" w:lineRule="auto"/>
        <w:ind w:left="0" w:firstLine="0"/>
      </w:pPr>
      <w:r>
        <w:rPr>
          <w:rFonts w:ascii="Times New Roman" w:hAnsi="Times New Roman" w:eastAsia="Times New Roman"/>
          <w:color w:val="000000"/>
          <w:sz w:val="22"/>
        </w:rPr>
        <w:t>The primary metric will be mean Intersection over Union, reported overall and separately for fog, rain, snow, and night. Per-class results will be emphasized for safety-relevant categories, including people, riders, bicycles, motorcycles, cars, trucks, buses, traffic signs, traffic lights, and road. Secondary measures will include improvement over the no-preprocessing baseline, image-quality scores on synthetic paired data, added parameters, computational cost, end-to-end latency, throughput, and peak GPU memory.</w:t>
      </w:r>
    </w:p>
    <w:p>
      <w:pPr>
        <w:spacing w:after="80" w:before="0" w:line="252" w:lineRule="auto"/>
        <w:ind w:left="0" w:firstLine="0"/>
      </w:pPr>
      <w:r>
        <w:rPr>
          <w:rFonts w:ascii="Times New Roman" w:hAnsi="Times New Roman" w:eastAsia="Times New Roman"/>
          <w:color w:val="000000"/>
          <w:sz w:val="22"/>
        </w:rPr>
        <w:t>Training and evaluation will use a single NVIDIA RTX 4070 Ti with PyTorch and mixed precision. Freezing SegFormer-B0 during task-aware training will reduce memory use, while the compact front end will keep the ablation practical. Input crop size and batch size will be selected to fit available VRAM while retaining enough detail for small road users and signs.</w:t>
      </w:r>
    </w:p>
    <w:p>
      <w:pPr>
        <w:pStyle w:val="Heading1"/>
      </w:pPr>
      <w:r>
        <w:rPr>
          <w:color w:val="000000"/>
        </w:rPr>
        <w:t>Expected Result and Falsifiable Outcome</w:t>
      </w:r>
    </w:p>
    <w:p>
      <w:pPr>
        <w:spacing w:after="80" w:before="0" w:line="252" w:lineRule="auto"/>
        <w:ind w:left="0" w:firstLine="0"/>
      </w:pPr>
      <w:r>
        <w:rPr>
          <w:rFonts w:ascii="Times New Roman" w:hAnsi="Times New Roman" w:eastAsia="Times New Roman"/>
          <w:color w:val="000000"/>
          <w:sz w:val="22"/>
        </w:rPr>
        <w:t>The claim will be supported if task-aware decorruption improves adverse-condition segmentation over the baseline, classical enhancement, and reconstruction-only restoration while maintaining acceptable latency. A particularly meaningful result would be a model that produces smaller gains in conventional image-quality scores but larger gains in segmentation accuracy, showing that visually cleaner images are not always more useful to an autonomous system. The claim will be rejected if task-aware decorruption produces no reliable accuracy gain, introduces unacceptable latency, or causes harmful class-specific degradation.</w:t>
      </w:r>
    </w:p>
    <w:p>
      <w:pPr>
        <w:pStyle w:val="Heading1"/>
      </w:pPr>
      <w:r>
        <w:rPr>
          <w:color w:val="000000"/>
        </w:rPr>
        <w:t>Selected References</w:t>
      </w:r>
    </w:p>
    <w:p>
      <w:pPr>
        <w:spacing w:after="40" w:line="240" w:lineRule="auto"/>
        <w:ind w:left="259" w:hanging="259"/>
      </w:pPr>
      <w:r>
        <w:rPr>
          <w:rFonts w:ascii="Times New Roman" w:hAnsi="Times New Roman" w:eastAsia="Times New Roman"/>
          <w:color w:val="000000"/>
          <w:sz w:val="19"/>
        </w:rPr>
        <w:t>Sakaridis, C., Dai, D., and Van Gool, L. (2021). ACDC: The Adverse Conditions Dataset with Correspondences for Semantic Driving Scene Understanding. ICCV.</w:t>
      </w:r>
    </w:p>
    <w:p>
      <w:pPr>
        <w:spacing w:after="40" w:line="240" w:lineRule="auto"/>
        <w:ind w:left="259" w:hanging="259"/>
      </w:pPr>
      <w:r>
        <w:rPr>
          <w:rFonts w:ascii="Times New Roman" w:hAnsi="Times New Roman" w:eastAsia="Times New Roman"/>
          <w:color w:val="000000"/>
          <w:sz w:val="19"/>
        </w:rPr>
        <w:t>Xie, E., Wang, W., Yu, Z., Anandkumar, A., Alvarez, J. M., and Luo, P. (2021). SegFormer: Simple and Efficient Design for Semantic Segmentation with Transformers. NeurIPS.</w:t>
      </w:r>
    </w:p>
    <w:p>
      <w:pPr>
        <w:spacing w:after="40" w:line="240" w:lineRule="auto"/>
        <w:ind w:left="259" w:hanging="259"/>
      </w:pPr>
      <w:r>
        <w:rPr>
          <w:rFonts w:ascii="Times New Roman" w:hAnsi="Times New Roman" w:eastAsia="Times New Roman"/>
          <w:color w:val="000000"/>
          <w:sz w:val="19"/>
        </w:rPr>
        <w:t>Chen, L., Chu, X., Zhang, X., and Sun, J. (2022). Simple Baselines for Image Restoration. ECCV.</w:t>
      </w:r>
    </w:p>
    <w:sectPr w:rsidR="00FC693F" w:rsidRPr="0006063C" w:rsidSect="00034616">
      <w:footerReference w:type="default" r:id="rId9"/>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Task-Aware Image Decorruption for Robust Semantic Segmentation in Adverse Driving Conditions</dc:title>
  <dc:subject>Research Proposal</dc:subject>
  <dc:creator/>
  <cp:keywords>semantic segmentation, image restoration, adverse driving conditions, ACDC, autonomous systems</cp:keywords>
  <dc:description>generated by python-docx</dc:description>
  <cp:lastModifiedBy/>
  <cp:revision>1</cp:revision>
  <dcterms:created xsi:type="dcterms:W3CDTF">2013-12-23T23:15:00Z</dcterms:created>
  <dcterms:modified xsi:type="dcterms:W3CDTF">2013-12-23T23:15:00Z</dcterms:modified>
  <cp:category/>
</cp:coreProperties>
</file>