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Desarrollo Guía 5</w:t>
      </w:r>
    </w:p>
    <w:p w:rsidR="00000000" w:rsidDel="00000000" w:rsidP="00000000" w:rsidRDefault="00000000" w:rsidRPr="00000000" w14:paraId="00000002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Jullians Mauricio Amado Gutierrez </w:t>
      </w:r>
    </w:p>
    <w:p w:rsidR="00000000" w:rsidDel="00000000" w:rsidP="00000000" w:rsidRDefault="00000000" w:rsidRPr="00000000" w14:paraId="00000009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Tomas Alejandro Santiago Reyes</w:t>
      </w:r>
    </w:p>
    <w:p w:rsidR="00000000" w:rsidDel="00000000" w:rsidP="00000000" w:rsidRDefault="00000000" w:rsidRPr="00000000" w14:paraId="0000000A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Juan Esteban Cabal Bautista</w:t>
      </w:r>
    </w:p>
    <w:p w:rsidR="00000000" w:rsidDel="00000000" w:rsidP="00000000" w:rsidRDefault="00000000" w:rsidRPr="00000000" w14:paraId="0000000B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 Manuela Beltrán</w:t>
      </w:r>
    </w:p>
    <w:p w:rsidR="00000000" w:rsidDel="00000000" w:rsidP="00000000" w:rsidRDefault="00000000" w:rsidRPr="00000000" w14:paraId="00000016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Taller de programación</w:t>
      </w:r>
    </w:p>
    <w:p w:rsidR="00000000" w:rsidDel="00000000" w:rsidP="00000000" w:rsidRDefault="00000000" w:rsidRPr="00000000" w14:paraId="00000017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Olga Lucia Roa Bohórquez</w:t>
      </w:r>
    </w:p>
    <w:p w:rsidR="00000000" w:rsidDel="00000000" w:rsidP="00000000" w:rsidRDefault="00000000" w:rsidRPr="00000000" w14:paraId="00000018">
      <w:pPr>
        <w:spacing w:after="160" w:line="278.00000000000006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 de marzo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Características de un buen componente reusable:</w:t>
        <w:br w:type="textWrapping"/>
      </w:r>
      <w:r w:rsidDel="00000000" w:rsidR="00000000" w:rsidRPr="00000000">
        <w:rPr>
          <w:rtl w:val="0"/>
        </w:rPr>
        <w:t xml:space="preserve"> Un buen componente reusable debe cumplir con las siguientes características: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="48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Modularidad:</w:t>
      </w:r>
      <w:r w:rsidDel="00000000" w:rsidR="00000000" w:rsidRPr="00000000">
        <w:rPr>
          <w:rtl w:val="0"/>
        </w:rPr>
        <w:t xml:space="preserve"> Debe ser independiente y fácilmente integrable en diferentes sistemas.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48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Bajo acoplamiento:</w:t>
      </w:r>
      <w:r w:rsidDel="00000000" w:rsidR="00000000" w:rsidRPr="00000000">
        <w:rPr>
          <w:rtl w:val="0"/>
        </w:rPr>
        <w:t xml:space="preserve"> Cada módulo debe ser lo más independiente posible, para facilitar la modificación o sustitución de uno sin que afecte al resto del sistema.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48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Alta cohesión:</w:t>
      </w:r>
      <w:r w:rsidDel="00000000" w:rsidR="00000000" w:rsidRPr="00000000">
        <w:rPr>
          <w:rtl w:val="0"/>
        </w:rPr>
        <w:t xml:space="preserve"> cada módulo cumple una función específica y bien definida.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="48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Cumplimiento de los principios SOLID:</w:t>
      </w:r>
      <w:r w:rsidDel="00000000" w:rsidR="00000000" w:rsidRPr="00000000">
        <w:rPr>
          <w:rtl w:val="0"/>
        </w:rPr>
        <w:t xml:space="preserve"> Debe seguir buenas prácticas de diseño para garantizar su calidad y reutilización.</w:t>
        <w:br w:type="textWrapping"/>
      </w:r>
    </w:p>
    <w:p w:rsidR="00000000" w:rsidDel="00000000" w:rsidP="00000000" w:rsidRDefault="00000000" w:rsidRPr="00000000" w14:paraId="00000026">
      <w:pPr>
        <w:spacing w:line="48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Definición de patrón de software:</w:t>
        <w:br w:type="textWrapping"/>
      </w:r>
      <w:r w:rsidDel="00000000" w:rsidR="00000000" w:rsidRPr="00000000">
        <w:rPr>
          <w:rtl w:val="0"/>
        </w:rPr>
        <w:t xml:space="preserve">Se refiere a una solución estandarizada que permite resolver problemas recurrentes en el diseño y desarrollo de software.Estos patrones mejoran la calidad, mantenibilidad y escalabilidad de los sistemas.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7">
      <w:pPr>
        <w:spacing w:line="48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Principio de alta cohesión y bajo acoplamiento: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="48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Alta cohesión:</w:t>
      </w:r>
      <w:r w:rsidDel="00000000" w:rsidR="00000000" w:rsidRPr="00000000">
        <w:rPr>
          <w:rtl w:val="0"/>
        </w:rPr>
        <w:t xml:space="preserve">Los elementos dentro de un módulo están fuertemente relacionados y trabajan juntos.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="48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Bajo acoplamiento:</w:t>
      </w:r>
      <w:r w:rsidDel="00000000" w:rsidR="00000000" w:rsidRPr="00000000">
        <w:rPr>
          <w:rtl w:val="0"/>
        </w:rPr>
        <w:t xml:space="preserve">Se busca que los diferentes módulos sean lo mas independientes entre sí que sea posible, lo que facilita la modificación, actualización o eliminación de funciones.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="480" w:lineRule="auto"/>
        <w:ind w:left="1440" w:hanging="360"/>
      </w:pPr>
      <w:r w:rsidDel="00000000" w:rsidR="00000000" w:rsidRPr="00000000">
        <w:rPr>
          <w:rtl w:val="0"/>
        </w:rPr>
        <w:t xml:space="preserve">Este principio ayuda a mejorar la reutilización del código, facilita el mantenimiento y reduce la complejidad del sistema.</w:t>
      </w:r>
    </w:p>
    <w:p w:rsidR="00000000" w:rsidDel="00000000" w:rsidP="00000000" w:rsidRDefault="00000000" w:rsidRPr="00000000" w14:paraId="0000002B">
      <w:pPr>
        <w:spacing w:line="48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Cinco patrones de concurrencia: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="48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Thread Pool:</w:t>
      </w:r>
      <w:r w:rsidDel="00000000" w:rsidR="00000000" w:rsidRPr="00000000">
        <w:rPr>
          <w:rtl w:val="0"/>
        </w:rPr>
        <w:t xml:space="preserve"> grupo de hilos que ejecutan tareas sin crear nuevos.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Future:</w:t>
      </w:r>
      <w:r w:rsidDel="00000000" w:rsidR="00000000" w:rsidRPr="00000000">
        <w:rPr>
          <w:rtl w:val="0"/>
        </w:rPr>
        <w:t xml:space="preserve"> obtiene resultados de tareas asincrónicas.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Producer-Consumer:</w:t>
      </w:r>
      <w:r w:rsidDel="00000000" w:rsidR="00000000" w:rsidRPr="00000000">
        <w:rPr>
          <w:rtl w:val="0"/>
        </w:rPr>
        <w:t xml:space="preserve"> productores generan datos y consumidores los usan.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="48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Read-Write Lock:</w:t>
      </w:r>
      <w:r w:rsidDel="00000000" w:rsidR="00000000" w:rsidRPr="00000000">
        <w:rPr>
          <w:rtl w:val="0"/>
        </w:rPr>
        <w:t xml:space="preserve"> varios leen o uno escribe, nunca ambos.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="48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Monitor Object:</w:t>
      </w:r>
      <w:r w:rsidDel="00000000" w:rsidR="00000000" w:rsidRPr="00000000">
        <w:rPr>
          <w:rtl w:val="0"/>
        </w:rPr>
        <w:t xml:space="preserve"> encapsula la sincronización en un objeto.</w:t>
      </w:r>
    </w:p>
    <w:p w:rsidR="00000000" w:rsidDel="00000000" w:rsidP="00000000" w:rsidRDefault="00000000" w:rsidRPr="00000000" w14:paraId="00000031">
      <w:pPr>
        <w:spacing w:after="240" w:before="240" w:line="48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 ¿Por qué Thread Pool es un patrón de concurrencia?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Porque maneja múltiples tareas al mismo tiempo usando hilos reutilizables, lo que mejora el rendimiento y evita sobrecarga.</w:t>
      </w:r>
    </w:p>
    <w:tbl>
      <w:tblPr>
        <w:tblStyle w:val="Table1"/>
        <w:tblW w:w="830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8.6666666666665"/>
        <w:gridCol w:w="2768.6666666666665"/>
        <w:gridCol w:w="2768.6666666666665"/>
        <w:tblGridChange w:id="0">
          <w:tblGrid>
            <w:gridCol w:w="2768.6666666666665"/>
            <w:gridCol w:w="2768.6666666666665"/>
            <w:gridCol w:w="2768.66666666666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Patrón de Software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Breve 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Ejemplo donde se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 única instancia de una clase en todo el programa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configuraciones globales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Factory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 una interfaz para crear objetos sin especificar su clase específicamente.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 objetos en frameworks GUI.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que un objeto notifique cambios a múltiples suscriptores.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Sistemas de eventos en interfaces gráficas.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cambiar el comportamiento de un objeto cuando se ejecuta.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Algoritmos de encriptación intercambiables.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Decorator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Añade funcionalidad a objetos de forma dinámica sin modificar su estructura.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Extensión de funciones en editores de texto.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Adapter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que clases con interfaces en principio incompatibles trabajen juntas.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Integración de APIs de terceros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MVC (Modelo Vista Controlador)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Separa la lógica de negocio, la UI y el control de flujo.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 de aplicaciones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 nuevos objetos clonando una instancia existente.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 documentos en software de diseño.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Encapsula una acción en un objeto específico, lo que permite su ejecución de forma diferida.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Funciones de undo/redo en editores.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Thread pool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Gestiona hilos reutilizables para mejorar el 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Servidores web que manejen múltiples solicitudes.</w:t>
            </w:r>
          </w:p>
        </w:tc>
      </w:tr>
    </w:tbl>
    <w:p w:rsidR="00000000" w:rsidDel="00000000" w:rsidP="00000000" w:rsidRDefault="00000000" w:rsidRPr="00000000" w14:paraId="00000054">
      <w:pPr>
        <w:spacing w:after="240" w:before="240"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