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85324F" w14:textId="77777777" w:rsidR="00697F04" w:rsidRPr="00697F04" w:rsidRDefault="00697F04" w:rsidP="00697F04">
      <w:pPr>
        <w:spacing w:after="100" w:afterAutospacing="1" w:line="240" w:lineRule="auto"/>
        <w:outlineLvl w:val="1"/>
        <w:rPr>
          <w:rFonts w:ascii="Arial" w:eastAsia="Times New Roman" w:hAnsi="Arial" w:cs="Arial"/>
          <w:color w:val="07364B"/>
          <w:kern w:val="0"/>
          <w:sz w:val="36"/>
          <w:szCs w:val="36"/>
          <w14:ligatures w14:val="none"/>
        </w:rPr>
      </w:pPr>
      <w:r w:rsidRPr="00697F04">
        <w:rPr>
          <w:rFonts w:ascii="Arial" w:eastAsia="Times New Roman" w:hAnsi="Arial" w:cs="Arial"/>
          <w:color w:val="07364B"/>
          <w:kern w:val="0"/>
          <w:sz w:val="36"/>
          <w:szCs w:val="36"/>
          <w14:ligatures w14:val="none"/>
        </w:rPr>
        <w:t>README: Sequence alignment of HSP70 orthologs of plants</w:t>
      </w:r>
    </w:p>
    <w:p w14:paraId="5778F72E" w14:textId="77777777" w:rsidR="00697F04" w:rsidRPr="00697F04" w:rsidRDefault="00697F04" w:rsidP="00697F04">
      <w:pPr>
        <w:spacing w:before="100" w:beforeAutospacing="1" w:after="100" w:afterAutospacing="1" w:line="360" w:lineRule="atLeast"/>
        <w:outlineLvl w:val="2"/>
        <w:rPr>
          <w:rFonts w:ascii="Arial" w:eastAsia="Times New Roman" w:hAnsi="Arial" w:cs="Arial"/>
          <w:color w:val="07364B"/>
          <w:kern w:val="0"/>
          <w:sz w:val="27"/>
          <w:szCs w:val="27"/>
          <w14:ligatures w14:val="none"/>
        </w:rPr>
      </w:pPr>
      <w:r w:rsidRPr="00697F04">
        <w:rPr>
          <w:rFonts w:ascii="Arial" w:eastAsia="Times New Roman" w:hAnsi="Arial" w:cs="Arial"/>
          <w:color w:val="07364B"/>
          <w:kern w:val="0"/>
          <w:sz w:val="27"/>
          <w:szCs w:val="27"/>
          <w14:ligatures w14:val="none"/>
        </w:rPr>
        <w:t>Description of the data and file structure</w:t>
      </w:r>
    </w:p>
    <w:p w14:paraId="56AF7AE6" w14:textId="77777777" w:rsidR="00697F04" w:rsidRPr="00697F04" w:rsidRDefault="00697F04" w:rsidP="00697F04">
      <w:p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This dataset contains one codon-aware nucleotide sequence alignment file and one gene-name cross-reference table for mitochondrial HSP70 (mtHSP70) genes in plants. The alignment was generated as part of a phylogenetic and selection-analysis pipeline for plant mtHSP70 coding sequences.</w:t>
      </w:r>
    </w:p>
    <w:p w14:paraId="250AA592" w14:textId="77777777" w:rsidR="00697F04" w:rsidRPr="00697F04" w:rsidRDefault="00697F04" w:rsidP="00697F04">
      <w:p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mtHSP70 candidate sequences were identified from orthogroups inferred with OrthoFinder using plant proteome datasets. The mtHSP70 clade was selected from OrthoFinder gene trees, and the corresponding coding sequences were extracted from nucleotide databases. Terminal stop codons were removed before alignment. Amino-acid sequences were aligned with MUSCLE, and the resulting gap structure was projected back onto the corresponding coding sequences to produce a codon-aware nucleotide alignment.</w:t>
      </w:r>
    </w:p>
    <w:p w14:paraId="247E879D" w14:textId="77777777" w:rsidR="00697F04" w:rsidRPr="00697F04" w:rsidRDefault="00697F04" w:rsidP="00697F04">
      <w:p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The sequence identifiers in the alignment were shortened to pipeline-specific IDs because some downstream tools truncate long sequence names. The gene-name cross-reference table maps these shortened IDs back to the original gene names.</w:t>
      </w:r>
    </w:p>
    <w:p w14:paraId="25256701" w14:textId="77777777" w:rsidR="00697F04" w:rsidRPr="00697F04" w:rsidRDefault="00697F04" w:rsidP="00697F04">
      <w:pPr>
        <w:spacing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The dataset also includes two analysis scripts. The Python script </w:t>
      </w:r>
      <w:r w:rsidRPr="00697F04">
        <w:rPr>
          <w:rFonts w:ascii="Monaco" w:eastAsia="Times New Roman" w:hAnsi="Monaco" w:cs="Courier New"/>
          <w:color w:val="000000"/>
          <w:kern w:val="0"/>
          <w:sz w:val="21"/>
          <w:szCs w:val="21"/>
          <w:shd w:val="clear" w:color="auto" w:fill="EBEBEB"/>
          <w14:ligatures w14:val="none"/>
        </w:rPr>
        <w:t>PAML_plant_v2.py</w:t>
      </w:r>
      <w:r w:rsidRPr="00697F04">
        <w:rPr>
          <w:rFonts w:ascii="Arial" w:eastAsia="Times New Roman" w:hAnsi="Arial" w:cs="Arial"/>
          <w:color w:val="000000"/>
          <w:kern w:val="0"/>
          <w:sz w:val="26"/>
          <w:szCs w:val="26"/>
          <w14:ligatures w14:val="none"/>
        </w:rPr>
        <w:t> was used to process mtHSP70 sequences, rename and filter gene identifiers, extract CDS sequences, generate amino-acid and codon-aware nucleotide alignments, remove sequences containing ambiguous bases, convert alignment formats, run IQ-TREE, and prepare files for PAML/codeml-based analyses. The R script </w:t>
      </w:r>
      <w:r w:rsidRPr="00697F04">
        <w:rPr>
          <w:rFonts w:ascii="Monaco" w:eastAsia="Times New Roman" w:hAnsi="Monaco" w:cs="Courier New"/>
          <w:color w:val="000000"/>
          <w:kern w:val="0"/>
          <w:sz w:val="21"/>
          <w:szCs w:val="21"/>
          <w:shd w:val="clear" w:color="auto" w:fill="EBEBEB"/>
          <w14:ligatures w14:val="none"/>
        </w:rPr>
        <w:t>motif_PEA_corHMM.R</w:t>
      </w:r>
      <w:r w:rsidRPr="00697F04">
        <w:rPr>
          <w:rFonts w:ascii="Arial" w:eastAsia="Times New Roman" w:hAnsi="Arial" w:cs="Arial"/>
          <w:color w:val="000000"/>
          <w:kern w:val="0"/>
          <w:sz w:val="26"/>
          <w:szCs w:val="26"/>
          <w14:ligatures w14:val="none"/>
        </w:rPr>
        <w:t> was used to analyze HSF motif-count states on a phylogenetic tree using corHMM, compare ER and ARD transition models, reconstruct ancestral states, and visualize state probabilities and information values on the tree.</w:t>
      </w:r>
    </w:p>
    <w:p w14:paraId="26ED6A74" w14:textId="77777777" w:rsidR="00697F04" w:rsidRPr="00697F04" w:rsidRDefault="00697F04" w:rsidP="00697F04">
      <w:pPr>
        <w:spacing w:before="100" w:beforeAutospacing="1" w:after="100" w:afterAutospacing="1" w:line="360" w:lineRule="atLeast"/>
        <w:outlineLvl w:val="3"/>
        <w:rPr>
          <w:rFonts w:ascii="Arial" w:eastAsia="Times New Roman" w:hAnsi="Arial" w:cs="Arial"/>
          <w:color w:val="07364B"/>
          <w:kern w:val="0"/>
          <w14:ligatures w14:val="none"/>
        </w:rPr>
      </w:pPr>
      <w:r w:rsidRPr="00697F04">
        <w:rPr>
          <w:rFonts w:ascii="Arial" w:eastAsia="Times New Roman" w:hAnsi="Arial" w:cs="Arial"/>
          <w:color w:val="07364B"/>
          <w:kern w:val="0"/>
          <w14:ligatures w14:val="none"/>
        </w:rPr>
        <w:t>Files and variables</w:t>
      </w:r>
    </w:p>
    <w:p w14:paraId="7D19BCDA" w14:textId="77777777" w:rsidR="00697F04" w:rsidRPr="00697F04" w:rsidRDefault="00697F04" w:rsidP="00697F04">
      <w:pPr>
        <w:spacing w:before="100" w:beforeAutospacing="1" w:after="100" w:afterAutospacing="1" w:line="360" w:lineRule="atLeast"/>
        <w:outlineLvl w:val="4"/>
        <w:rPr>
          <w:rFonts w:ascii="Arial" w:eastAsia="Times New Roman" w:hAnsi="Arial" w:cs="Arial"/>
          <w:color w:val="07364B"/>
          <w:kern w:val="0"/>
          <w:sz w:val="20"/>
          <w:szCs w:val="20"/>
          <w14:ligatures w14:val="none"/>
        </w:rPr>
      </w:pPr>
      <w:r w:rsidRPr="00697F04">
        <w:rPr>
          <w:rFonts w:ascii="Arial" w:eastAsia="Times New Roman" w:hAnsi="Arial" w:cs="Arial"/>
          <w:color w:val="07364B"/>
          <w:kern w:val="0"/>
          <w:sz w:val="20"/>
          <w:szCs w:val="20"/>
          <w14:ligatures w14:val="none"/>
        </w:rPr>
        <w:t>File: mtHSP70_cds_id_gap.nuc</w:t>
      </w:r>
    </w:p>
    <w:p w14:paraId="5F6EF9CB" w14:textId="77777777" w:rsidR="00697F04" w:rsidRPr="00697F04" w:rsidRDefault="00697F04" w:rsidP="00697F04">
      <w:pPr>
        <w:spacing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b/>
          <w:bCs/>
          <w:color w:val="000000"/>
          <w:kern w:val="0"/>
          <w:sz w:val="26"/>
          <w:szCs w:val="26"/>
          <w14:ligatures w14:val="none"/>
        </w:rPr>
        <w:lastRenderedPageBreak/>
        <w:t>Description:</w:t>
      </w:r>
      <w:r w:rsidRPr="00697F04">
        <w:rPr>
          <w:rFonts w:ascii="Arial" w:eastAsia="Times New Roman" w:hAnsi="Arial" w:cs="Arial"/>
          <w:color w:val="000000"/>
          <w:kern w:val="0"/>
          <w:sz w:val="26"/>
          <w:szCs w:val="26"/>
          <w14:ligatures w14:val="none"/>
        </w:rPr>
        <w:t> Codon-aware nucleotide alignment of mtHSP70 coding sequences. Gaps were inferred from the amino-acid alignment and projected back onto the coding sequences so that nucleotide gaps are inserted in codon units.</w:t>
      </w:r>
    </w:p>
    <w:p w14:paraId="3F71D1AA" w14:textId="77777777" w:rsidR="00697F04" w:rsidRPr="00697F04" w:rsidRDefault="00697F04" w:rsidP="00697F04">
      <w:pPr>
        <w:spacing w:before="100" w:beforeAutospacing="1" w:after="100" w:afterAutospacing="1" w:line="360" w:lineRule="atLeast"/>
        <w:outlineLvl w:val="4"/>
        <w:rPr>
          <w:rFonts w:ascii="Arial" w:eastAsia="Times New Roman" w:hAnsi="Arial" w:cs="Arial"/>
          <w:color w:val="07364B"/>
          <w:kern w:val="0"/>
          <w:sz w:val="20"/>
          <w:szCs w:val="20"/>
          <w14:ligatures w14:val="none"/>
        </w:rPr>
      </w:pPr>
      <w:r w:rsidRPr="00697F04">
        <w:rPr>
          <w:rFonts w:ascii="Arial" w:eastAsia="Times New Roman" w:hAnsi="Arial" w:cs="Arial"/>
          <w:color w:val="07364B"/>
          <w:kern w:val="0"/>
          <w:sz w:val="20"/>
          <w:szCs w:val="20"/>
          <w14:ligatures w14:val="none"/>
        </w:rPr>
        <w:t>File: id_mapping.txt</w:t>
      </w:r>
    </w:p>
    <w:p w14:paraId="0C853656" w14:textId="77777777" w:rsidR="00697F04" w:rsidRPr="00697F04" w:rsidRDefault="00697F04" w:rsidP="00697F04">
      <w:pPr>
        <w:spacing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b/>
          <w:bCs/>
          <w:color w:val="000000"/>
          <w:kern w:val="0"/>
          <w:sz w:val="26"/>
          <w:szCs w:val="26"/>
          <w14:ligatures w14:val="none"/>
        </w:rPr>
        <w:t>Description:</w:t>
      </w:r>
      <w:r w:rsidRPr="00697F04">
        <w:rPr>
          <w:rFonts w:ascii="Arial" w:eastAsia="Times New Roman" w:hAnsi="Arial" w:cs="Arial"/>
          <w:color w:val="000000"/>
          <w:kern w:val="0"/>
          <w:sz w:val="26"/>
          <w:szCs w:val="26"/>
          <w14:ligatures w14:val="none"/>
        </w:rPr>
        <w:t> Cross-reference table mapping shortened pipeline IDs to the original mtHSP70 gene names.</w:t>
      </w:r>
    </w:p>
    <w:p w14:paraId="6D8230F8" w14:textId="77777777" w:rsidR="00697F04" w:rsidRPr="00697F04" w:rsidRDefault="00697F04" w:rsidP="00697F04">
      <w:p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Variables</w:t>
      </w:r>
    </w:p>
    <w:p w14:paraId="369D8EFC" w14:textId="77777777" w:rsidR="00697F04" w:rsidRPr="00697F04" w:rsidRDefault="00697F04" w:rsidP="00697F04">
      <w:pPr>
        <w:spacing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ID1:</w:t>
      </w:r>
      <w:r w:rsidRPr="00697F04">
        <w:rPr>
          <w:rFonts w:ascii="Arial" w:eastAsia="Times New Roman" w:hAnsi="Arial" w:cs="Arial"/>
          <w:color w:val="000000"/>
          <w:kern w:val="0"/>
          <w:sz w:val="26"/>
          <w:szCs w:val="26"/>
          <w14:ligatures w14:val="none"/>
        </w:rPr>
        <w:br/>
        <w:t>A shortened sequence identifier used in the alignment file and downstream phylogenetic/selection-analysis pipeline. These IDs were assigned to replace long gene names because some analysis tools may truncate long sequence names.</w:t>
      </w:r>
    </w:p>
    <w:p w14:paraId="55831ACF" w14:textId="77777777" w:rsidR="00697F04" w:rsidRPr="00697F04" w:rsidRDefault="00697F04" w:rsidP="00697F04">
      <w:pPr>
        <w:spacing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Acoerulea_322_v3_1_protein_Aqcoe6G068200.1:</w:t>
      </w:r>
      <w:r w:rsidRPr="00697F04">
        <w:rPr>
          <w:rFonts w:ascii="Arial" w:eastAsia="Times New Roman" w:hAnsi="Arial" w:cs="Arial"/>
          <w:color w:val="000000"/>
          <w:kern w:val="0"/>
          <w:sz w:val="26"/>
          <w:szCs w:val="26"/>
          <w14:ligatures w14:val="none"/>
        </w:rPr>
        <w:br/>
        <w:t>An example of an original mtHSP70 gene identifier. In the ID mapping file, original gene names such as this are linked to shortened pipeline IDs such as ID1.</w:t>
      </w:r>
    </w:p>
    <w:p w14:paraId="21A8590F" w14:textId="77777777" w:rsidR="00697F04" w:rsidRPr="00697F04" w:rsidRDefault="00697F04" w:rsidP="00697F04">
      <w:p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File: Table_S1.xlsx</w:t>
      </w:r>
    </w:p>
    <w:p w14:paraId="526D5077" w14:textId="77777777" w:rsidR="00697F04" w:rsidRPr="00697F04" w:rsidRDefault="00697F04" w:rsidP="00697F04">
      <w:pPr>
        <w:spacing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Description:</w:t>
      </w:r>
      <w:r w:rsidRPr="00697F04">
        <w:rPr>
          <w:rFonts w:ascii="Arial" w:eastAsia="Times New Roman" w:hAnsi="Arial" w:cs="Arial"/>
          <w:color w:val="000000"/>
          <w:kern w:val="0"/>
          <w:sz w:val="26"/>
          <w:szCs w:val="26"/>
          <w14:ligatures w14:val="none"/>
        </w:rPr>
        <w:br/>
        <w:t>Supplementary table containing the plant species, genome versions, mtHSP70 gene identifiers, homolog names, gene synonyms, and references used in this study. The workbook contains a species/genome list and a gene-level annotation table for mtHSP70 homologs.</w:t>
      </w:r>
    </w:p>
    <w:p w14:paraId="46B4D207" w14:textId="77777777" w:rsidR="00697F04" w:rsidRPr="00697F04" w:rsidRDefault="00697F04" w:rsidP="00697F04">
      <w:p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Variables</w:t>
      </w:r>
    </w:p>
    <w:p w14:paraId="21EA267E" w14:textId="77777777" w:rsidR="00697F04" w:rsidRPr="00697F04" w:rsidRDefault="00697F04" w:rsidP="00697F04">
      <w:pPr>
        <w:numPr>
          <w:ilvl w:val="0"/>
          <w:numId w:val="1"/>
        </w:numPr>
        <w:spacing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species name / Species name: Species from which the genome or mtHSP70 gene was obtained.</w:t>
      </w:r>
    </w:p>
    <w:p w14:paraId="2ED38259" w14:textId="77777777" w:rsidR="00697F04" w:rsidRPr="00697F04" w:rsidRDefault="00697F04" w:rsidP="00697F04">
      <w:pPr>
        <w:numPr>
          <w:ilvl w:val="0"/>
          <w:numId w:val="1"/>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genome / Genome name: Genome assembly or annotation version used for sequence retrieval and analysis.</w:t>
      </w:r>
    </w:p>
    <w:p w14:paraId="033C4A41" w14:textId="77777777" w:rsidR="00697F04" w:rsidRPr="00697F04" w:rsidRDefault="00697F04" w:rsidP="00697F04">
      <w:pPr>
        <w:numPr>
          <w:ilvl w:val="0"/>
          <w:numId w:val="1"/>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Gene name: Gene identifier from the corresponding genome annotation.</w:t>
      </w:r>
    </w:p>
    <w:p w14:paraId="3AF962C0" w14:textId="77777777" w:rsidR="00697F04" w:rsidRPr="00697F04" w:rsidRDefault="00697F04" w:rsidP="00697F04">
      <w:pPr>
        <w:numPr>
          <w:ilvl w:val="0"/>
          <w:numId w:val="1"/>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Homolog name: Curated mtHSP70 homolog name used in this study.</w:t>
      </w:r>
    </w:p>
    <w:p w14:paraId="0C4E3001" w14:textId="77777777" w:rsidR="00697F04" w:rsidRPr="00697F04" w:rsidRDefault="00697F04" w:rsidP="00697F04">
      <w:pPr>
        <w:numPr>
          <w:ilvl w:val="0"/>
          <w:numId w:val="1"/>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lastRenderedPageBreak/>
        <w:t>Gene synonyms: Alternative names or aliases for the gene, when available.</w:t>
      </w:r>
    </w:p>
    <w:p w14:paraId="2E944F16" w14:textId="77777777" w:rsidR="00697F04" w:rsidRPr="00697F04" w:rsidRDefault="00697F04" w:rsidP="00697F04">
      <w:pPr>
        <w:numPr>
          <w:ilvl w:val="0"/>
          <w:numId w:val="1"/>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Reference: Literature or database reference supporting the gene annotation, when available.</w:t>
      </w:r>
    </w:p>
    <w:p w14:paraId="0AAAC5BA" w14:textId="77777777" w:rsidR="00697F04" w:rsidRPr="00697F04" w:rsidRDefault="00697F04" w:rsidP="00697F04">
      <w:p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File: mtHsp70_TF_motif_matrix_20250707_header.xlsx</w:t>
      </w:r>
    </w:p>
    <w:p w14:paraId="54703607" w14:textId="77777777" w:rsidR="00697F04" w:rsidRPr="00697F04" w:rsidRDefault="00697F04" w:rsidP="00697F04">
      <w:pPr>
        <w:spacing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Description:</w:t>
      </w:r>
      <w:r w:rsidRPr="00697F04">
        <w:rPr>
          <w:rFonts w:ascii="Arial" w:eastAsia="Times New Roman" w:hAnsi="Arial" w:cs="Arial"/>
          <w:color w:val="000000"/>
          <w:kern w:val="0"/>
          <w:sz w:val="26"/>
          <w:szCs w:val="26"/>
          <w14:ligatures w14:val="none"/>
        </w:rPr>
        <w:br/>
        <w:t>Matrix of transcription factor motif occurrences and heat-stress expression values for plant mtHSP70 genes. Promoter regions were defined as 1,000 bp upstream and 500 bp downstream of the transcription start site, and motif occurrences were counted after scanning with FIMO using DAP-seq transcription factor motifs. The compiled sheet summarizes motif counts by transcription factor family for each mtHSP70 promoter region, together with expression values and log</w:t>
      </w:r>
      <w:r w:rsidRPr="00697F04">
        <w:rPr>
          <w:rFonts w:ascii="Cambria Math" w:eastAsia="Times New Roman" w:hAnsi="Cambria Math" w:cs="Cambria Math"/>
          <w:color w:val="000000"/>
          <w:kern w:val="0"/>
          <w:sz w:val="26"/>
          <w:szCs w:val="26"/>
          <w14:ligatures w14:val="none"/>
        </w:rPr>
        <w:t>₂</w:t>
      </w:r>
      <w:r w:rsidRPr="00697F04">
        <w:rPr>
          <w:rFonts w:ascii="Arial" w:eastAsia="Times New Roman" w:hAnsi="Arial" w:cs="Arial"/>
          <w:color w:val="000000"/>
          <w:kern w:val="0"/>
          <w:sz w:val="26"/>
          <w:szCs w:val="26"/>
          <w14:ligatures w14:val="none"/>
        </w:rPr>
        <w:t xml:space="preserve"> fold-change under heat stress. The raw motif sheet contains motif counts for individual transcription factors across promoter regions.</w:t>
      </w:r>
    </w:p>
    <w:p w14:paraId="6FD592FE" w14:textId="77777777" w:rsidR="00697F04" w:rsidRPr="00697F04" w:rsidRDefault="00697F04" w:rsidP="00697F04">
      <w:p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Variables</w:t>
      </w:r>
    </w:p>
    <w:p w14:paraId="6F74FC0D" w14:textId="77777777" w:rsidR="00697F04" w:rsidRPr="00697F04" w:rsidRDefault="00697F04" w:rsidP="00697F04">
      <w:pPr>
        <w:numPr>
          <w:ilvl w:val="0"/>
          <w:numId w:val="2"/>
        </w:numPr>
        <w:spacing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Species: Abbreviated species name.</w:t>
      </w:r>
    </w:p>
    <w:p w14:paraId="75F68092" w14:textId="77777777" w:rsidR="00697F04" w:rsidRPr="00697F04" w:rsidRDefault="00697F04" w:rsidP="00697F04">
      <w:pPr>
        <w:numPr>
          <w:ilvl w:val="0"/>
          <w:numId w:val="2"/>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Group: mtHSP70 homolog group, such as mtHsp70-1, mtHsp70-2, mtHsp70-3, or mtHsp70-4.</w:t>
      </w:r>
    </w:p>
    <w:p w14:paraId="0CAF5901" w14:textId="77777777" w:rsidR="00697F04" w:rsidRPr="00697F04" w:rsidRDefault="00697F04" w:rsidP="00697F04">
      <w:pPr>
        <w:numPr>
          <w:ilvl w:val="0"/>
          <w:numId w:val="2"/>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Gene ID: Gene identifier used for the corresponding mtHSP70 gene.</w:t>
      </w:r>
    </w:p>
    <w:p w14:paraId="3DF6277F" w14:textId="77777777" w:rsidR="00697F04" w:rsidRPr="00697F04" w:rsidRDefault="00697F04" w:rsidP="00697F04">
      <w:pPr>
        <w:numPr>
          <w:ilvl w:val="0"/>
          <w:numId w:val="2"/>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Motif region: Genomic coordinates of the promoter region scanned for transcription factor motifs.</w:t>
      </w:r>
    </w:p>
    <w:p w14:paraId="27560C74" w14:textId="77777777" w:rsidR="00697F04" w:rsidRPr="00697F04" w:rsidRDefault="00697F04" w:rsidP="00697F04">
      <w:pPr>
        <w:numPr>
          <w:ilvl w:val="0"/>
          <w:numId w:val="2"/>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TF family columns, such as ABI3VP1, AP2EREBP, bZIP, HSF, MYB, NAC, WRKY: Number of motif occurrences detected for each transcription factor family in the corresponding promoter region.</w:t>
      </w:r>
    </w:p>
    <w:p w14:paraId="2B288566" w14:textId="77777777" w:rsidR="00697F04" w:rsidRPr="00697F04" w:rsidRDefault="00697F04" w:rsidP="00697F04">
      <w:pPr>
        <w:numPr>
          <w:ilvl w:val="0"/>
          <w:numId w:val="2"/>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C_rep1–C_rep5: Expression values for control-condition replicates, when available.</w:t>
      </w:r>
    </w:p>
    <w:p w14:paraId="4C9269EE" w14:textId="77777777" w:rsidR="00697F04" w:rsidRPr="00697F04" w:rsidRDefault="00697F04" w:rsidP="00697F04">
      <w:pPr>
        <w:numPr>
          <w:ilvl w:val="0"/>
          <w:numId w:val="2"/>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H_rep1–H_rep5: Expression values for heat-stress-condition replicates, when available.</w:t>
      </w:r>
    </w:p>
    <w:p w14:paraId="27F69B11" w14:textId="77777777" w:rsidR="00697F04" w:rsidRPr="00697F04" w:rsidRDefault="00697F04" w:rsidP="00697F04">
      <w:pPr>
        <w:numPr>
          <w:ilvl w:val="0"/>
          <w:numId w:val="2"/>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log2FC: Log</w:t>
      </w:r>
      <w:r w:rsidRPr="00697F04">
        <w:rPr>
          <w:rFonts w:ascii="Cambria Math" w:eastAsia="Times New Roman" w:hAnsi="Cambria Math" w:cs="Cambria Math"/>
          <w:color w:val="000000"/>
          <w:kern w:val="0"/>
          <w:sz w:val="26"/>
          <w:szCs w:val="26"/>
          <w14:ligatures w14:val="none"/>
        </w:rPr>
        <w:t>₂</w:t>
      </w:r>
      <w:r w:rsidRPr="00697F04">
        <w:rPr>
          <w:rFonts w:ascii="Arial" w:eastAsia="Times New Roman" w:hAnsi="Arial" w:cs="Arial"/>
          <w:color w:val="000000"/>
          <w:kern w:val="0"/>
          <w:sz w:val="26"/>
          <w:szCs w:val="26"/>
          <w14:ligatures w14:val="none"/>
        </w:rPr>
        <w:t xml:space="preserve"> fold-change in expression under heat stress relative to the control condition.</w:t>
      </w:r>
    </w:p>
    <w:p w14:paraId="3AA79938" w14:textId="77777777" w:rsidR="00697F04" w:rsidRPr="00697F04" w:rsidRDefault="00697F04" w:rsidP="00697F04">
      <w:pPr>
        <w:numPr>
          <w:ilvl w:val="0"/>
          <w:numId w:val="2"/>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padj: Adjusted p-value from differential expression analysis.</w:t>
      </w:r>
    </w:p>
    <w:p w14:paraId="4AADBC1B" w14:textId="77777777" w:rsidR="00697F04" w:rsidRPr="00697F04" w:rsidRDefault="00697F04" w:rsidP="00697F04">
      <w:pPr>
        <w:numPr>
          <w:ilvl w:val="0"/>
          <w:numId w:val="2"/>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lastRenderedPageBreak/>
        <w:t>selected_treatment: Treatment comparison or heat-stress condition selected for downstream analysis.</w:t>
      </w:r>
    </w:p>
    <w:p w14:paraId="06162B95" w14:textId="77777777" w:rsidR="00697F04" w:rsidRPr="00697F04" w:rsidRDefault="00697F04" w:rsidP="00697F04">
      <w:pPr>
        <w:numPr>
          <w:ilvl w:val="0"/>
          <w:numId w:val="2"/>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TF_Family: Transcription factor family name in the raw motif-count matrix.</w:t>
      </w:r>
    </w:p>
    <w:p w14:paraId="1B92A974" w14:textId="77777777" w:rsidR="00697F04" w:rsidRPr="00697F04" w:rsidRDefault="00697F04" w:rsidP="00697F04">
      <w:pPr>
        <w:numPr>
          <w:ilvl w:val="0"/>
          <w:numId w:val="2"/>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TF: Individual transcription factor motif name in the raw motif-count matrix.</w:t>
      </w:r>
    </w:p>
    <w:p w14:paraId="647B9510" w14:textId="77777777" w:rsidR="00697F04" w:rsidRPr="00697F04" w:rsidRDefault="00697F04" w:rsidP="00697F04">
      <w:pPr>
        <w:numPr>
          <w:ilvl w:val="0"/>
          <w:numId w:val="2"/>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Promoter-region coordinate columns: Motif counts for individual transcription factors in each mtHSP70 promoter region.</w:t>
      </w:r>
    </w:p>
    <w:p w14:paraId="7412836A" w14:textId="77777777" w:rsidR="00697F04" w:rsidRPr="00697F04" w:rsidRDefault="00697F04" w:rsidP="00697F04">
      <w:p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File: PAML_plant_v2.py</w:t>
      </w:r>
    </w:p>
    <w:p w14:paraId="05487C56" w14:textId="77777777" w:rsidR="00697F04" w:rsidRPr="00697F04" w:rsidRDefault="00697F04" w:rsidP="00697F04">
      <w:pPr>
        <w:spacing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Description:</w:t>
      </w:r>
      <w:r w:rsidRPr="00697F04">
        <w:rPr>
          <w:rFonts w:ascii="Arial" w:eastAsia="Times New Roman" w:hAnsi="Arial" w:cs="Arial"/>
          <w:color w:val="000000"/>
          <w:kern w:val="0"/>
          <w:sz w:val="26"/>
          <w:szCs w:val="26"/>
          <w14:ligatures w14:val="none"/>
        </w:rPr>
        <w:br/>
        <w:t>Python script used for the mtHSP70 sequence-processing and phylogenetic-analysis pipeline. The script renames and standardizes gene identifiers, extracts CDS sequences corresponding to selected mtHSP70 amino-acid sequences, removes terminal stop codons, filters short or redundant gene versions, replaces long gene names with shortened IDs, generates the ID mapping table, performs amino-acid multiple sequence alignment with MUSCLE, projects amino-acid alignment gaps back onto CDS sequences to create a codon-aware nucleotide alignment, removes sequences containing ambiguous bases, converts alignment formats, runs IQ-TREE, and replaces shortened IDs with original gene names in the resulting tree file.</w:t>
      </w:r>
    </w:p>
    <w:p w14:paraId="48D6A843" w14:textId="77777777" w:rsidR="00697F04" w:rsidRPr="00697F04" w:rsidRDefault="00697F04" w:rsidP="00697F04">
      <w:p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File: motif_PEA_corHMM.R</w:t>
      </w:r>
    </w:p>
    <w:p w14:paraId="6E01F4F1" w14:textId="77777777" w:rsidR="00697F04" w:rsidRPr="00697F04" w:rsidRDefault="00697F04" w:rsidP="00697F04">
      <w:pPr>
        <w:spacing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Description:</w:t>
      </w:r>
      <w:r w:rsidRPr="00697F04">
        <w:rPr>
          <w:rFonts w:ascii="Arial" w:eastAsia="Times New Roman" w:hAnsi="Arial" w:cs="Arial"/>
          <w:color w:val="000000"/>
          <w:kern w:val="0"/>
          <w:sz w:val="26"/>
          <w:szCs w:val="26"/>
          <w14:ligatures w14:val="none"/>
        </w:rPr>
        <w:br/>
        <w:t>R script used for ancestral-state reconstruction and transition-rate model comparison of motif-count states on a phylogenetic tree. The script reads a tree and trait matrix, binarizes HSFA motif counts using a defined threshold, prepares input for corHMM, fits ER and ARD transition models, estimates ancestral states, compares model fit using AICc and Akaike weights, and visualizes reconstructed states and information values on the tree.</w:t>
      </w:r>
    </w:p>
    <w:p w14:paraId="5C1EC340" w14:textId="77777777" w:rsidR="00697F04" w:rsidRPr="00697F04" w:rsidRDefault="00697F04" w:rsidP="00697F04">
      <w:pPr>
        <w:spacing w:before="100" w:beforeAutospacing="1" w:after="100" w:afterAutospacing="1" w:line="360" w:lineRule="atLeast"/>
        <w:outlineLvl w:val="2"/>
        <w:rPr>
          <w:rFonts w:ascii="Arial" w:eastAsia="Times New Roman" w:hAnsi="Arial" w:cs="Arial"/>
          <w:color w:val="07364B"/>
          <w:kern w:val="0"/>
          <w:sz w:val="27"/>
          <w:szCs w:val="27"/>
          <w14:ligatures w14:val="none"/>
        </w:rPr>
      </w:pPr>
      <w:r w:rsidRPr="00697F04">
        <w:rPr>
          <w:rFonts w:ascii="Arial" w:eastAsia="Times New Roman" w:hAnsi="Arial" w:cs="Arial"/>
          <w:color w:val="07364B"/>
          <w:kern w:val="0"/>
          <w:sz w:val="27"/>
          <w:szCs w:val="27"/>
          <w14:ligatures w14:val="none"/>
        </w:rPr>
        <w:t>Code/software</w:t>
      </w:r>
    </w:p>
    <w:p w14:paraId="23355847" w14:textId="77777777" w:rsidR="00697F04" w:rsidRPr="00697F04" w:rsidRDefault="00697F04" w:rsidP="00697F04">
      <w:p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Code/software</w:t>
      </w:r>
    </w:p>
    <w:p w14:paraId="50885018" w14:textId="77777777" w:rsidR="00697F04" w:rsidRPr="00697F04" w:rsidRDefault="00697F04" w:rsidP="00697F04">
      <w:pPr>
        <w:numPr>
          <w:ilvl w:val="0"/>
          <w:numId w:val="3"/>
        </w:numPr>
        <w:spacing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OrthoFinder: orthogroup inference and preliminary gene-tree construction.</w:t>
      </w:r>
    </w:p>
    <w:p w14:paraId="18757A52" w14:textId="77777777" w:rsidR="00697F04" w:rsidRPr="00697F04" w:rsidRDefault="00697F04" w:rsidP="00697F04">
      <w:pPr>
        <w:numPr>
          <w:ilvl w:val="0"/>
          <w:numId w:val="3"/>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lastRenderedPageBreak/>
        <w:t>DIAMOND: all-against-all pairwise sequence similarity searches used by OrthoFinder.</w:t>
      </w:r>
    </w:p>
    <w:p w14:paraId="6DE247D8" w14:textId="77777777" w:rsidR="00697F04" w:rsidRPr="00697F04" w:rsidRDefault="00697F04" w:rsidP="00697F04">
      <w:pPr>
        <w:numPr>
          <w:ilvl w:val="0"/>
          <w:numId w:val="3"/>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MUSCLE: amino-acid multiple sequence alignment.</w:t>
      </w:r>
    </w:p>
    <w:p w14:paraId="1CEB222E" w14:textId="77777777" w:rsidR="00697F04" w:rsidRPr="00697F04" w:rsidRDefault="00697F04" w:rsidP="00697F04">
      <w:pPr>
        <w:numPr>
          <w:ilvl w:val="0"/>
          <w:numId w:val="3"/>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BEDTools: promoter-region extraction from genome and annotation files.</w:t>
      </w:r>
    </w:p>
    <w:p w14:paraId="038B0A2B" w14:textId="77777777" w:rsidR="00697F04" w:rsidRPr="00697F04" w:rsidRDefault="00697F04" w:rsidP="00697F04">
      <w:pPr>
        <w:numPr>
          <w:ilvl w:val="0"/>
          <w:numId w:val="3"/>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MEME Suite / FIMO: HSF motif scanning in promoter regions.</w:t>
      </w:r>
    </w:p>
    <w:p w14:paraId="0811C3BB" w14:textId="77777777" w:rsidR="00697F04" w:rsidRPr="00697F04" w:rsidRDefault="00697F04" w:rsidP="00697F04">
      <w:pPr>
        <w:numPr>
          <w:ilvl w:val="0"/>
          <w:numId w:val="3"/>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STAR: RNA-seq read alignment to reference genomes.</w:t>
      </w:r>
    </w:p>
    <w:p w14:paraId="2C8E8193" w14:textId="77777777" w:rsidR="00697F04" w:rsidRPr="00697F04" w:rsidRDefault="00697F04" w:rsidP="00697F04">
      <w:pPr>
        <w:numPr>
          <w:ilvl w:val="0"/>
          <w:numId w:val="3"/>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featureCounts: read-count quantification.</w:t>
      </w:r>
    </w:p>
    <w:p w14:paraId="720DB76C" w14:textId="77777777" w:rsidR="00697F04" w:rsidRPr="00697F04" w:rsidRDefault="00697F04" w:rsidP="00697F04">
      <w:pPr>
        <w:numPr>
          <w:ilvl w:val="0"/>
          <w:numId w:val="3"/>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DESeq2: calculation of heat-stress expression changes as log</w:t>
      </w:r>
      <w:r w:rsidRPr="00697F04">
        <w:rPr>
          <w:rFonts w:ascii="Cambria Math" w:eastAsia="Times New Roman" w:hAnsi="Cambria Math" w:cs="Cambria Math"/>
          <w:color w:val="000000"/>
          <w:kern w:val="0"/>
          <w:sz w:val="26"/>
          <w:szCs w:val="26"/>
          <w14:ligatures w14:val="none"/>
        </w:rPr>
        <w:t>₂</w:t>
      </w:r>
      <w:r w:rsidRPr="00697F04">
        <w:rPr>
          <w:rFonts w:ascii="Arial" w:eastAsia="Times New Roman" w:hAnsi="Arial" w:cs="Arial"/>
          <w:color w:val="000000"/>
          <w:kern w:val="0"/>
          <w:sz w:val="26"/>
          <w:szCs w:val="26"/>
          <w14:ligatures w14:val="none"/>
        </w:rPr>
        <w:t xml:space="preserve"> fold-change values.</w:t>
      </w:r>
    </w:p>
    <w:p w14:paraId="13428DF8" w14:textId="77777777" w:rsidR="00697F04" w:rsidRPr="00697F04" w:rsidRDefault="00697F04" w:rsidP="00697F04">
      <w:pPr>
        <w:numPr>
          <w:ilvl w:val="0"/>
          <w:numId w:val="3"/>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IQ-TREE: maximum-likelihood phylogenetic reconstruction.</w:t>
      </w:r>
    </w:p>
    <w:p w14:paraId="7B4D0D93" w14:textId="77777777" w:rsidR="00697F04" w:rsidRPr="00697F04" w:rsidRDefault="00697F04" w:rsidP="00697F04">
      <w:pPr>
        <w:numPr>
          <w:ilvl w:val="0"/>
          <w:numId w:val="3"/>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BEAST 2: Bayesian time-calibrated phylogenetic reconstruction.</w:t>
      </w:r>
    </w:p>
    <w:p w14:paraId="560EC03B" w14:textId="77777777" w:rsidR="00697F04" w:rsidRPr="00697F04" w:rsidRDefault="00697F04" w:rsidP="00697F04">
      <w:pPr>
        <w:numPr>
          <w:ilvl w:val="0"/>
          <w:numId w:val="3"/>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PAML / codeml: selection analyses.</w:t>
      </w:r>
    </w:p>
    <w:p w14:paraId="0EF16CA1" w14:textId="77777777" w:rsidR="00697F04" w:rsidRPr="00697F04" w:rsidRDefault="00697F04" w:rsidP="00697F04">
      <w:pPr>
        <w:numPr>
          <w:ilvl w:val="0"/>
          <w:numId w:val="3"/>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PaPAML: wrapper for automated PAML/codeml branch-site model analyses.</w:t>
      </w:r>
    </w:p>
    <w:p w14:paraId="5EE1241E" w14:textId="77777777" w:rsidR="00697F04" w:rsidRPr="00697F04" w:rsidRDefault="00697F04" w:rsidP="00697F04">
      <w:pPr>
        <w:numPr>
          <w:ilvl w:val="0"/>
          <w:numId w:val="3"/>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corHMM: ancestral-state reconstruction and transition-rate model comparison for motif-count states.</w:t>
      </w:r>
    </w:p>
    <w:p w14:paraId="7E33859C" w14:textId="77777777" w:rsidR="00697F04" w:rsidRPr="00697F04" w:rsidRDefault="00697F04" w:rsidP="00697F04">
      <w:pPr>
        <w:spacing w:before="100" w:beforeAutospacing="1" w:after="100" w:afterAutospacing="1" w:line="360" w:lineRule="atLeast"/>
        <w:outlineLvl w:val="2"/>
        <w:rPr>
          <w:rFonts w:ascii="Arial" w:eastAsia="Times New Roman" w:hAnsi="Arial" w:cs="Arial"/>
          <w:color w:val="07364B"/>
          <w:kern w:val="0"/>
          <w:sz w:val="27"/>
          <w:szCs w:val="27"/>
          <w14:ligatures w14:val="none"/>
        </w:rPr>
      </w:pPr>
      <w:r w:rsidRPr="00697F04">
        <w:rPr>
          <w:rFonts w:ascii="Arial" w:eastAsia="Times New Roman" w:hAnsi="Arial" w:cs="Arial"/>
          <w:color w:val="07364B"/>
          <w:kern w:val="0"/>
          <w:sz w:val="27"/>
          <w:szCs w:val="27"/>
          <w14:ligatures w14:val="none"/>
        </w:rPr>
        <w:t>Access information</w:t>
      </w:r>
    </w:p>
    <w:p w14:paraId="1999B566" w14:textId="77777777" w:rsidR="00697F04" w:rsidRPr="00697F04" w:rsidRDefault="00697F04" w:rsidP="00697F04">
      <w:p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Access information</w:t>
      </w:r>
    </w:p>
    <w:p w14:paraId="38D0C9F8" w14:textId="77777777" w:rsidR="00697F04" w:rsidRPr="00697F04" w:rsidRDefault="00697F04" w:rsidP="00697F04">
      <w:p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Data was derived from the following sources:</w:t>
      </w:r>
    </w:p>
    <w:p w14:paraId="3CE1069C" w14:textId="77777777" w:rsidR="00697F04" w:rsidRPr="00697F04" w:rsidRDefault="00697F04" w:rsidP="00697F04">
      <w:pPr>
        <w:numPr>
          <w:ilvl w:val="0"/>
          <w:numId w:val="4"/>
        </w:numPr>
        <w:spacing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Phytozome</w:t>
      </w:r>
    </w:p>
    <w:p w14:paraId="1FC76E82" w14:textId="77777777" w:rsidR="00697F04" w:rsidRPr="00697F04" w:rsidRDefault="00697F04" w:rsidP="00697F04">
      <w:pPr>
        <w:numPr>
          <w:ilvl w:val="0"/>
          <w:numId w:val="4"/>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Ensembl</w:t>
      </w:r>
    </w:p>
    <w:p w14:paraId="40E730EA" w14:textId="77777777" w:rsidR="00697F04" w:rsidRPr="00697F04" w:rsidRDefault="00697F04" w:rsidP="00697F04">
      <w:pPr>
        <w:numPr>
          <w:ilvl w:val="0"/>
          <w:numId w:val="4"/>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DAP-seq database</w:t>
      </w:r>
    </w:p>
    <w:p w14:paraId="004C69FD" w14:textId="77777777" w:rsidR="00697F04" w:rsidRPr="00697F04" w:rsidRDefault="00697F04" w:rsidP="00697F04">
      <w:pPr>
        <w:numPr>
          <w:ilvl w:val="0"/>
          <w:numId w:val="4"/>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NCBI SRA</w:t>
      </w:r>
    </w:p>
    <w:p w14:paraId="0E8AAE62" w14:textId="77777777" w:rsidR="00697F04" w:rsidRPr="00697F04" w:rsidRDefault="00697F04" w:rsidP="00697F04">
      <w:pPr>
        <w:numPr>
          <w:ilvl w:val="0"/>
          <w:numId w:val="4"/>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National Genomics Data Center</w:t>
      </w:r>
    </w:p>
    <w:p w14:paraId="7950A42A" w14:textId="77777777" w:rsidR="00697F04" w:rsidRPr="00697F04" w:rsidRDefault="00697F04" w:rsidP="00697F04">
      <w:pPr>
        <w:numPr>
          <w:ilvl w:val="0"/>
          <w:numId w:val="4"/>
        </w:numPr>
        <w:spacing w:before="100" w:beforeAutospacing="1" w:after="100" w:afterAutospacing="1" w:line="360" w:lineRule="atLeast"/>
        <w:rPr>
          <w:rFonts w:ascii="Arial" w:eastAsia="Times New Roman" w:hAnsi="Arial" w:cs="Arial"/>
          <w:color w:val="000000"/>
          <w:kern w:val="0"/>
          <w:sz w:val="26"/>
          <w:szCs w:val="26"/>
          <w14:ligatures w14:val="none"/>
        </w:rPr>
      </w:pPr>
      <w:r w:rsidRPr="00697F04">
        <w:rPr>
          <w:rFonts w:ascii="Arial" w:eastAsia="Times New Roman" w:hAnsi="Arial" w:cs="Arial"/>
          <w:color w:val="000000"/>
          <w:kern w:val="0"/>
          <w:sz w:val="26"/>
          <w:szCs w:val="26"/>
          <w14:ligatures w14:val="none"/>
        </w:rPr>
        <w:t>TimeTree v5</w:t>
      </w:r>
    </w:p>
    <w:p w14:paraId="016677D1" w14:textId="77777777" w:rsidR="00DA163C" w:rsidRDefault="00DA163C"/>
    <w:sectPr w:rsidR="00DA16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onaco">
    <w:panose1 w:val="00000000000000000000"/>
    <w:charset w:val="4D"/>
    <w:family w:val="auto"/>
    <w:pitch w:val="variable"/>
    <w:sig w:usb0="A00002FF" w:usb1="500039FB" w:usb2="00000000" w:usb3="00000000" w:csb0="00000197"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160B9"/>
    <w:multiLevelType w:val="multilevel"/>
    <w:tmpl w:val="A472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4BE3"/>
    <w:multiLevelType w:val="multilevel"/>
    <w:tmpl w:val="32A0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722A1"/>
    <w:multiLevelType w:val="multilevel"/>
    <w:tmpl w:val="49C8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194020"/>
    <w:multiLevelType w:val="multilevel"/>
    <w:tmpl w:val="864E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477172">
    <w:abstractNumId w:val="3"/>
  </w:num>
  <w:num w:numId="2" w16cid:durableId="718285260">
    <w:abstractNumId w:val="0"/>
  </w:num>
  <w:num w:numId="3" w16cid:durableId="1175412412">
    <w:abstractNumId w:val="2"/>
  </w:num>
  <w:num w:numId="4" w16cid:durableId="26693523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F04"/>
    <w:rsid w:val="00011781"/>
    <w:rsid w:val="000A2C3C"/>
    <w:rsid w:val="001055F9"/>
    <w:rsid w:val="003051F6"/>
    <w:rsid w:val="0033436F"/>
    <w:rsid w:val="005A50BB"/>
    <w:rsid w:val="0060790B"/>
    <w:rsid w:val="006547B2"/>
    <w:rsid w:val="00697F04"/>
    <w:rsid w:val="00776402"/>
    <w:rsid w:val="00854970"/>
    <w:rsid w:val="009B5269"/>
    <w:rsid w:val="009D4E8D"/>
    <w:rsid w:val="00A36B53"/>
    <w:rsid w:val="00A556C3"/>
    <w:rsid w:val="00BC7C51"/>
    <w:rsid w:val="00BD4F69"/>
    <w:rsid w:val="00C30787"/>
    <w:rsid w:val="00CD482E"/>
    <w:rsid w:val="00D61781"/>
    <w:rsid w:val="00DA163C"/>
    <w:rsid w:val="00DA3085"/>
    <w:rsid w:val="00E60FF4"/>
    <w:rsid w:val="00F10AA6"/>
    <w:rsid w:val="00F42019"/>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FFBAE70"/>
  <w15:chartTrackingRefBased/>
  <w15:docId w15:val="{381D3EB8-24E0-6B41-86F8-369BABD41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F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7F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7F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97F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97F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F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7F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7F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97F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97F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F04"/>
    <w:rPr>
      <w:rFonts w:eastAsiaTheme="majorEastAsia" w:cstheme="majorBidi"/>
      <w:color w:val="272727" w:themeColor="text1" w:themeTint="D8"/>
    </w:rPr>
  </w:style>
  <w:style w:type="paragraph" w:styleId="Title">
    <w:name w:val="Title"/>
    <w:basedOn w:val="Normal"/>
    <w:next w:val="Normal"/>
    <w:link w:val="TitleChar"/>
    <w:uiPriority w:val="10"/>
    <w:qFormat/>
    <w:rsid w:val="00697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F04"/>
    <w:pPr>
      <w:spacing w:before="160"/>
      <w:jc w:val="center"/>
    </w:pPr>
    <w:rPr>
      <w:i/>
      <w:iCs/>
      <w:color w:val="404040" w:themeColor="text1" w:themeTint="BF"/>
    </w:rPr>
  </w:style>
  <w:style w:type="character" w:customStyle="1" w:styleId="QuoteChar">
    <w:name w:val="Quote Char"/>
    <w:basedOn w:val="DefaultParagraphFont"/>
    <w:link w:val="Quote"/>
    <w:uiPriority w:val="29"/>
    <w:rsid w:val="00697F04"/>
    <w:rPr>
      <w:i/>
      <w:iCs/>
      <w:color w:val="404040" w:themeColor="text1" w:themeTint="BF"/>
    </w:rPr>
  </w:style>
  <w:style w:type="paragraph" w:styleId="ListParagraph">
    <w:name w:val="List Paragraph"/>
    <w:basedOn w:val="Normal"/>
    <w:uiPriority w:val="34"/>
    <w:qFormat/>
    <w:rsid w:val="00697F04"/>
    <w:pPr>
      <w:ind w:left="720"/>
      <w:contextualSpacing/>
    </w:pPr>
  </w:style>
  <w:style w:type="character" w:styleId="IntenseEmphasis">
    <w:name w:val="Intense Emphasis"/>
    <w:basedOn w:val="DefaultParagraphFont"/>
    <w:uiPriority w:val="21"/>
    <w:qFormat/>
    <w:rsid w:val="00697F04"/>
    <w:rPr>
      <w:i/>
      <w:iCs/>
      <w:color w:val="2F5496" w:themeColor="accent1" w:themeShade="BF"/>
    </w:rPr>
  </w:style>
  <w:style w:type="paragraph" w:styleId="IntenseQuote">
    <w:name w:val="Intense Quote"/>
    <w:basedOn w:val="Normal"/>
    <w:next w:val="Normal"/>
    <w:link w:val="IntenseQuoteChar"/>
    <w:uiPriority w:val="30"/>
    <w:qFormat/>
    <w:rsid w:val="00697F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F04"/>
    <w:rPr>
      <w:i/>
      <w:iCs/>
      <w:color w:val="2F5496" w:themeColor="accent1" w:themeShade="BF"/>
    </w:rPr>
  </w:style>
  <w:style w:type="character" w:styleId="IntenseReference">
    <w:name w:val="Intense Reference"/>
    <w:basedOn w:val="DefaultParagraphFont"/>
    <w:uiPriority w:val="32"/>
    <w:qFormat/>
    <w:rsid w:val="00697F04"/>
    <w:rPr>
      <w:b/>
      <w:bCs/>
      <w:smallCaps/>
      <w:color w:val="2F5496" w:themeColor="accent1" w:themeShade="BF"/>
      <w:spacing w:val="5"/>
    </w:rPr>
  </w:style>
  <w:style w:type="paragraph" w:styleId="NormalWeb">
    <w:name w:val="Normal (Web)"/>
    <w:basedOn w:val="Normal"/>
    <w:uiPriority w:val="99"/>
    <w:semiHidden/>
    <w:unhideWhenUsed/>
    <w:rsid w:val="00697F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97F04"/>
    <w:rPr>
      <w:color w:val="0000FF"/>
      <w:u w:val="single"/>
    </w:rPr>
  </w:style>
  <w:style w:type="character" w:styleId="HTMLCode">
    <w:name w:val="HTML Code"/>
    <w:basedOn w:val="DefaultParagraphFont"/>
    <w:uiPriority w:val="99"/>
    <w:semiHidden/>
    <w:unhideWhenUsed/>
    <w:rsid w:val="00697F04"/>
    <w:rPr>
      <w:rFonts w:ascii="Courier New" w:eastAsia="Times New Roman" w:hAnsi="Courier New" w:cs="Courier New"/>
      <w:sz w:val="20"/>
      <w:szCs w:val="20"/>
    </w:rPr>
  </w:style>
  <w:style w:type="character" w:styleId="Strong">
    <w:name w:val="Strong"/>
    <w:basedOn w:val="DefaultParagraphFont"/>
    <w:uiPriority w:val="22"/>
    <w:qFormat/>
    <w:rsid w:val="00697F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1114</Words>
  <Characters>6354</Characters>
  <Application>Microsoft Office Word</Application>
  <DocSecurity>0</DocSecurity>
  <Lines>52</Lines>
  <Paragraphs>14</Paragraphs>
  <ScaleCrop>false</ScaleCrop>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2026-07-06T07:47:00Z</dcterms:created>
  <dcterms:modified xsi:type="dcterms:W3CDTF">2026-07-06T07:48:00Z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26475418-43E1-443B-B6B5-69D8FED5B551</vt:lpwstr>
  </property>
</Properties>
</file>