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4E2" w:rsidRDefault="00D618D8">
      <w:r>
        <w:t>Voici un magnifique mode d’emploi.</w:t>
      </w:r>
      <w:bookmarkStart w:id="0" w:name="_GoBack"/>
      <w:bookmarkEnd w:id="0"/>
    </w:p>
    <w:sectPr w:rsidR="00AA34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B3C"/>
    <w:rsid w:val="00915B3C"/>
    <w:rsid w:val="00AA4F38"/>
    <w:rsid w:val="00D618D8"/>
    <w:rsid w:val="00E5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5D18B8"/>
  <w15:chartTrackingRefBased/>
  <w15:docId w15:val="{B3EB4CC8-0FEC-450F-B2D7-E7ECDAF71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>Division Technique du CEJEF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Conus Jérôme</dc:creator>
  <cp:keywords/>
  <dc:description/>
  <cp:lastModifiedBy>Conus Jérôme</cp:lastModifiedBy>
  <cp:revision>2</cp:revision>
  <dcterms:created xsi:type="dcterms:W3CDTF">2019-01-31T14:19:00Z</dcterms:created>
  <dcterms:modified xsi:type="dcterms:W3CDTF">2019-01-31T14:19:00Z</dcterms:modified>
</cp:coreProperties>
</file>