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07299" w14:textId="77777777" w:rsidR="0010067A" w:rsidRPr="0010067A" w:rsidRDefault="0010067A" w:rsidP="0010067A">
      <w:pPr>
        <w:rPr>
          <w:u w:val="single"/>
        </w:rPr>
      </w:pPr>
      <w:r w:rsidRPr="0010067A">
        <w:rPr>
          <w:u w:val="single"/>
        </w:rPr>
        <w:t>Access Study Guide:</w:t>
      </w:r>
    </w:p>
    <w:p w14:paraId="0AC937A5" w14:textId="77777777" w:rsidR="0010067A" w:rsidRDefault="0010067A" w:rsidP="0010067A"/>
    <w:p w14:paraId="6468632C" w14:textId="77777777" w:rsidR="0010067A" w:rsidRPr="0010067A" w:rsidRDefault="0010067A" w:rsidP="0010067A">
      <w:r w:rsidRPr="0010067A">
        <w:t>Data entry</w:t>
      </w:r>
    </w:p>
    <w:p w14:paraId="13B16B99" w14:textId="77777777" w:rsidR="0010067A" w:rsidRPr="0010067A" w:rsidRDefault="0010067A" w:rsidP="0010067A">
      <w:r w:rsidRPr="0010067A">
        <w:t>How to create wizard tables, forms, and reports with multiple tables</w:t>
      </w:r>
    </w:p>
    <w:p w14:paraId="1879938B" w14:textId="77777777" w:rsidR="0010067A" w:rsidRPr="0010067A" w:rsidRDefault="0010067A" w:rsidP="0010067A">
      <w:r w:rsidRPr="0010067A">
        <w:t>How to set primary keys</w:t>
      </w:r>
    </w:p>
    <w:p w14:paraId="0B1DEF80" w14:textId="77777777" w:rsidR="0010067A" w:rsidRPr="0010067A" w:rsidRDefault="0010067A" w:rsidP="0010067A">
      <w:r w:rsidRPr="0010067A">
        <w:t>How to create relationships</w:t>
      </w:r>
    </w:p>
    <w:p w14:paraId="1679B73A" w14:textId="77777777" w:rsidR="0010067A" w:rsidRPr="0010067A" w:rsidRDefault="0010067A" w:rsidP="0010067A">
      <w:r w:rsidRPr="0010067A">
        <w:t>How to set requirements for individual attributes (example: required, format)</w:t>
      </w:r>
    </w:p>
    <w:p w14:paraId="5676E89D" w14:textId="77777777" w:rsidR="0010067A" w:rsidRPr="0010067A" w:rsidRDefault="0010067A" w:rsidP="0010067A">
      <w:r w:rsidRPr="0010067A">
        <w:t>How to create surrogate keys</w:t>
      </w:r>
    </w:p>
    <w:p w14:paraId="2AC69FE2" w14:textId="77777777" w:rsidR="0010067A" w:rsidRPr="0010067A" w:rsidRDefault="0010067A" w:rsidP="0010067A">
      <w:r w:rsidRPr="0010067A">
        <w:t>How to use datasheet and design view.</w:t>
      </w:r>
    </w:p>
    <w:p w14:paraId="20F07A91" w14:textId="77777777" w:rsidR="0010067A" w:rsidRPr="0010067A" w:rsidRDefault="0010067A" w:rsidP="0010067A">
      <w:r w:rsidRPr="0010067A">
        <w:t>How to save the database .</w:t>
      </w:r>
      <w:proofErr w:type="spellStart"/>
      <w:r w:rsidRPr="0010067A">
        <w:t>accdb</w:t>
      </w:r>
      <w:proofErr w:type="spellEnd"/>
      <w:r w:rsidRPr="0010067A">
        <w:t xml:space="preserve"> file</w:t>
      </w:r>
    </w:p>
    <w:p w14:paraId="449AE1DF" w14:textId="77777777" w:rsidR="0010067A" w:rsidRPr="0010067A" w:rsidRDefault="0010067A" w:rsidP="0010067A">
      <w:r w:rsidRPr="0010067A">
        <w:t>How to navigate access</w:t>
      </w:r>
    </w:p>
    <w:p w14:paraId="04D7EFA6" w14:textId="77777777" w:rsidR="0010067A" w:rsidRPr="0010067A" w:rsidRDefault="0010067A" w:rsidP="0010067A">
      <w:r w:rsidRPr="0010067A">
        <w:t>How to ascend/descend data tables.</w:t>
      </w:r>
    </w:p>
    <w:p w14:paraId="6B11594B" w14:textId="77777777" w:rsidR="00031279" w:rsidRDefault="00031279"/>
    <w:p w14:paraId="139B6F9C" w14:textId="77777777" w:rsidR="0010067A" w:rsidRDefault="0010067A"/>
    <w:p w14:paraId="4D1573BC" w14:textId="77777777" w:rsidR="0010067A" w:rsidRDefault="0010067A"/>
    <w:p w14:paraId="4B05D8C0" w14:textId="77777777" w:rsidR="0010067A" w:rsidRPr="0010067A" w:rsidRDefault="0010067A">
      <w:pPr>
        <w:rPr>
          <w:u w:val="single"/>
        </w:rPr>
      </w:pPr>
      <w:r w:rsidRPr="0010067A">
        <w:rPr>
          <w:u w:val="single"/>
        </w:rPr>
        <w:t>Chapter 1 Study Guide:</w:t>
      </w:r>
    </w:p>
    <w:p w14:paraId="3A591558" w14:textId="77777777" w:rsidR="0010067A" w:rsidRDefault="0010067A"/>
    <w:p w14:paraId="06949169" w14:textId="77777777" w:rsidR="0010067A" w:rsidRPr="0010067A" w:rsidRDefault="0010067A" w:rsidP="0010067A">
      <w:pPr>
        <w:numPr>
          <w:ilvl w:val="0"/>
          <w:numId w:val="1"/>
        </w:numPr>
      </w:pPr>
      <w:r w:rsidRPr="0010067A">
        <w:t>Be able to create tables &amp; access </w:t>
      </w:r>
    </w:p>
    <w:p w14:paraId="0C9B24B7" w14:textId="77777777" w:rsidR="0010067A" w:rsidRPr="0010067A" w:rsidRDefault="0010067A" w:rsidP="0010067A">
      <w:pPr>
        <w:numPr>
          <w:ilvl w:val="0"/>
          <w:numId w:val="1"/>
        </w:numPr>
      </w:pPr>
      <w:r w:rsidRPr="0010067A">
        <w:t>Know how to make reports &amp; forms </w:t>
      </w:r>
    </w:p>
    <w:p w14:paraId="36DC4378" w14:textId="77777777" w:rsidR="0010067A" w:rsidRPr="0010067A" w:rsidRDefault="0010067A" w:rsidP="0010067A">
      <w:pPr>
        <w:numPr>
          <w:ilvl w:val="0"/>
          <w:numId w:val="1"/>
        </w:numPr>
      </w:pPr>
      <w:r w:rsidRPr="0010067A">
        <w:t>Know the difference between a spreadsheet &amp; a database </w:t>
      </w:r>
    </w:p>
    <w:p w14:paraId="3B1514E8" w14:textId="77777777" w:rsidR="0010067A" w:rsidRPr="0010067A" w:rsidRDefault="0010067A" w:rsidP="0010067A">
      <w:pPr>
        <w:numPr>
          <w:ilvl w:val="0"/>
          <w:numId w:val="1"/>
        </w:numPr>
      </w:pPr>
      <w:r w:rsidRPr="0010067A">
        <w:t>What problems can occur by organizing data in a spreadsheet (modification &amp; redundancy problems)</w:t>
      </w:r>
    </w:p>
    <w:p w14:paraId="32CFD89B" w14:textId="77777777" w:rsidR="0010067A" w:rsidRPr="0010067A" w:rsidRDefault="0010067A" w:rsidP="0010067A">
      <w:pPr>
        <w:numPr>
          <w:ilvl w:val="0"/>
          <w:numId w:val="1"/>
        </w:numPr>
      </w:pPr>
      <w:r w:rsidRPr="0010067A">
        <w:t>Know 4 types of relationships</w:t>
      </w:r>
    </w:p>
    <w:p w14:paraId="6AB5815B" w14:textId="77777777" w:rsidR="0010067A" w:rsidRPr="0010067A" w:rsidRDefault="0010067A" w:rsidP="0010067A">
      <w:pPr>
        <w:numPr>
          <w:ilvl w:val="0"/>
          <w:numId w:val="1"/>
        </w:numPr>
      </w:pPr>
      <w:r w:rsidRPr="0010067A">
        <w:t>Purpose of a database </w:t>
      </w:r>
    </w:p>
    <w:p w14:paraId="50307219" w14:textId="77777777" w:rsidR="0010067A" w:rsidRPr="0010067A" w:rsidRDefault="0010067A" w:rsidP="0010067A">
      <w:pPr>
        <w:numPr>
          <w:ilvl w:val="0"/>
          <w:numId w:val="1"/>
        </w:numPr>
      </w:pPr>
      <w:r w:rsidRPr="0010067A">
        <w:t>What is a database management system (</w:t>
      </w:r>
      <w:proofErr w:type="gramStart"/>
      <w:r w:rsidRPr="0010067A">
        <w:t>DBMS)</w:t>
      </w:r>
      <w:proofErr w:type="gramEnd"/>
    </w:p>
    <w:p w14:paraId="6D961474" w14:textId="77777777" w:rsidR="0010067A" w:rsidRPr="0010067A" w:rsidRDefault="0010067A" w:rsidP="0010067A">
      <w:pPr>
        <w:numPr>
          <w:ilvl w:val="0"/>
          <w:numId w:val="1"/>
        </w:numPr>
      </w:pPr>
      <w:r w:rsidRPr="0010067A">
        <w:t>The 4 components of a database system </w:t>
      </w:r>
    </w:p>
    <w:p w14:paraId="319B8B25" w14:textId="77777777" w:rsidR="0010067A" w:rsidRDefault="0010067A" w:rsidP="0010067A">
      <w:pPr>
        <w:numPr>
          <w:ilvl w:val="0"/>
          <w:numId w:val="1"/>
        </w:numPr>
      </w:pPr>
      <w:r w:rsidRPr="0010067A">
        <w:t>Know what big data is</w:t>
      </w:r>
    </w:p>
    <w:p w14:paraId="3735DE96" w14:textId="77777777" w:rsidR="0010067A" w:rsidRDefault="0010067A" w:rsidP="0010067A">
      <w:pPr>
        <w:numPr>
          <w:ilvl w:val="0"/>
          <w:numId w:val="1"/>
        </w:numPr>
      </w:pPr>
      <w:r>
        <w:t xml:space="preserve">Difference between personal versus enterprise-class database system </w:t>
      </w:r>
    </w:p>
    <w:p w14:paraId="28A8F9A9" w14:textId="77777777" w:rsidR="0010067A" w:rsidRDefault="0010067A" w:rsidP="0010067A">
      <w:pPr>
        <w:numPr>
          <w:ilvl w:val="0"/>
          <w:numId w:val="1"/>
        </w:numPr>
      </w:pPr>
      <w:r>
        <w:t xml:space="preserve">Know client server architecture </w:t>
      </w:r>
    </w:p>
    <w:p w14:paraId="757E81B6" w14:textId="77777777" w:rsidR="0010067A" w:rsidRDefault="0010067A" w:rsidP="0010067A"/>
    <w:p w14:paraId="11432199" w14:textId="77777777" w:rsidR="0010067A" w:rsidRDefault="0010067A" w:rsidP="0010067A"/>
    <w:p w14:paraId="576CB56F" w14:textId="77777777" w:rsidR="0010067A" w:rsidRPr="0010067A" w:rsidRDefault="0010067A" w:rsidP="0010067A">
      <w:pPr>
        <w:rPr>
          <w:u w:val="single"/>
        </w:rPr>
      </w:pPr>
      <w:r w:rsidRPr="0010067A">
        <w:rPr>
          <w:u w:val="single"/>
        </w:rPr>
        <w:t>Chapter 5 Study Guide:</w:t>
      </w:r>
    </w:p>
    <w:p w14:paraId="00794EC7" w14:textId="77777777" w:rsidR="0010067A" w:rsidRPr="0010067A" w:rsidRDefault="0010067A" w:rsidP="0010067A">
      <w:pPr>
        <w:rPr>
          <w:rFonts w:cstheme="minorHAnsi"/>
          <w:sz w:val="18"/>
        </w:rPr>
      </w:pPr>
    </w:p>
    <w:p w14:paraId="48CFC78A" w14:textId="77777777" w:rsidR="0010067A" w:rsidRPr="0010067A" w:rsidRDefault="0010067A" w:rsidP="0010067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565A5C"/>
          <w:spacing w:val="3"/>
          <w:sz w:val="22"/>
          <w:szCs w:val="26"/>
        </w:rPr>
      </w:pPr>
      <w:r w:rsidRPr="0010067A">
        <w:rPr>
          <w:rFonts w:asciiTheme="minorHAnsi" w:hAnsiTheme="minorHAnsi" w:cstheme="minorHAnsi"/>
          <w:color w:val="565A5C"/>
          <w:spacing w:val="3"/>
          <w:sz w:val="22"/>
          <w:szCs w:val="26"/>
        </w:rPr>
        <w:t>Take a model and chang</w:t>
      </w:r>
      <w:bookmarkStart w:id="0" w:name="_GoBack"/>
      <w:bookmarkEnd w:id="0"/>
      <w:r w:rsidRPr="0010067A">
        <w:rPr>
          <w:rFonts w:asciiTheme="minorHAnsi" w:hAnsiTheme="minorHAnsi" w:cstheme="minorHAnsi"/>
          <w:color w:val="565A5C"/>
          <w:spacing w:val="3"/>
          <w:sz w:val="22"/>
          <w:szCs w:val="26"/>
        </w:rPr>
        <w:t>e to diagram.</w:t>
      </w:r>
    </w:p>
    <w:p w14:paraId="6626C928" w14:textId="77777777" w:rsidR="0010067A" w:rsidRPr="0010067A" w:rsidRDefault="0010067A" w:rsidP="0010067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565A5C"/>
          <w:spacing w:val="3"/>
          <w:sz w:val="22"/>
          <w:szCs w:val="26"/>
        </w:rPr>
      </w:pPr>
      <w:r w:rsidRPr="0010067A">
        <w:rPr>
          <w:rFonts w:asciiTheme="minorHAnsi" w:hAnsiTheme="minorHAnsi" w:cstheme="minorHAnsi"/>
          <w:color w:val="565A5C"/>
          <w:spacing w:val="3"/>
          <w:sz w:val="22"/>
          <w:szCs w:val="26"/>
        </w:rPr>
        <w:t>Adding Primary and Foreign keys.</w:t>
      </w:r>
    </w:p>
    <w:p w14:paraId="78FFE888" w14:textId="77777777" w:rsidR="0010067A" w:rsidRPr="0010067A" w:rsidRDefault="0010067A" w:rsidP="0010067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565A5C"/>
          <w:spacing w:val="3"/>
          <w:sz w:val="22"/>
          <w:szCs w:val="26"/>
        </w:rPr>
      </w:pPr>
      <w:r w:rsidRPr="0010067A">
        <w:rPr>
          <w:rFonts w:asciiTheme="minorHAnsi" w:hAnsiTheme="minorHAnsi" w:cstheme="minorHAnsi"/>
          <w:color w:val="565A5C"/>
          <w:spacing w:val="3"/>
          <w:sz w:val="22"/>
          <w:szCs w:val="26"/>
        </w:rPr>
        <w:t>Steps in presenting entities in RDB.</w:t>
      </w:r>
    </w:p>
    <w:p w14:paraId="0C88A3EB" w14:textId="77777777" w:rsidR="0010067A" w:rsidRPr="0010067A" w:rsidRDefault="0010067A" w:rsidP="0010067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565A5C"/>
          <w:spacing w:val="3"/>
          <w:sz w:val="22"/>
          <w:szCs w:val="26"/>
        </w:rPr>
      </w:pPr>
      <w:r w:rsidRPr="0010067A">
        <w:rPr>
          <w:rFonts w:asciiTheme="minorHAnsi" w:hAnsiTheme="minorHAnsi" w:cstheme="minorHAnsi"/>
          <w:color w:val="565A5C"/>
          <w:spacing w:val="3"/>
          <w:sz w:val="22"/>
          <w:szCs w:val="26"/>
        </w:rPr>
        <w:t>Intersection tables for N:M relationships and composite keys.</w:t>
      </w:r>
    </w:p>
    <w:p w14:paraId="7105213F" w14:textId="77777777" w:rsidR="0010067A" w:rsidRPr="0010067A" w:rsidRDefault="0010067A" w:rsidP="0010067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565A5C"/>
          <w:spacing w:val="3"/>
          <w:sz w:val="22"/>
          <w:szCs w:val="26"/>
        </w:rPr>
      </w:pPr>
      <w:r w:rsidRPr="0010067A">
        <w:rPr>
          <w:rFonts w:asciiTheme="minorHAnsi" w:hAnsiTheme="minorHAnsi" w:cstheme="minorHAnsi"/>
          <w:color w:val="565A5C"/>
          <w:spacing w:val="3"/>
          <w:sz w:val="22"/>
          <w:szCs w:val="26"/>
        </w:rPr>
        <w:t>Data types, constraints.</w:t>
      </w:r>
    </w:p>
    <w:p w14:paraId="6CD95489" w14:textId="77777777" w:rsidR="0010067A" w:rsidRPr="0010067A" w:rsidRDefault="0010067A" w:rsidP="0010067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565A5C"/>
          <w:spacing w:val="3"/>
          <w:sz w:val="22"/>
          <w:szCs w:val="26"/>
        </w:rPr>
      </w:pPr>
      <w:r w:rsidRPr="0010067A">
        <w:rPr>
          <w:rFonts w:asciiTheme="minorHAnsi" w:hAnsiTheme="minorHAnsi" w:cstheme="minorHAnsi"/>
          <w:color w:val="565A5C"/>
          <w:spacing w:val="3"/>
          <w:sz w:val="22"/>
          <w:szCs w:val="26"/>
        </w:rPr>
        <w:t>Normal forms.</w:t>
      </w:r>
    </w:p>
    <w:p w14:paraId="688D0646" w14:textId="77777777" w:rsidR="0010067A" w:rsidRPr="0010067A" w:rsidRDefault="0010067A" w:rsidP="0010067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565A5C"/>
          <w:spacing w:val="3"/>
          <w:sz w:val="22"/>
          <w:szCs w:val="26"/>
        </w:rPr>
      </w:pPr>
      <w:r w:rsidRPr="0010067A">
        <w:rPr>
          <w:rFonts w:asciiTheme="minorHAnsi" w:hAnsiTheme="minorHAnsi" w:cstheme="minorHAnsi"/>
          <w:color w:val="565A5C"/>
          <w:spacing w:val="3"/>
          <w:sz w:val="22"/>
          <w:szCs w:val="26"/>
        </w:rPr>
        <w:t>Subtype relationships.</w:t>
      </w:r>
    </w:p>
    <w:p w14:paraId="0536AB09" w14:textId="77777777" w:rsidR="0010067A" w:rsidRPr="0010067A" w:rsidRDefault="0010067A" w:rsidP="0010067A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565A5C"/>
          <w:spacing w:val="3"/>
          <w:sz w:val="22"/>
          <w:szCs w:val="26"/>
        </w:rPr>
      </w:pPr>
      <w:r w:rsidRPr="0010067A">
        <w:rPr>
          <w:rFonts w:asciiTheme="minorHAnsi" w:hAnsiTheme="minorHAnsi" w:cstheme="minorHAnsi"/>
          <w:color w:val="565A5C"/>
          <w:spacing w:val="3"/>
          <w:sz w:val="22"/>
          <w:szCs w:val="26"/>
        </w:rPr>
        <w:t>Non-ID-Dependent vs. ID-Dependent.</w:t>
      </w:r>
    </w:p>
    <w:p w14:paraId="1D4C388F" w14:textId="77777777" w:rsidR="0010067A" w:rsidRPr="0010067A" w:rsidRDefault="0010067A" w:rsidP="0010067A">
      <w:pPr>
        <w:pStyle w:val="ListParagraph"/>
        <w:numPr>
          <w:ilvl w:val="0"/>
          <w:numId w:val="2"/>
        </w:numPr>
        <w:rPr>
          <w:rFonts w:cstheme="minorHAnsi"/>
          <w:sz w:val="18"/>
        </w:rPr>
      </w:pPr>
    </w:p>
    <w:p w14:paraId="102299F2" w14:textId="77777777" w:rsidR="0010067A" w:rsidRPr="0010067A" w:rsidRDefault="0010067A">
      <w:pPr>
        <w:rPr>
          <w:rFonts w:cstheme="minorHAnsi"/>
          <w:sz w:val="18"/>
        </w:rPr>
      </w:pPr>
    </w:p>
    <w:p w14:paraId="1A78A425" w14:textId="77777777" w:rsidR="0010067A" w:rsidRDefault="0010067A"/>
    <w:sectPr w:rsidR="001006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C2860"/>
    <w:multiLevelType w:val="hybridMultilevel"/>
    <w:tmpl w:val="4EDC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D444B"/>
    <w:multiLevelType w:val="multilevel"/>
    <w:tmpl w:val="71347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7A"/>
    <w:rsid w:val="00031279"/>
    <w:rsid w:val="00100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B3BAD4"/>
  <w15:chartTrackingRefBased/>
  <w15:docId w15:val="{BF67CB27-B013-43DE-871C-1A6189EA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6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0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95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Cooley</dc:creator>
  <cp:keywords/>
  <dc:description/>
  <cp:lastModifiedBy>Jeremy Cooley</cp:lastModifiedBy>
  <cp:revision>1</cp:revision>
  <dcterms:created xsi:type="dcterms:W3CDTF">2018-06-07T16:54:00Z</dcterms:created>
  <dcterms:modified xsi:type="dcterms:W3CDTF">2018-06-07T16:58:00Z</dcterms:modified>
</cp:coreProperties>
</file>