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B47FE" w14:textId="0832C51F" w:rsidR="0081271E" w:rsidRPr="00650CC6" w:rsidRDefault="00650CC6">
      <w:pPr>
        <w:rPr>
          <w:rFonts w:ascii="Times New Roman" w:hAnsi="Times New Roman" w:cs="Times New Roman"/>
          <w:sz w:val="24"/>
        </w:rPr>
      </w:pPr>
      <w:r w:rsidRPr="00650CC6">
        <w:rPr>
          <w:rFonts w:ascii="Times New Roman" w:hAnsi="Times New Roman" w:cs="Times New Roman"/>
          <w:sz w:val="24"/>
        </w:rPr>
        <w:t>Jeremy Cooley</w:t>
      </w:r>
    </w:p>
    <w:p w14:paraId="1EC0E7A4" w14:textId="06EB244C" w:rsidR="00650CC6" w:rsidRPr="00650CC6" w:rsidRDefault="00650CC6">
      <w:pPr>
        <w:rPr>
          <w:rFonts w:ascii="Times New Roman" w:hAnsi="Times New Roman" w:cs="Times New Roman"/>
          <w:sz w:val="24"/>
        </w:rPr>
      </w:pPr>
      <w:r w:rsidRPr="00650CC6">
        <w:rPr>
          <w:rFonts w:ascii="Times New Roman" w:hAnsi="Times New Roman" w:cs="Times New Roman"/>
          <w:sz w:val="24"/>
        </w:rPr>
        <w:t>Normalization – Exam 2</w:t>
      </w:r>
    </w:p>
    <w:p w14:paraId="6D2C0654" w14:textId="4CFBAE9D" w:rsidR="00650CC6" w:rsidRPr="00650CC6" w:rsidRDefault="00650CC6">
      <w:pPr>
        <w:rPr>
          <w:rFonts w:ascii="Times New Roman" w:hAnsi="Times New Roman" w:cs="Times New Roman"/>
          <w:sz w:val="24"/>
        </w:rPr>
      </w:pPr>
    </w:p>
    <w:p w14:paraId="6E669EAA" w14:textId="05DC3461" w:rsidR="00650CC6" w:rsidRPr="00650CC6" w:rsidRDefault="00650CC6">
      <w:pPr>
        <w:rPr>
          <w:rFonts w:ascii="Times New Roman" w:hAnsi="Times New Roman" w:cs="Times New Roman"/>
          <w:sz w:val="24"/>
        </w:rPr>
      </w:pPr>
    </w:p>
    <w:p w14:paraId="6BD22CA0" w14:textId="67F0ED2F" w:rsidR="00650CC6" w:rsidRDefault="00650CC6" w:rsidP="00650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50CC6">
        <w:rPr>
          <w:rFonts w:ascii="Times New Roman" w:hAnsi="Times New Roman" w:cs="Times New Roman"/>
          <w:sz w:val="24"/>
        </w:rPr>
        <w:t>TEACHER(</w:t>
      </w:r>
      <w:r w:rsidRPr="00650CC6">
        <w:rPr>
          <w:rFonts w:ascii="Times New Roman" w:hAnsi="Times New Roman" w:cs="Times New Roman"/>
          <w:sz w:val="24"/>
          <w:u w:val="single"/>
        </w:rPr>
        <w:t>TeacherID</w:t>
      </w:r>
      <w:r>
        <w:rPr>
          <w:rFonts w:ascii="Times New Roman" w:hAnsi="Times New Roman" w:cs="Times New Roman"/>
          <w:sz w:val="24"/>
        </w:rPr>
        <w:t xml:space="preserve">, </w:t>
      </w:r>
      <w:r w:rsidRPr="00650CC6">
        <w:rPr>
          <w:rFonts w:ascii="Times New Roman" w:hAnsi="Times New Roman" w:cs="Times New Roman"/>
          <w:sz w:val="24"/>
          <w:u w:val="single"/>
        </w:rPr>
        <w:t>SubjectID</w:t>
      </w:r>
      <w:r>
        <w:rPr>
          <w:rFonts w:ascii="Times New Roman" w:hAnsi="Times New Roman" w:cs="Times New Roman"/>
          <w:sz w:val="24"/>
        </w:rPr>
        <w:t>, TeacherName, TeacherEmail)</w:t>
      </w:r>
    </w:p>
    <w:p w14:paraId="20C81B23" w14:textId="57D90E65" w:rsidR="00650CC6" w:rsidRDefault="00650CC6" w:rsidP="00C0552A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TeacherID </w:t>
      </w:r>
      <w:r w:rsidRPr="00650CC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(TeacherName, TeacherEmail)</w:t>
      </w:r>
    </w:p>
    <w:p w14:paraId="3D0A2138" w14:textId="48A923BB" w:rsidR="00650CC6" w:rsidRDefault="00650CC6" w:rsidP="00650CC6">
      <w:pPr>
        <w:ind w:left="1080"/>
        <w:rPr>
          <w:rFonts w:ascii="Times New Roman" w:hAnsi="Times New Roman" w:cs="Times New Roman"/>
          <w:sz w:val="24"/>
        </w:rPr>
      </w:pPr>
    </w:p>
    <w:p w14:paraId="1BCC943A" w14:textId="3F113951" w:rsidR="00650CC6" w:rsidRDefault="00650CC6" w:rsidP="00650CC6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does not violate 1</w:t>
      </w:r>
      <w:r w:rsidRPr="00650CC6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Normal form because it has no repeating </w:t>
      </w:r>
      <w:proofErr w:type="gramStart"/>
      <w:r>
        <w:rPr>
          <w:rFonts w:ascii="Times New Roman" w:hAnsi="Times New Roman" w:cs="Times New Roman"/>
          <w:sz w:val="24"/>
        </w:rPr>
        <w:t xml:space="preserve">fields, </w:t>
      </w:r>
      <w:r w:rsidR="00C0552A">
        <w:rPr>
          <w:rFonts w:ascii="Times New Roman" w:hAnsi="Times New Roman" w:cs="Times New Roman"/>
          <w:sz w:val="24"/>
        </w:rPr>
        <w:t>and</w:t>
      </w:r>
      <w:proofErr w:type="gramEnd"/>
      <w:r w:rsidR="00C0552A">
        <w:rPr>
          <w:rFonts w:ascii="Times New Roman" w:hAnsi="Times New Roman" w:cs="Times New Roman"/>
          <w:sz w:val="24"/>
        </w:rPr>
        <w:t xml:space="preserve"> has a primary key(s) </w:t>
      </w:r>
      <w:r>
        <w:rPr>
          <w:rFonts w:ascii="Times New Roman" w:hAnsi="Times New Roman" w:cs="Times New Roman"/>
          <w:sz w:val="24"/>
        </w:rPr>
        <w:t>but does violate 2</w:t>
      </w:r>
      <w:r w:rsidRPr="00650CC6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Normal form because not all fields are dependent on the primary key.</w:t>
      </w:r>
    </w:p>
    <w:p w14:paraId="659AFF60" w14:textId="0643ED6E" w:rsidR="00650CC6" w:rsidRDefault="00650CC6" w:rsidP="00650CC6">
      <w:pPr>
        <w:ind w:left="1080"/>
        <w:rPr>
          <w:rFonts w:ascii="Times New Roman" w:hAnsi="Times New Roman" w:cs="Times New Roman"/>
          <w:sz w:val="24"/>
        </w:rPr>
      </w:pPr>
    </w:p>
    <w:p w14:paraId="76F8497C" w14:textId="62D8680A" w:rsidR="00650CC6" w:rsidRDefault="00650CC6" w:rsidP="00650CC6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can be fixed </w:t>
      </w:r>
      <w:r w:rsidR="0054343B">
        <w:rPr>
          <w:rFonts w:ascii="Times New Roman" w:hAnsi="Times New Roman" w:cs="Times New Roman"/>
          <w:sz w:val="24"/>
        </w:rPr>
        <w:t xml:space="preserve">and put in 3NF </w:t>
      </w:r>
      <w:r>
        <w:rPr>
          <w:rFonts w:ascii="Times New Roman" w:hAnsi="Times New Roman" w:cs="Times New Roman"/>
          <w:sz w:val="24"/>
        </w:rPr>
        <w:t>by creating a second table, like so:</w:t>
      </w:r>
    </w:p>
    <w:p w14:paraId="5A1E1756" w14:textId="4F7232AE" w:rsidR="00650CC6" w:rsidRDefault="00650CC6" w:rsidP="00650CC6">
      <w:pPr>
        <w:ind w:left="1080"/>
        <w:rPr>
          <w:rFonts w:ascii="Times New Roman" w:hAnsi="Times New Roman" w:cs="Times New Roman"/>
          <w:sz w:val="24"/>
        </w:rPr>
      </w:pPr>
    </w:p>
    <w:p w14:paraId="6B0F2163" w14:textId="615CA1E8" w:rsidR="00650CC6" w:rsidRPr="0054343B" w:rsidRDefault="00650CC6" w:rsidP="0054343B">
      <w:pPr>
        <w:ind w:firstLine="720"/>
        <w:rPr>
          <w:rFonts w:ascii="Times New Roman" w:hAnsi="Times New Roman" w:cs="Times New Roman"/>
          <w:sz w:val="24"/>
          <w:highlight w:val="yellow"/>
        </w:rPr>
      </w:pPr>
      <w:r w:rsidRPr="0054343B">
        <w:rPr>
          <w:rFonts w:ascii="Times New Roman" w:hAnsi="Times New Roman" w:cs="Times New Roman"/>
          <w:sz w:val="24"/>
          <w:highlight w:val="yellow"/>
        </w:rPr>
        <w:t>TEACHER(</w:t>
      </w:r>
      <w:r w:rsidRPr="0054343B">
        <w:rPr>
          <w:rFonts w:ascii="Times New Roman" w:hAnsi="Times New Roman" w:cs="Times New Roman"/>
          <w:sz w:val="24"/>
          <w:highlight w:val="yellow"/>
          <w:u w:val="single"/>
        </w:rPr>
        <w:t>TeacherID</w:t>
      </w:r>
      <w:r w:rsidRPr="0054343B">
        <w:rPr>
          <w:rFonts w:ascii="Times New Roman" w:hAnsi="Times New Roman" w:cs="Times New Roman"/>
          <w:sz w:val="24"/>
          <w:highlight w:val="yellow"/>
        </w:rPr>
        <w:t>, TeacherName, TeacherEmail)</w:t>
      </w:r>
    </w:p>
    <w:p w14:paraId="39BC29CF" w14:textId="5CCDD596" w:rsidR="00650CC6" w:rsidRPr="0054343B" w:rsidRDefault="00650CC6" w:rsidP="00650CC6">
      <w:pPr>
        <w:ind w:left="1080"/>
        <w:rPr>
          <w:rFonts w:ascii="Times New Roman" w:hAnsi="Times New Roman" w:cs="Times New Roman"/>
          <w:sz w:val="24"/>
          <w:highlight w:val="yellow"/>
        </w:rPr>
      </w:pPr>
      <w:r w:rsidRPr="0054343B">
        <w:rPr>
          <w:rFonts w:ascii="Times New Roman" w:hAnsi="Times New Roman" w:cs="Times New Roman"/>
          <w:sz w:val="24"/>
          <w:highlight w:val="yellow"/>
        </w:rPr>
        <w:tab/>
      </w:r>
      <w:r w:rsidR="0054343B" w:rsidRPr="0054343B">
        <w:rPr>
          <w:rFonts w:ascii="Times New Roman" w:hAnsi="Times New Roman" w:cs="Times New Roman"/>
          <w:sz w:val="24"/>
          <w:highlight w:val="yellow"/>
        </w:rPr>
        <w:t xml:space="preserve">TeacherID </w:t>
      </w:r>
      <w:r w:rsidR="0054343B" w:rsidRPr="0054343B">
        <w:rPr>
          <w:rFonts w:ascii="Times New Roman" w:hAnsi="Times New Roman" w:cs="Times New Roman"/>
          <w:sz w:val="24"/>
          <w:highlight w:val="yellow"/>
        </w:rPr>
        <w:t xml:space="preserve"> </w:t>
      </w:r>
      <w:r w:rsidR="0054343B" w:rsidRPr="0054343B">
        <w:rPr>
          <w:rFonts w:ascii="Times New Roman" w:hAnsi="Times New Roman" w:cs="Times New Roman"/>
          <w:sz w:val="24"/>
          <w:highlight w:val="yellow"/>
        </w:rPr>
        <w:sym w:font="Wingdings" w:char="F0E0"/>
      </w:r>
      <w:r w:rsidR="0054343B" w:rsidRPr="0054343B">
        <w:rPr>
          <w:rFonts w:ascii="Times New Roman" w:hAnsi="Times New Roman" w:cs="Times New Roman"/>
          <w:sz w:val="24"/>
          <w:highlight w:val="yellow"/>
        </w:rPr>
        <w:t xml:space="preserve"> (TeacherName, TeacherEmail)</w:t>
      </w:r>
    </w:p>
    <w:p w14:paraId="5F87D480" w14:textId="5320FDE9" w:rsidR="0054343B" w:rsidRPr="0054343B" w:rsidRDefault="0054343B" w:rsidP="0054343B">
      <w:pPr>
        <w:rPr>
          <w:rFonts w:ascii="Times New Roman" w:hAnsi="Times New Roman" w:cs="Times New Roman"/>
          <w:sz w:val="24"/>
          <w:highlight w:val="yellow"/>
        </w:rPr>
      </w:pPr>
      <w:r w:rsidRPr="0054343B">
        <w:rPr>
          <w:rFonts w:ascii="Times New Roman" w:hAnsi="Times New Roman" w:cs="Times New Roman"/>
          <w:sz w:val="24"/>
          <w:highlight w:val="yellow"/>
        </w:rPr>
        <w:tab/>
        <w:t>SUBJECT(</w:t>
      </w:r>
      <w:r w:rsidRPr="0054343B">
        <w:rPr>
          <w:rFonts w:ascii="Times New Roman" w:hAnsi="Times New Roman" w:cs="Times New Roman"/>
          <w:sz w:val="24"/>
          <w:highlight w:val="yellow"/>
          <w:u w:val="single"/>
        </w:rPr>
        <w:t>SubjectID</w:t>
      </w:r>
      <w:r w:rsidRPr="0054343B">
        <w:rPr>
          <w:rFonts w:ascii="Times New Roman" w:hAnsi="Times New Roman" w:cs="Times New Roman"/>
          <w:sz w:val="24"/>
          <w:highlight w:val="yellow"/>
        </w:rPr>
        <w:t xml:space="preserve">, </w:t>
      </w:r>
      <w:r w:rsidRPr="0054343B">
        <w:rPr>
          <w:rFonts w:ascii="Times New Roman" w:hAnsi="Times New Roman" w:cs="Times New Roman"/>
          <w:i/>
          <w:sz w:val="24"/>
          <w:highlight w:val="yellow"/>
        </w:rPr>
        <w:t>TeacherID</w:t>
      </w:r>
      <w:r w:rsidRPr="0054343B">
        <w:rPr>
          <w:rFonts w:ascii="Times New Roman" w:hAnsi="Times New Roman" w:cs="Times New Roman"/>
          <w:sz w:val="24"/>
          <w:highlight w:val="yellow"/>
        </w:rPr>
        <w:t>)</w:t>
      </w:r>
    </w:p>
    <w:p w14:paraId="33B9C1A4" w14:textId="405B2D0B" w:rsidR="0054343B" w:rsidRDefault="0054343B" w:rsidP="0054343B">
      <w:pPr>
        <w:rPr>
          <w:rFonts w:ascii="Times New Roman" w:hAnsi="Times New Roman" w:cs="Times New Roman"/>
          <w:sz w:val="24"/>
          <w:highlight w:val="yellow"/>
        </w:rPr>
      </w:pPr>
      <w:r w:rsidRPr="0054343B">
        <w:rPr>
          <w:rFonts w:ascii="Times New Roman" w:hAnsi="Times New Roman" w:cs="Times New Roman"/>
          <w:sz w:val="24"/>
          <w:highlight w:val="yellow"/>
        </w:rPr>
        <w:tab/>
      </w:r>
      <w:r w:rsidRPr="0054343B">
        <w:rPr>
          <w:rFonts w:ascii="Times New Roman" w:hAnsi="Times New Roman" w:cs="Times New Roman"/>
          <w:sz w:val="24"/>
          <w:highlight w:val="yellow"/>
        </w:rPr>
        <w:tab/>
      </w:r>
      <w:r w:rsidR="0023707F">
        <w:rPr>
          <w:rFonts w:ascii="Times New Roman" w:hAnsi="Times New Roman" w:cs="Times New Roman"/>
          <w:sz w:val="24"/>
          <w:highlight w:val="yellow"/>
        </w:rPr>
        <w:t xml:space="preserve">Foreign Key </w:t>
      </w:r>
      <w:r w:rsidRPr="00C0552A">
        <w:rPr>
          <w:rFonts w:ascii="Times New Roman" w:hAnsi="Times New Roman" w:cs="Times New Roman"/>
          <w:i/>
          <w:sz w:val="24"/>
          <w:highlight w:val="yellow"/>
        </w:rPr>
        <w:t>TeacherID</w:t>
      </w:r>
      <w:r w:rsidR="0023707F">
        <w:rPr>
          <w:rFonts w:ascii="Times New Roman" w:hAnsi="Times New Roman" w:cs="Times New Roman"/>
          <w:sz w:val="24"/>
          <w:highlight w:val="yellow"/>
        </w:rPr>
        <w:t xml:space="preserve"> references Teacher(TeacherID)</w:t>
      </w:r>
    </w:p>
    <w:p w14:paraId="6A5D2D9A" w14:textId="13AB63B6" w:rsidR="0054343B" w:rsidRDefault="0054343B" w:rsidP="0054343B">
      <w:pPr>
        <w:rPr>
          <w:rFonts w:ascii="Times New Roman" w:hAnsi="Times New Roman" w:cs="Times New Roman"/>
          <w:sz w:val="24"/>
        </w:rPr>
      </w:pPr>
    </w:p>
    <w:p w14:paraId="311CECC6" w14:textId="231C455D" w:rsidR="0054343B" w:rsidRDefault="0054343B" w:rsidP="0054343B">
      <w:pPr>
        <w:rPr>
          <w:rFonts w:ascii="Times New Roman" w:hAnsi="Times New Roman" w:cs="Times New Roman"/>
          <w:sz w:val="24"/>
        </w:rPr>
      </w:pPr>
    </w:p>
    <w:p w14:paraId="0E9DD2AF" w14:textId="57A84B81" w:rsidR="0054343B" w:rsidRDefault="0054343B" w:rsidP="0054343B">
      <w:pPr>
        <w:rPr>
          <w:rFonts w:ascii="Times New Roman" w:hAnsi="Times New Roman" w:cs="Times New Roman"/>
          <w:sz w:val="24"/>
        </w:rPr>
      </w:pPr>
    </w:p>
    <w:p w14:paraId="6E657C16" w14:textId="47C40330" w:rsidR="0054343B" w:rsidRDefault="0054343B" w:rsidP="00543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LENDING (</w:t>
      </w:r>
      <w:r w:rsidRPr="0054343B">
        <w:rPr>
          <w:rFonts w:ascii="Times New Roman" w:hAnsi="Times New Roman" w:cs="Times New Roman"/>
          <w:sz w:val="24"/>
          <w:u w:val="single"/>
        </w:rPr>
        <w:t>BranchName</w:t>
      </w:r>
      <w:r>
        <w:rPr>
          <w:rFonts w:ascii="Times New Roman" w:hAnsi="Times New Roman" w:cs="Times New Roman"/>
          <w:sz w:val="24"/>
        </w:rPr>
        <w:t xml:space="preserve">, BranchCity, BranchManager, (CustNum, CustName, </w:t>
      </w:r>
      <w:r w:rsidRPr="0054343B">
        <w:rPr>
          <w:rFonts w:ascii="Times New Roman" w:hAnsi="Times New Roman" w:cs="Times New Roman"/>
          <w:sz w:val="24"/>
          <w:u w:val="single"/>
        </w:rPr>
        <w:t>LoanNum</w:t>
      </w:r>
      <w:r>
        <w:rPr>
          <w:rFonts w:ascii="Times New Roman" w:hAnsi="Times New Roman" w:cs="Times New Roman"/>
          <w:sz w:val="24"/>
        </w:rPr>
        <w:t>, Amount))</w:t>
      </w:r>
    </w:p>
    <w:p w14:paraId="45BB3263" w14:textId="69962853" w:rsidR="0054343B" w:rsidRDefault="0054343B" w:rsidP="0054343B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BranchName </w:t>
      </w:r>
      <w:r w:rsidRPr="0054343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(BranchCity, BranchManager)</w:t>
      </w:r>
    </w:p>
    <w:p w14:paraId="4095E76C" w14:textId="1F40E084" w:rsidR="0054343B" w:rsidRDefault="0054343B" w:rsidP="0054343B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LoanNum </w:t>
      </w:r>
      <w:r w:rsidRPr="0054343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(CustNum, CustName, Amount)</w:t>
      </w:r>
    </w:p>
    <w:p w14:paraId="16F1E0C0" w14:textId="12B1A7F5" w:rsidR="0054343B" w:rsidRDefault="0054343B" w:rsidP="0054343B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CustNum </w:t>
      </w:r>
      <w:r w:rsidRPr="0054343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CustName</w:t>
      </w:r>
    </w:p>
    <w:p w14:paraId="72222A48" w14:textId="23BCEED7" w:rsidR="0054343B" w:rsidRDefault="0054343B" w:rsidP="0054343B">
      <w:pPr>
        <w:ind w:left="1080"/>
        <w:rPr>
          <w:rFonts w:ascii="Times New Roman" w:hAnsi="Times New Roman" w:cs="Times New Roman"/>
          <w:sz w:val="24"/>
        </w:rPr>
      </w:pPr>
    </w:p>
    <w:p w14:paraId="22236A20" w14:textId="568D25F4" w:rsidR="0054343B" w:rsidRPr="0054343B" w:rsidRDefault="0054343B" w:rsidP="0054343B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violates 2</w:t>
      </w:r>
      <w:r w:rsidRPr="0054343B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Normal </w:t>
      </w:r>
      <w:r w:rsidR="0023707F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orm because there is a sub-entity</w:t>
      </w:r>
      <w:r w:rsidR="00C0552A">
        <w:rPr>
          <w:rFonts w:ascii="Times New Roman" w:hAnsi="Times New Roman" w:cs="Times New Roman"/>
          <w:sz w:val="24"/>
        </w:rPr>
        <w:t>/sub-fields in LENDING</w:t>
      </w:r>
      <w:r>
        <w:rPr>
          <w:rFonts w:ascii="Times New Roman" w:hAnsi="Times New Roman" w:cs="Times New Roman"/>
          <w:sz w:val="24"/>
        </w:rPr>
        <w:t xml:space="preserve"> that does not directly depend on the primary key, BranchName. </w:t>
      </w:r>
      <w:r w:rsidR="0023707F">
        <w:rPr>
          <w:rFonts w:ascii="Times New Roman" w:hAnsi="Times New Roman" w:cs="Times New Roman"/>
          <w:sz w:val="24"/>
        </w:rPr>
        <w:t>Also, because CustName is dependent on CustNum and LoanNum, we can separate CustNum and CustName into a separate entity to make the relations obey 3</w:t>
      </w:r>
      <w:r w:rsidR="0023707F" w:rsidRPr="0023707F">
        <w:rPr>
          <w:rFonts w:ascii="Times New Roman" w:hAnsi="Times New Roman" w:cs="Times New Roman"/>
          <w:sz w:val="24"/>
          <w:vertAlign w:val="superscript"/>
        </w:rPr>
        <w:t>rd</w:t>
      </w:r>
      <w:r w:rsidR="0023707F">
        <w:rPr>
          <w:rFonts w:ascii="Times New Roman" w:hAnsi="Times New Roman" w:cs="Times New Roman"/>
          <w:sz w:val="24"/>
        </w:rPr>
        <w:t xml:space="preserve"> Normal Form</w:t>
      </w:r>
      <w:r w:rsidR="00C0552A">
        <w:rPr>
          <w:rFonts w:ascii="Times New Roman" w:hAnsi="Times New Roman" w:cs="Times New Roman"/>
          <w:sz w:val="24"/>
        </w:rPr>
        <w:t xml:space="preserve">, where </w:t>
      </w:r>
      <w:r w:rsidR="00C0552A">
        <w:rPr>
          <w:rFonts w:ascii="Times New Roman" w:hAnsi="Times New Roman" w:cs="Times New Roman"/>
          <w:sz w:val="24"/>
        </w:rPr>
        <w:lastRenderedPageBreak/>
        <w:t>each non-key field is dependent only on the primary key of the entity (not including foreign keys).</w:t>
      </w:r>
    </w:p>
    <w:p w14:paraId="448E93CB" w14:textId="7B795C75" w:rsidR="0054343B" w:rsidRDefault="0054343B" w:rsidP="0054343B">
      <w:pPr>
        <w:rPr>
          <w:rFonts w:ascii="Times New Roman" w:hAnsi="Times New Roman" w:cs="Times New Roman"/>
          <w:sz w:val="24"/>
        </w:rPr>
      </w:pPr>
    </w:p>
    <w:p w14:paraId="79DCE50B" w14:textId="31F7876E" w:rsidR="0054343B" w:rsidRDefault="0054343B" w:rsidP="0054343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can be fixed by changing to:</w:t>
      </w:r>
    </w:p>
    <w:p w14:paraId="0013666C" w14:textId="77777777" w:rsidR="0023707F" w:rsidRDefault="0023707F" w:rsidP="0054343B">
      <w:pPr>
        <w:ind w:firstLine="720"/>
        <w:rPr>
          <w:rFonts w:ascii="Times New Roman" w:hAnsi="Times New Roman" w:cs="Times New Roman"/>
          <w:sz w:val="24"/>
        </w:rPr>
      </w:pPr>
    </w:p>
    <w:p w14:paraId="76AA8511" w14:textId="0AC05C1A" w:rsidR="0054343B" w:rsidRPr="00C0552A" w:rsidRDefault="0023707F" w:rsidP="00C0552A">
      <w:pPr>
        <w:rPr>
          <w:rFonts w:ascii="Times New Roman" w:hAnsi="Times New Roman" w:cs="Times New Roman"/>
          <w:sz w:val="24"/>
          <w:highlight w:val="yellow"/>
        </w:rPr>
      </w:pPr>
      <w:r w:rsidRPr="00C0552A">
        <w:rPr>
          <w:rFonts w:ascii="Times New Roman" w:hAnsi="Times New Roman" w:cs="Times New Roman"/>
          <w:sz w:val="24"/>
          <w:highlight w:val="yellow"/>
        </w:rPr>
        <w:t>LENDING(</w:t>
      </w:r>
      <w:r w:rsidRPr="00C0552A">
        <w:rPr>
          <w:rFonts w:ascii="Times New Roman" w:hAnsi="Times New Roman" w:cs="Times New Roman"/>
          <w:sz w:val="24"/>
          <w:highlight w:val="yellow"/>
          <w:u w:val="single"/>
        </w:rPr>
        <w:t>BranchName</w:t>
      </w:r>
      <w:r w:rsidRPr="00C0552A">
        <w:rPr>
          <w:rFonts w:ascii="Times New Roman" w:hAnsi="Times New Roman" w:cs="Times New Roman"/>
          <w:sz w:val="24"/>
          <w:highlight w:val="yellow"/>
        </w:rPr>
        <w:t>, BranchCity, BranchManager)</w:t>
      </w:r>
    </w:p>
    <w:p w14:paraId="5B508BFA" w14:textId="034D0073" w:rsidR="0023707F" w:rsidRPr="00C0552A" w:rsidRDefault="0023707F" w:rsidP="0023707F">
      <w:pPr>
        <w:rPr>
          <w:rFonts w:ascii="Times New Roman" w:hAnsi="Times New Roman" w:cs="Times New Roman"/>
          <w:sz w:val="24"/>
          <w:highlight w:val="yellow"/>
        </w:rPr>
      </w:pPr>
      <w:r w:rsidRPr="00C0552A">
        <w:rPr>
          <w:rFonts w:ascii="Times New Roman" w:hAnsi="Times New Roman" w:cs="Times New Roman"/>
          <w:sz w:val="24"/>
          <w:highlight w:val="yellow"/>
        </w:rPr>
        <w:tab/>
      </w:r>
      <w:r w:rsidRPr="00C0552A">
        <w:rPr>
          <w:rFonts w:ascii="Times New Roman" w:hAnsi="Times New Roman" w:cs="Times New Roman"/>
          <w:sz w:val="24"/>
          <w:highlight w:val="yellow"/>
        </w:rPr>
        <w:t xml:space="preserve">BranchName </w:t>
      </w:r>
      <w:r w:rsidRPr="00C0552A">
        <w:rPr>
          <w:rFonts w:ascii="Times New Roman" w:hAnsi="Times New Roman" w:cs="Times New Roman"/>
          <w:sz w:val="24"/>
          <w:highlight w:val="yellow"/>
        </w:rPr>
        <w:sym w:font="Wingdings" w:char="F0E0"/>
      </w:r>
      <w:r w:rsidRPr="00C0552A">
        <w:rPr>
          <w:rFonts w:ascii="Times New Roman" w:hAnsi="Times New Roman" w:cs="Times New Roman"/>
          <w:sz w:val="24"/>
          <w:highlight w:val="yellow"/>
        </w:rPr>
        <w:t xml:space="preserve"> (BranchCity, BranchManager)</w:t>
      </w:r>
    </w:p>
    <w:p w14:paraId="3C16ECA2" w14:textId="41BB393F" w:rsidR="0023707F" w:rsidRPr="00C0552A" w:rsidRDefault="0023707F" w:rsidP="0023707F">
      <w:pPr>
        <w:rPr>
          <w:rFonts w:ascii="Times New Roman" w:hAnsi="Times New Roman" w:cs="Times New Roman"/>
          <w:sz w:val="24"/>
          <w:highlight w:val="yellow"/>
        </w:rPr>
      </w:pPr>
      <w:r w:rsidRPr="00C0552A">
        <w:rPr>
          <w:rFonts w:ascii="Times New Roman" w:hAnsi="Times New Roman" w:cs="Times New Roman"/>
          <w:sz w:val="24"/>
          <w:highlight w:val="yellow"/>
        </w:rPr>
        <w:t>CUSTOMER(</w:t>
      </w:r>
      <w:r w:rsidRPr="00C0552A">
        <w:rPr>
          <w:rFonts w:ascii="Times New Roman" w:hAnsi="Times New Roman" w:cs="Times New Roman"/>
          <w:sz w:val="24"/>
          <w:highlight w:val="yellow"/>
          <w:u w:val="single"/>
        </w:rPr>
        <w:t>CustNum</w:t>
      </w:r>
      <w:r w:rsidRPr="00C0552A">
        <w:rPr>
          <w:rFonts w:ascii="Times New Roman" w:hAnsi="Times New Roman" w:cs="Times New Roman"/>
          <w:sz w:val="24"/>
          <w:highlight w:val="yellow"/>
        </w:rPr>
        <w:t>, CustName)</w:t>
      </w:r>
    </w:p>
    <w:p w14:paraId="468FF529" w14:textId="1A917265" w:rsidR="0023707F" w:rsidRPr="00C0552A" w:rsidRDefault="0023707F" w:rsidP="0023707F">
      <w:pPr>
        <w:ind w:firstLine="720"/>
        <w:rPr>
          <w:rFonts w:ascii="Times New Roman" w:hAnsi="Times New Roman" w:cs="Times New Roman"/>
          <w:sz w:val="24"/>
          <w:highlight w:val="yellow"/>
        </w:rPr>
      </w:pPr>
      <w:r w:rsidRPr="00C0552A">
        <w:rPr>
          <w:rFonts w:ascii="Times New Roman" w:hAnsi="Times New Roman" w:cs="Times New Roman"/>
          <w:sz w:val="24"/>
          <w:highlight w:val="yellow"/>
        </w:rPr>
        <w:t xml:space="preserve">CustNum </w:t>
      </w:r>
      <w:r w:rsidRPr="00C0552A">
        <w:rPr>
          <w:rFonts w:ascii="Times New Roman" w:hAnsi="Times New Roman" w:cs="Times New Roman"/>
          <w:sz w:val="24"/>
          <w:highlight w:val="yellow"/>
        </w:rPr>
        <w:sym w:font="Wingdings" w:char="F0E0"/>
      </w:r>
      <w:r w:rsidRPr="00C0552A">
        <w:rPr>
          <w:rFonts w:ascii="Times New Roman" w:hAnsi="Times New Roman" w:cs="Times New Roman"/>
          <w:sz w:val="24"/>
          <w:highlight w:val="yellow"/>
        </w:rPr>
        <w:t xml:space="preserve"> CustName</w:t>
      </w:r>
    </w:p>
    <w:p w14:paraId="109A164F" w14:textId="746FDFF6" w:rsidR="0023707F" w:rsidRPr="00C0552A" w:rsidRDefault="0023707F" w:rsidP="0054343B">
      <w:pPr>
        <w:rPr>
          <w:rFonts w:ascii="Times New Roman" w:hAnsi="Times New Roman" w:cs="Times New Roman"/>
          <w:sz w:val="24"/>
          <w:highlight w:val="yellow"/>
        </w:rPr>
      </w:pPr>
      <w:r w:rsidRPr="00C0552A">
        <w:rPr>
          <w:rFonts w:ascii="Times New Roman" w:hAnsi="Times New Roman" w:cs="Times New Roman"/>
          <w:sz w:val="24"/>
          <w:highlight w:val="yellow"/>
        </w:rPr>
        <w:t>LOAN (</w:t>
      </w:r>
      <w:r w:rsidRPr="00C0552A">
        <w:rPr>
          <w:rFonts w:ascii="Times New Roman" w:hAnsi="Times New Roman" w:cs="Times New Roman"/>
          <w:sz w:val="24"/>
          <w:highlight w:val="yellow"/>
          <w:u w:val="single"/>
        </w:rPr>
        <w:t>LoanNum</w:t>
      </w:r>
      <w:r w:rsidRPr="00C0552A">
        <w:rPr>
          <w:rFonts w:ascii="Times New Roman" w:hAnsi="Times New Roman" w:cs="Times New Roman"/>
          <w:sz w:val="24"/>
          <w:highlight w:val="yellow"/>
        </w:rPr>
        <w:t xml:space="preserve">, Amount, </w:t>
      </w:r>
      <w:r w:rsidRPr="00C0552A">
        <w:rPr>
          <w:rFonts w:ascii="Times New Roman" w:hAnsi="Times New Roman" w:cs="Times New Roman"/>
          <w:i/>
          <w:sz w:val="24"/>
          <w:highlight w:val="yellow"/>
        </w:rPr>
        <w:t>CustNum</w:t>
      </w:r>
      <w:r w:rsidRPr="00C0552A">
        <w:rPr>
          <w:rFonts w:ascii="Times New Roman" w:hAnsi="Times New Roman" w:cs="Times New Roman"/>
          <w:sz w:val="24"/>
          <w:highlight w:val="yellow"/>
        </w:rPr>
        <w:t xml:space="preserve">, </w:t>
      </w:r>
      <w:r w:rsidRPr="00C0552A">
        <w:rPr>
          <w:rFonts w:ascii="Times New Roman" w:hAnsi="Times New Roman" w:cs="Times New Roman"/>
          <w:i/>
          <w:sz w:val="24"/>
          <w:highlight w:val="yellow"/>
        </w:rPr>
        <w:t>BranchName</w:t>
      </w:r>
      <w:r w:rsidRPr="00C0552A">
        <w:rPr>
          <w:rFonts w:ascii="Times New Roman" w:hAnsi="Times New Roman" w:cs="Times New Roman"/>
          <w:sz w:val="24"/>
          <w:highlight w:val="yellow"/>
        </w:rPr>
        <w:t>)</w:t>
      </w:r>
    </w:p>
    <w:p w14:paraId="2AB6FAF9" w14:textId="7FF5DD33" w:rsidR="0054343B" w:rsidRPr="00C0552A" w:rsidRDefault="0023707F" w:rsidP="0054343B">
      <w:pPr>
        <w:rPr>
          <w:rFonts w:ascii="Times New Roman" w:hAnsi="Times New Roman" w:cs="Times New Roman"/>
          <w:sz w:val="24"/>
          <w:highlight w:val="yellow"/>
        </w:rPr>
      </w:pPr>
      <w:r w:rsidRPr="00C0552A">
        <w:rPr>
          <w:rFonts w:ascii="Times New Roman" w:hAnsi="Times New Roman" w:cs="Times New Roman"/>
          <w:sz w:val="24"/>
          <w:highlight w:val="yellow"/>
        </w:rPr>
        <w:tab/>
      </w:r>
      <w:r w:rsidRPr="00C0552A">
        <w:rPr>
          <w:rFonts w:ascii="Times New Roman" w:hAnsi="Times New Roman" w:cs="Times New Roman"/>
          <w:sz w:val="24"/>
          <w:highlight w:val="yellow"/>
        </w:rPr>
        <w:t xml:space="preserve">LoanNum </w:t>
      </w:r>
      <w:r w:rsidRPr="00C0552A">
        <w:rPr>
          <w:rFonts w:ascii="Times New Roman" w:hAnsi="Times New Roman" w:cs="Times New Roman"/>
          <w:sz w:val="24"/>
          <w:highlight w:val="yellow"/>
        </w:rPr>
        <w:sym w:font="Wingdings" w:char="F0E0"/>
      </w:r>
      <w:r w:rsidRPr="00C0552A">
        <w:rPr>
          <w:rFonts w:ascii="Times New Roman" w:hAnsi="Times New Roman" w:cs="Times New Roman"/>
          <w:sz w:val="24"/>
          <w:highlight w:val="yellow"/>
        </w:rPr>
        <w:t xml:space="preserve"> (</w:t>
      </w:r>
      <w:r w:rsidRPr="00C0552A">
        <w:rPr>
          <w:rFonts w:ascii="Times New Roman" w:hAnsi="Times New Roman" w:cs="Times New Roman"/>
          <w:sz w:val="24"/>
          <w:highlight w:val="yellow"/>
        </w:rPr>
        <w:t>Amount</w:t>
      </w:r>
      <w:r w:rsidRPr="00C0552A">
        <w:rPr>
          <w:rFonts w:ascii="Times New Roman" w:hAnsi="Times New Roman" w:cs="Times New Roman"/>
          <w:sz w:val="24"/>
          <w:highlight w:val="yellow"/>
        </w:rPr>
        <w:t>)</w:t>
      </w:r>
    </w:p>
    <w:p w14:paraId="5E4ADC25" w14:textId="78DFD7E6" w:rsidR="00C0552A" w:rsidRPr="00C0552A" w:rsidRDefault="00C0552A" w:rsidP="0054343B">
      <w:pPr>
        <w:rPr>
          <w:rFonts w:ascii="Times New Roman" w:hAnsi="Times New Roman" w:cs="Times New Roman"/>
          <w:sz w:val="24"/>
          <w:highlight w:val="yellow"/>
        </w:rPr>
      </w:pPr>
      <w:r w:rsidRPr="00C0552A">
        <w:rPr>
          <w:rFonts w:ascii="Times New Roman" w:hAnsi="Times New Roman" w:cs="Times New Roman"/>
          <w:sz w:val="24"/>
          <w:highlight w:val="yellow"/>
        </w:rPr>
        <w:tab/>
      </w:r>
      <w:r w:rsidR="00243709">
        <w:rPr>
          <w:rFonts w:ascii="Times New Roman" w:hAnsi="Times New Roman" w:cs="Times New Roman"/>
          <w:sz w:val="24"/>
          <w:highlight w:val="yellow"/>
        </w:rPr>
        <w:t>FK</w:t>
      </w:r>
      <w:r w:rsidRPr="00C0552A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C0552A">
        <w:rPr>
          <w:rFonts w:ascii="Times New Roman" w:hAnsi="Times New Roman" w:cs="Times New Roman"/>
          <w:i/>
          <w:sz w:val="24"/>
          <w:highlight w:val="yellow"/>
        </w:rPr>
        <w:t>CustNum</w:t>
      </w:r>
      <w:r w:rsidRPr="00C0552A">
        <w:rPr>
          <w:rFonts w:ascii="Times New Roman" w:hAnsi="Times New Roman" w:cs="Times New Roman"/>
          <w:sz w:val="24"/>
          <w:highlight w:val="yellow"/>
        </w:rPr>
        <w:t xml:space="preserve">  references CUSTOMER(CustNum)</w:t>
      </w:r>
    </w:p>
    <w:p w14:paraId="26571AC2" w14:textId="17E591FF" w:rsidR="00C0552A" w:rsidRDefault="00C0552A" w:rsidP="0054343B">
      <w:pPr>
        <w:rPr>
          <w:rFonts w:ascii="Times New Roman" w:hAnsi="Times New Roman" w:cs="Times New Roman"/>
          <w:sz w:val="24"/>
        </w:rPr>
      </w:pPr>
      <w:r w:rsidRPr="00C0552A">
        <w:rPr>
          <w:rFonts w:ascii="Times New Roman" w:hAnsi="Times New Roman" w:cs="Times New Roman"/>
          <w:sz w:val="24"/>
          <w:highlight w:val="yellow"/>
        </w:rPr>
        <w:tab/>
      </w:r>
      <w:r w:rsidR="00243709">
        <w:rPr>
          <w:rFonts w:ascii="Times New Roman" w:hAnsi="Times New Roman" w:cs="Times New Roman"/>
          <w:sz w:val="24"/>
          <w:highlight w:val="yellow"/>
        </w:rPr>
        <w:t>FK</w:t>
      </w:r>
      <w:bookmarkStart w:id="0" w:name="_GoBack"/>
      <w:bookmarkEnd w:id="0"/>
      <w:r w:rsidRPr="00C0552A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C0552A">
        <w:rPr>
          <w:rFonts w:ascii="Times New Roman" w:hAnsi="Times New Roman" w:cs="Times New Roman"/>
          <w:i/>
          <w:sz w:val="24"/>
          <w:highlight w:val="yellow"/>
        </w:rPr>
        <w:t>BranchName</w:t>
      </w:r>
      <w:r w:rsidRPr="00C0552A">
        <w:rPr>
          <w:rFonts w:ascii="Times New Roman" w:hAnsi="Times New Roman" w:cs="Times New Roman"/>
          <w:sz w:val="24"/>
          <w:highlight w:val="yellow"/>
        </w:rPr>
        <w:t xml:space="preserve"> references LENDING(BranchName)</w:t>
      </w:r>
    </w:p>
    <w:p w14:paraId="6E5A53FD" w14:textId="77777777" w:rsidR="00650CC6" w:rsidRPr="00650CC6" w:rsidRDefault="00650CC6" w:rsidP="00650CC6">
      <w:pPr>
        <w:ind w:left="1080"/>
        <w:rPr>
          <w:rFonts w:ascii="Times New Roman" w:hAnsi="Times New Roman" w:cs="Times New Roman"/>
          <w:sz w:val="24"/>
        </w:rPr>
      </w:pPr>
    </w:p>
    <w:sectPr w:rsidR="00650CC6" w:rsidRPr="0065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87697"/>
    <w:multiLevelType w:val="hybridMultilevel"/>
    <w:tmpl w:val="3CA4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4B"/>
    <w:rsid w:val="0023707F"/>
    <w:rsid w:val="00243709"/>
    <w:rsid w:val="00345C2D"/>
    <w:rsid w:val="0054343B"/>
    <w:rsid w:val="00650CC6"/>
    <w:rsid w:val="0081271E"/>
    <w:rsid w:val="00A67B4B"/>
    <w:rsid w:val="00C0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F8C5"/>
  <w15:chartTrackingRefBased/>
  <w15:docId w15:val="{FFF26BA0-54F4-4BF0-A05E-737B3D22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Cooley</dc:creator>
  <cp:keywords/>
  <dc:description/>
  <cp:lastModifiedBy>Jeremy Cooley</cp:lastModifiedBy>
  <cp:revision>4</cp:revision>
  <dcterms:created xsi:type="dcterms:W3CDTF">2018-07-19T16:13:00Z</dcterms:created>
  <dcterms:modified xsi:type="dcterms:W3CDTF">2018-07-19T17:02:00Z</dcterms:modified>
</cp:coreProperties>
</file>