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 (rediseñada en agosto 2026)</w:t>
      </w:r>
    </w:p>
    <w:p>
      <w:pPr>
        <w:pStyle w:val="ListParagraph"/>
        <w:numPr>
          <w:ilvl w:val="0"/>
          <w:numId w:val="2"/>
        </w:numPr>
      </w:pPr>
      <w:r>
        <w:t xml:space="preserve">Tarjeta 'Mi nota actual' — anillo circular con la nota general del curso en escala 0-10, coloreado según umbrales.</w:t>
      </w:r>
    </w:p>
    <w:p>
      <w:pPr>
        <w:pStyle w:val="ListParagraph"/>
        <w:numPr>
          <w:ilvl w:val="0"/>
          <w:numId w:val="2"/>
        </w:numPr>
      </w:pPr>
      <w:r>
        <w:t xml:space="preserve">Tarjeta 'Mis asignaciones' — % de asignaciones entregadas (sobre el total) y % calificadas (sobre las entregadas), cada una con barra y desplegable 'Ver cuáles': entregadas con fecha, calificadas con nota, y pendientes por entregar (rojo si vencen en menos de 7 días).</w:t>
      </w:r>
    </w:p>
    <w:p>
      <w:pPr>
        <w:pStyle w:val="ListParagraph"/>
        <w:numPr>
          <w:ilvl w:val="0"/>
          <w:numId w:val="2"/>
        </w:numPr>
      </w:pPr>
      <w:r>
        <w:t xml:space="preserve">Mis Resultados de Aprendizaje — anillo por RA con estado y la explicación de cada resultado.</w:t>
      </w:r>
    </w:p>
    <w:p>
      <w:pPr>
        <w:pStyle w:val="ListParagraph"/>
        <w:numPr>
          <w:ilvl w:val="0"/>
          <w:numId w:val="2"/>
        </w:numPr>
      </w:pPr>
      <w:r>
        <w:t xml:space="preserve">Calendario 'Mis próximas entregas' debajo de RA — borde rojo si vence en 7 días o menos.</w:t>
      </w:r>
    </w:p>
    <w:p>
      <w:pPr>
        <w:pStyle w:val="ListParagraph"/>
        <w:numPr>
          <w:ilvl w:val="0"/>
          <w:numId w:val="2"/>
        </w:numPr>
      </w:pPr>
      <w:r>
        <w:t xml:space="preserve">'Notas de mis asignaciones' — gráfica de evolución + tabla de evidencias calificadas.</w:t>
      </w:r>
    </w:p>
    <w:p>
      <w:pPr>
        <w:pStyle w:val="ListParagraph"/>
        <w:numPr>
          <w:ilvl w:val="0"/>
          <w:numId w:val="2"/>
        </w:numPr>
      </w:pPr>
      <w:r>
        <w:t xml:space="preserve">Proyección explicada — predicción de nota final con explicación; prescripción del docente y ruta de mejora.</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PÚBLICO (verificado 7 ago 2026 vía API de GitHub; antes se documentó como privado — confirmar con el dueño si debe volver a privado)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Dos pasos (desde el 7 ago 2026): dist/assets/ SIN --delete y con cache inmutable (los chunks de deploys anteriores se conservan para no romper navegadores con el index.html viejo), y el resto (index.html...) con no-cache para que siempre se revalide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pStyle w:val="ListParagraph"/>
        <w:numPr>
          <w:ilvl w:val="0"/>
          <w:numId w:val="2"/>
        </w:numPr>
      </w:pPr>
      <w:r>
        <w:t xml:space="preserve">Si el run se queda en "Queued" y nunca arranca (caso real: run #37 del frontend, 6 ago 2026): GitHub nunca le asignó el job (al abrirlo no aparece ningún paso). Causa típica: incidente de GitHub Actions en ese momento — verificar en https://www.githubstatus.com. GitHub NO re-agenda solo esos runs y un job en cola sin runner se descarta a las 24 h. Solución: abrir el run → "Cancel workflow", y relanzar con "Re-run all jobs" o con Actions → el workflow → "Run workflow" (rama main).</w:t>
      </w:r>
    </w:p>
    <w:p>
      <w:pPr>
        <w:pStyle w:val="ListParagraph"/>
        <w:numPr>
          <w:ilvl w:val="0"/>
          <w:numId w:val="2"/>
        </w:numPr>
      </w:pPr>
      <w:r>
        <w:t xml:space="preserve">Si tras un deploy los usuarios ven "error loading dynamically imported module: .../assets/....js" (caso real: 7 ago 2026 en el iframe LTI de Brightspace): el navegador tenía cacheado el index.html anterior, que pide chunks JS con hash viejo. Desde el 7 ago hay triple protección: los assets de deploys anteriores ya no se borran, index.html va con no-cache, y el frontend se recarga solo una vez al detectar el fallo (vite:preloadError). Si aun así aparece: Ctrl+Shift+R.</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en dos pasos, igual que el workflow (NO usar --delete: borraría los chunks de deploys anteriores y rompería a los navegadores que aún tienen el index.html viejo):</w:t>
      </w:r>
    </w:p>
    <w:p>
      <w:pPr>
        <w:shd w:fill="F4F4F4" w:val="clear"/>
        <w:spacing w:after="120"/>
      </w:pPr>
      <w:r>
        <w:rPr>
          <w:rFonts w:ascii="Consolas" w:cs="Consolas" w:eastAsia="Consolas" w:hAnsi="Consolas"/>
          <w:sz w:val="18"/>
          <w:szCs w:val="18"/>
        </w:rPr>
        <w:t xml:space="preserve">aws s3 sync ./dist/assets/ s3://gemelo-frontend-prod/assets/ --cache-control "public,max-age=31536000,immutable" --region us-east-1</w:t>
      </w:r>
    </w:p>
    <w:p>
      <w:pPr>
        <w:shd w:fill="F4F4F4" w:val="clear"/>
        <w:spacing w:after="120"/>
      </w:pPr>
      <w:r>
        <w:rPr>
          <w:rFonts w:ascii="Consolas" w:cs="Consolas" w:eastAsia="Consolas" w:hAnsi="Consolas"/>
          <w:sz w:val="18"/>
          <w:szCs w:val="18"/>
        </w:rPr>
        <w:t xml:space="preserve">aws s3 sync ./dist/ s3://gemelo-frontend-prod --exclude "assets/*" --cache-control "no-cache"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Estudiantes prioritarios: detalle de vencidos y regla heredada en backend (10 ago): el stat 'Vencido X%' es el peso del gradebook en ítems con fecha vencida y sin calificar (idéntico entre estudiantes si nadie tiene nota en esos ítems); 'Cobertura' es el % del peso ya calificado (0% = sin calificaciones publicadas). Nuevo desplegable 'Ver asignaciones vencidas sin entrega' bajo el stat: cruza el gradebook con el estado de entregas dropbox y lista nombre + fecha SOLO de las asignaciones vencidas que el estudiante no entregó (si entregó y falta calificar no se lista; las de fecha heredada tampoco). La regla de fechas heredadas se aplicó también en el backend (_course_start_date + is_overdue en build_gemelo y compute_students_gradebook_metrics, nuevo get_course_info en el cliente): los ítems con vencimiento anterior al inicio del curso ya no inflan 'Vencido' ni 'Vencido sin registro'; los snapshots de DB reflejan la regla tras el siguiente sync.</w:t>
      </w:r>
    </w:p>
    <w:p>
      <w:pPr>
        <w:pStyle w:val="ListParagraph"/>
        <w:numPr>
          <w:ilvl w:val="0"/>
          <w:numId w:val="2"/>
        </w:numPr>
      </w:pPr>
      <w:r>
        <w:t xml:space="preserve">Fechas heredadas de importación (10 ago): al importar contenido de un curso anterior, las asignaciones llegan con fechas de cierre viejas y se contaban como 'vencidas'. Nueva regla: una fecha de cierre anterior al inicio del curso actual no puede ser un vencimiento real — se marca como 'Fecha heredada' (chip gris en el detalle de Asignaciones, con aviso de cuántas hay) y se excluye del contador 'Vencidas'; un cierre posterior al inicio del curso y ya pasado sí cuenta como vencida. La misma regla aplica en el portal del estudiante. El icono del PDF cambió de rojo a naranja (📙).</w:t>
      </w:r>
    </w:p>
    <w:p>
      <w:pPr>
        <w:pStyle w:val="ListParagraph"/>
        <w:numPr>
          <w:ilvl w:val="0"/>
          <w:numId w:val="2"/>
        </w:numPr>
      </w:pPr>
      <w:r>
        <w:t xml:space="preserve">Fix del conteo de recursos educativos (10 ago): la tarjeta 'Recursos educativos publicados' descartaba los recursos con LastModifiedDate anterior al inicio del curso — el material cargado con antelación desaparecía del conteo y un curso con 5+ PDFs mostraba '1 PDF'. Ahora cuenta todos los recursos visibles del curso (ocultos excluidos), con el desglose por tipo (PDF, Word, Excel, Imágenes, Audios, Videos, HTML, Enlace, Otros) sobre esa misma base.</w:t>
      </w:r>
    </w:p>
    <w:p>
      <w:pPr>
        <w:pStyle w:val="ListParagraph"/>
        <w:numPr>
          <w:ilvl w:val="0"/>
          <w:numId w:val="2"/>
        </w:numPr>
      </w:pPr>
      <w:r>
        <w:t xml:space="preserve">Toggle de vistas para profesores y dona de riesgo (3 ago): el toggle 'Vista profesor / Vista estudiante' del topbar (con su selector de estudiantes del curso) dejó de ser exclusivo de superadmin — ahora también lo ven los profesores; y la tarjeta 'Riesgo académico' cambió el velocímetro (GaugeMeter) por una dona (CircularRing), el mismo gráfico de 'Calificación promedio', con el 'X de Y estudiantes en riesgo' debajo del anillo.</w:t>
      </w:r>
    </w:p>
    <w:p>
      <w:pPr>
        <w:pStyle w:val="ListParagraph"/>
        <w:numPr>
          <w:ilvl w:val="0"/>
          <w:numId w:val="2"/>
        </w:numPr>
      </w:pPr>
      <w:r>
        <w:t xml:space="preserve">Entrada LTI directa al curso (3 ago): al entrar embebido desde un curso de Brightspace, el Gemelo ya no muestra el selector/consola — salta directo al dashboard de ese curso (o al portal si el usuario es solo estudiante). AuthContext persiste el orgUnitId del hash del callback OAuth (gemelo_lti_org, se consume una sola vez) y RoleHome redirige; el botón 'Inicio' sigue llevando al selector.</w:t>
      </w:r>
    </w:p>
    <w:p>
      <w:pPr>
        <w:pStyle w:val="ListParagraph"/>
        <w:numPr>
          <w:ilvl w:val="0"/>
          <w:numId w:val="2"/>
        </w:numPr>
      </w:pPr>
      <w:r>
        <w:t xml:space="preserve">Tutorial solo la primera vez (3 ago): el backend envía first_login=1 en cada login, lo que relanzaba el tutorial (con voz) en cada entrada; ahora solo aparece si el usuario nunca lo ha visto (gemelo_onboarded). La narración por voz del tutorial quedó desactivada temporalmente (TUTORIAL_VOICE_ENABLED = false en teacher/onboarding.jsx); ElevenLabs ya está apagado globalmente, no se consumen tokens en ningún caso.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2026-08-10T14:19:21.271Z</dcterms:created>
  <dcterms:modified xsi:type="dcterms:W3CDTF">2026-08-10T14:19:21.272Z</dcterms:modified>
</cp:coreProperties>
</file>

<file path=docProps/custom.xml><?xml version="1.0" encoding="utf-8"?>
<Properties xmlns="http://schemas.openxmlformats.org/officeDocument/2006/custom-properties" xmlns:vt="http://schemas.openxmlformats.org/officeDocument/2006/docPropsVTypes"/>
</file>