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pStyle w:val="ListParagraph"/>
        <w:numPr>
          <w:ilvl w:val="0"/>
          <w:numId w:val="2"/>
        </w:numPr>
      </w:pPr>
      <w:r>
        <w:t xml:space="preserve">Título y descripción SIEMPRE por aparte (regla desde el 18 ago 2026): el título del commit debe ser corto (máx. 72 caracteres) — si es más largo, GitHub lo trunca al autollenar el PR y arrastra el resto al campo de título, dejándolo incompleto y mezclado con la descripción. Al abrir el PR, verificar que el campo Title tenga solo la línea del título y que las viñetas queden en el campo Description; si el autollenado los mezcló, separarlos a mano.</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Renombre visible: 'G.D' → 'Visor de desempeño estudiantil' (11 ago): se reemplazaron las ~57 apariciones de las siglas en todos los textos visibles del frontend (sidebar, topbar, login/carga, portal del estudiante, panel coordinador, consola superadmin, tutorial, novedades, reportes exportados, asunto del correo de reporte de errores), con ajustes gramaticales ('a G.D' → 'al Visor…', 'de G.D' → 'del Visor…'). El nombre interno del proyecto (repos, endpoints /gemelo/*, código) no cambia.</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Recuento y tipos de recursos educativos afinados (18 ago): en la tarjeta 'Recursos educativos publicados', 'HTML' es únicamente las páginas creadas dentro de Brightspace ('Crear nuevo → Página'); un enlace publicado como recurso que lleva a una página web cuenta como 'Enlace' aunque su URL termine en .html, y si lleva a un archivo (PDF, Word, Excel…) cuenta por su tipo de archivo. Los módulos ('Nueva unidad') nunca cuentan como recurso — solo lo que hay dentro. Además ahora también se cuentan: los archivos enlazados dentro de una página (el endpoint /content/topics descarga el HTML de cada página interna y devuelve sus enlaces como EmbeddedLinks; una página con 7 PDFs enlazados suma la página y los 7 PDFs; los enlaces a sitios web escritos dentro de una página no se cuentan) y los enlaces publicados en la descripción de las unidades (moduleLinks: a un archivo cuentan por su tipo y a una página web como 'Enlace'). Dedupe global: un mismo destino enlazado en varias páginas/unidades, o publicado además como recurso propio, cuenta una sola vez. La clasificación vive en utils/helpers.js (contentTypeLabel, fileTypeFromUrl, countEducationalResources) con tests de vitest, y el extractor del backend (_extract_hrefs) tiene tests de pytest. Los tooltips de la tarjeta quedaron cortos y sin ejemplos (convención: tooltips resumidos). Limitación: Brightspace no registra la apertura de archivos enlazados dentro de una página o unidad, así que las barras de consumo miden solo los recursos del árbol de contenido.</w:t>
      </w:r>
    </w:p>
    <w:p>
      <w:pPr>
        <w:pStyle w:val="ListParagraph"/>
        <w:numPr>
          <w:ilvl w:val="0"/>
          <w:numId w:val="2"/>
        </w:numPr>
      </w:pPr>
      <w:r>
        <w:t xml:space="preserve">Ritmo de publicación oculto y enlaces a archivos sin extensión (18 ago, 2ª ronda): en la tarjeta 'Recursos educativos publicados' se ocultan por ahora el subtítulo 'Mínimo esperado: N' y la insignia de ritmo (Óptimo / En seguimiento / Crítico) — el cálculo sigue intacto detrás del interruptor SHOW_CONTENT_RHYTHM = false en TeacherDashboard.jsx; ponerlo en true para volver a mostrarlos cuando se requiera. Además el conteo reconoce enlaces a archivos que no llevan extensión en la URL: enlaces compartidos de OneDrive/SharePoint (el tipo va codificado en la ruta: :b: PDF, :w: Word, :x: Excel, :i: imagen, :v: video) y enlaces internos de Brightspace a recursos del propio curso (viewContent / lessons/topics), que se resuelven al recurso real por su Id — si el recurso es visible no se cuenta doble y si está oculto cuenta por su tipo real.</w:t>
      </w:r>
    </w:p>
    <w:p>
      <w:pPr>
        <w:pStyle w:val="ListParagraph"/>
        <w:numPr>
          <w:ilvl w:val="0"/>
          <w:numId w:val="2"/>
        </w:numPr>
      </w:pPr>
      <w:r>
        <w:t xml:space="preserve">Fix del dedupe de quicklinks (18 ago, 3ª ronda): los quicklinks de Brightspace comparten TODOS la misma ruta (/d2l/common/dialogs/quickLink/quickLink.d2l) y el recurso real va en el query (fileId). El dedupe comparaba también la URL sin query, así que si el árbol de contenido tenía un recurso-quicklink, todos los quicklinks publicados en las unidades se descartaban como 'ya contados' (caso real, curso 46267: los 7 PDFs de la unidad 'Juego de roles' no aparecían — la tarjeta decía 1 PDF en vez de 8). Ahora los quicklinks se comparan solo por su URL completa. El diagnóstico se hizo contra el backend de producción con la sesión del navegador: /content/topics ya devolvía los 7 quicklinks en moduleLinks con .pdf en el query — el bug era solo del conteo en el frontend.</w:t>
      </w:r>
    </w:p>
    <w:p>
      <w:pPr>
        <w:pStyle w:val="ListParagraph"/>
        <w:numPr>
          <w:ilvl w:val="0"/>
          <w:numId w:val="2"/>
        </w:numPr>
      </w:pPr>
      <w:r>
        <w:t xml:space="preserve">Taxonomía definitiva de tipos de recurso (18 ago, 4ª ronda): PDF / Word / Excel / PowerPoint (categoría nueva) = archivo cargado o enlace que lleva a uno, alojado en cualquier parte (curso, OneDrive/SharePoint — :p: = PowerPoint —, web externa). Audios / Videos = solo archivos cargados en Brightspace (un video de YouTube o un mp4 externo es un Enlace). Enlace = enlaces a páginas externas. HTML = solo páginas creadas dentro de Brightspace (sin cambio). Otros = todo lo demás: imágenes (dejó de ser categoría propia), zips y los quicklinks a actividades del propio curso (foro, quiz, asignación, encuesta, LTI) — publicados como recurso van a 'Otros' (caso real: el enlace al foro 'El rol del ciudadano' salía como Enlace) y como enlace dentro de una página/unidad no se cuentan. Funciones en utils/helpers.js: docTypeFromUrl y mediaTypeFromUrl reemplazan a fileTypeFromUrl; el tooltip del desglose explica las reglas.</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2026-08-18T16:38:14.337Z</dcterms:created>
  <dcterms:modified xsi:type="dcterms:W3CDTF">2026-08-18T16:38:14.338Z</dcterms:modified>
</cp:coreProperties>
</file>

<file path=docProps/custom.xml><?xml version="1.0" encoding="utf-8"?>
<Properties xmlns="http://schemas.openxmlformats.org/officeDocument/2006/custom-properties" xmlns:vt="http://schemas.openxmlformats.org/officeDocument/2006/docPropsVTypes"/>
</file>