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org.apache.commons.beanutils.LazyDynaBean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LazyDynaBean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LazyDynaBean</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LazyDynaBean</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LazyDynaMap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w:t>
            </w:r>
            <w:r w:rsidDel="00000000" w:rsidR="00000000" w:rsidRPr="00000000">
              <w:rPr>
                <w:i w:val="1"/>
                <w:rtl w:val="0"/>
              </w:rPr>
              <w:t xml:space="preserve">light weight</w:t>
            </w:r>
            <w:r w:rsidDel="00000000" w:rsidR="00000000" w:rsidRPr="00000000">
              <w:rPr>
                <w:rtl w:val="0"/>
              </w:rPr>
              <w:t xml:space="preserve"> DynaBean facade to a Map with </w:t>
            </w:r>
            <w:r w:rsidDel="00000000" w:rsidR="00000000" w:rsidRPr="00000000">
              <w:rPr>
                <w:i w:val="1"/>
                <w:rtl w:val="0"/>
              </w:rPr>
              <w:t xml:space="preserve">lazy</w:t>
            </w:r>
            <w:r w:rsidDel="00000000" w:rsidR="00000000" w:rsidRPr="00000000">
              <w:rPr>
                <w:rtl w:val="0"/>
              </w:rPr>
              <w:t xml:space="preserve"> map/list processing.</w:t>
            </w:r>
          </w:p>
        </w:tc>
      </w:tr>
    </w:tbl>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org/apache/commons/beanutils/LazyDynaMap.html" TargetMode="External"/><Relationship Id="rId24" Type="http://schemas.openxmlformats.org/officeDocument/2006/relationships/hyperlink" Target="http://docs.google.com/org/apache/commons/beanutils/LazyDynaBean.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apache/commons/beanutils/class-use/LazyDynaBea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LazyDynaBean.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LazyDynaBean.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s://www.apache.org/" TargetMode="External"/><Relationship Id="rId13" Type="http://schemas.openxmlformats.org/officeDocument/2006/relationships/hyperlink" Target="http://docs.google.com/index.html?org/apache/commons/beanutils/class-use/LazyDyna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LazyDynaBean.html" TargetMode="External"/><Relationship Id="rId17" Type="http://schemas.openxmlformats.org/officeDocument/2006/relationships/hyperlink" Target="http://docs.google.com/org/apache/commons/beanutils/LazyDynaBean.html" TargetMode="External"/><Relationship Id="rId16" Type="http://schemas.openxmlformats.org/officeDocument/2006/relationships/hyperlink" Target="http://docs.google.com/org/apache/commons/beanutils/LazyDynaBean.html" TargetMode="External"/><Relationship Id="rId19" Type="http://schemas.openxmlformats.org/officeDocument/2006/relationships/hyperlink" Target="http://docs.google.com/org/apache/commons/beanutils/LazyDynaBean.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