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org.apache.commons.collections4.bag;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java.util.Comparator;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org.apache.commons.collections4.SortedBag;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Decorates another &lt;code&gt;SortedBag&lt;/code&gt; to provide additional behaviour.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Methods are forwarded directly to the decorated bag.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&lt;/p&gt;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@param &lt;E&gt; the type of elements in this bag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@since 3.0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032public abstract class AbstractSortedBagDecorator&lt;E&gt;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   extends AbstractBagDecorator&lt;E&gt; implements SortedBag&lt;E&gt; {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 Serialization version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static final long serialVersionUID = -8223473624050467718L;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Constructor only used in deserialization, do not use otherwise.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@since 3.1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protected AbstractSortedBagDecorator()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   super();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}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Constructor that wraps (not copies).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@param bag  the bag to decorate, must not be null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@throws NullPointerException if bag is null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protected AbstractSortedBagDecorator(final SortedBag&lt;E&gt; bag)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super(bag);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Gets the bag being decorated.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@return the decorated bag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@Override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protected SortedBag&lt;E&gt; decorated()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return (SortedBag&lt;E&gt;) super.decorated();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//-----------------------------------------------------------------------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@Override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public E first()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return decorated().first();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@Override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public E last()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return decorated().last();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@Override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public Comparator&lt;? super E&gt; comparator()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return decorated().comparator();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