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org.apache.commons.collections4.Equator;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Default {@link Equator} implementation.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&lt;T&gt;  the types of object this {@link Equator} can evaluate.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4.0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DefaultEquator&lt;T&gt; implements Equator&lt;T&gt;,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825802648423525485L;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Static instance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@SuppressWarnings("rawtypes") // the static instance works for all types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static final DefaultEquator INSTANCE = new DefaultEquator&lt;&gt;();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Hashcode used for &lt;code&gt;null&lt;/code&gt; objects.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static final int HASHCODE_NULL = -1;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returning the typed singleton instance.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&lt;T&gt;  the object type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@return the singleton instance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static &lt;T&gt; DefaultEquator&lt;T&gt; defaultEquator()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return DefaultEquator.INSTANCE;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Restricted constructor.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DefaultEquator()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super();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{@inheritDoc} Delegates to {@link Object#equals(Object)}.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@Override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boolean equate(final T o1, final T o2)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o1 == o2 || o1 != null &amp;&amp; o1.equals(o2);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{@inheritDoc}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&lt;code&gt;o.hashCode()&lt;/code&gt; if &lt;code&gt;o&lt;/code&gt; is non-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        &lt;code&gt;null&lt;/code&gt;, else {@link #HASHCODE_NULL}.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int hash(final T o)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o == null ? HASHCODE_NULL : o.hashCode();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private Object readResolve()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INSTANCE;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