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org.apache.commons.collections4.Closure;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Closure implementation that calls a Transformer using the input object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ignore the result.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TransformerClosure&lt;E&gt; implements Closure&lt;E&gt;, Serializable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 Serial version UID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private static final long serialVersionUID = -5194992589193388969L;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transformer to wrap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Transformer&lt;? super E, ?&gt; iTransformer;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Factory method that performs validation.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A null transformer will return the &lt;code&gt;NOPClosure&lt;/code&gt;.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&lt;E&gt; the type that the closure acts on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transformer  the transformer to call, null means nop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the &lt;code&gt;transformer&lt;/code&gt; closure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public static &lt;E&gt; Closure&lt;E&gt; transformerClosure(final Transformer&lt;? super E, ?&gt; transformer)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if (transformer == null)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return NOPClosure.&lt;E&gt;nopClosure();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return new TransformerClosure&lt;&gt;(transformer);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Constructor that performs no validation.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Use &lt;code&gt;transformerClosure&lt;/code&gt; if you want that.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transformer  the transformer to call, not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TransformerClosure(final Transformer&lt;? super E, ?&gt; transformer)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super();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iTransformer = transformer;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Executes the closure by calling the decorated transformer.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input  the input object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void execute(final E input)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iTransformer.transform(input);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Gets the transformer.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the transformer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@since 3.1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Transformer&lt;? super E, ?&gt; getTransformer()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iTransformer;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