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org.apache.commons.collections4.FunctorException;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org.apache.commons.collections4.Transformer;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Predicate implementation that returns the result of a transformer.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final class TransformerPredicate&lt;T&gt; implements Predicate&lt;T&gt;, Serializable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Serial version UID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static final long serialVersionUID = -2407966402920578741L;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transformer to call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Transformer&lt;? super T, Boolean&gt; iTransformer;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to create the predicate.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&lt;T&gt; the type that the predicate queries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transformer  the transformer to decorate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the predicate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@throws NullPointerException if the transformer is null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public static &lt;T&gt; Predicate&lt;T&gt; transformerPredicate(final Transformer&lt;? super T, Boolean&gt; transformer)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if (transformer == null)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    throw new NullPointerException("The transformer to call must not be null");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return new TransformerPredicate&lt;&gt;(transformer);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Constructor that performs no validation.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Use &lt;code&gt;transformerPredicate&lt;/code&gt; if you want that.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transformer  the transformer to decorate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TransformerPredicate(final Transformer&lt;? super T, Boolean&gt; transformer)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super();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iTransformer = transformer;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Evaluates the predicate returning the result of the decorated transformer.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object  the input object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@return true if decorated transformer returns Boolean.TRUE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@throws FunctorException if the transformer returns an invalid type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@Override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boolean evaluate(final T object)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final Boolean result = iTransformer.transform(object);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if (result == null)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throw new FunctorException(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        "Transformer must return an instanceof Boolean, it was a null object");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result.booleanValue();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Gets the transformer.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@return the transformer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@since 3.1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Transformer&lt;? super T, Boolean&gt; getTransformer()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iTransformer;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