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org.apache.commons.collections4.keyvalue;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java.util.Map;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org.apache.commons.collections4.KeyValue;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A restricted implementation of {@link java.util.Map.Entry Map.Entry} that prevents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the {@link java.util.Map.Entry Map.Entry} contract from being broken.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@param &lt;K&gt; the type of keys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@param &lt;V&gt; the type of mapped values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@since 3.0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031public final class DefaultMapEntry&lt;K, V&gt; extends AbstractMapEntry&lt;K, V&gt; {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/**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 * Constructs a new entry with the specified key and given value.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 * @param key  the key for the entry, may be null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@param value  the value for the entry, may be null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public DefaultMapEntry(final K key, final V value) {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   super(key, value);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}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/**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Constructs a new entry from the specified &lt;code&gt;KeyValue&lt;/code&gt;.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@param pair  the pair to copy, must not be null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@throws NullPointerException if the entry is null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*/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public DefaultMapEntry(final KeyValue&lt;? extends K, ? extends V&gt; pair) {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super(pair.getKey(), pair.getValue());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}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/**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Constructs a new entry from the specified &lt;code&gt;Map.Entry&lt;/code&gt;.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@param entry  the entry to copy, must not be null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@throws NullPointerException if the entry is null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*/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public DefaultMapEntry(final Map.Entry&lt;? extends K, ? extends V&gt; entry) {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super(entry.getKey(), entry.getValue());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}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063}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