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org.apache.commons.collections4.MultiSet;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org.apache.commons.collections4.collection.AbstractCollectionDecorator;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&lt;code&gt;MultSet&lt;/code&gt; to provide additional behaviour.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Methods are forwarded directly to the decorated multiset.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&lt;E&gt; the type held in the multiset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4.1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abstract class AbstractMultiSetDecorator&lt;E&gt;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   extends AbstractCollectionDecorator&lt;E&gt; implements MultiSet&lt;E&gt;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Serialization version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20150610L;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Constructor only used in deserialization, do not use otherwise.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protected AbstractMultiSetDecorator()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Constructor that wraps (not copies).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multiset  the multiset to decorate, must not be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@throws NullPointerException if multiset is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protected AbstractMultiSetDecorator(final MultiSet&lt;E&gt; multiset)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super(multiset);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Gets the multiset being decorated.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decorated multiset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MultiSet&lt;E&gt; decorated()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(MultiSet&lt;E&gt;) super.decorated();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boolean equals(final Object object)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object == this || decorated().equals(object);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int hashCode()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decorated().hashCode();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//-----------------------------------------------------------------------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int getCount(final Object object)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decorated().getCount(object);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int setCount(final E object, final int count)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decorated().setCount(object, count);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int add(final E object, final int count)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decorated().add(object, count);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int remove(final Object object, final int count)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decorated().remove(object, count);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Set&lt;E&gt; uniqueSet()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decorated().uniqueSet();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Set&lt;Entry&lt;E&gt;&gt; entrySet()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decorated().entrySet();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