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E4C" w:rsidRDefault="008C6350">
      <w:r>
        <w:fldChar w:fldCharType="begin" w:fldLock="1"/>
      </w:r>
      <w:r>
        <w:instrText>ADDIN CSL_CITATION {"citationItems":[{"id":"ITEM-1","itemData":{"DOI":"10.1111/jbi.12070","ISSN":"03050270","author":[{"dropping-particle":"","family":"Peter Linder","given":"H.","non-dropping-particle":"","parse-names":false,"suffix":""},{"dropping-particle":"","family":"Antonelli","given":"Alexandre","non-dropping-particle":"","parse-names":false,"suffix":""},{"dropping-particle":"","family":"Humphreys","given":"Aelys M.","non-dropping-particle":"","parse-names":false,"suffix":""},{"dropping-particle":"","family":"Pirie","given":"Michael D.","non-dropping-particle":"","parse-names":false,"suffix":""},{"dropping-particle":"","family":"Wüest","given":"Rafael O.","non-dropping-particle":"","parse-names":false,"suffix":""}],"container-title":"Journal of Biogeography","editor":[{"dropping-particle":"","family":"Ladle","given":"Richard","non-dropping-particle":"","parse-names":false,"suffix":""}],"id":"ITEM-1","issue":"5","issued":{"date-parts":[["2013","5","1"]]},"page":"821-834","publisher":"John Wiley &amp; Sons, Ltd (10.1111)","title":"What determines biogeographical ranges? Historical wanderings and ecological constraints in the danthonioid grasses","type":"article-journal","volume":"40"},"uris":["http://www.mendeley.com/documents/?uuid=99be7913-db5a-3065-9059-4c376a75c4df"]},{"id":"ITEM-2","itemData":{"DOI":"10.1111/ecog.01205","ISSN":"09067590","author":[{"dropping-particle":"","family":"Velásquez-Tibatá","given":"Jorge","non-dropping-particle":"","parse-names":false,"suffix":""},{"dropping-particle":"","family":"Graham","given":"Catherine H.","non-dropping-particle":"","parse-names":false,"suffix":""},{"dropping-particle":"","family":"Munch","given":"Stephan B.","non-dropping-particle":"","parse-names":false,"suffix":""}],"container-title":"Ecography","id":"ITEM-2","issue":"3","issued":{"date-parts":[["2016","3","1"]]},"page":"305-316","publisher":"John Wiley &amp; Sons, Ltd (10.1111)","title":"Using measurement error models to account for georeferencing error in species distribution models","type":"article-journal","volume":"39"},"uris":["http://www.mendeley.com/documents/?uuid=93de4263-3a4a-3185-9dbc-5fad13d74a20"]},{"id":"ITEM-3","itemData":{"DOI":"10.4202/app.2010.0040","abstract":"The Middle Triassic ammonoid genus Ceratites diversified spectacularly within the Germanic Muschelkalk Basin during the Anisian/Ladian (244–232 Mya). Previous studies have interpreted this diversification as a sequence of rapid, endemic radiations from a few immigrant taxa. Here we investigate the possibility that geological and sampling biases, rather than ecological and evolutionary processes, are responsible for this pattern. A new specimen-based dataset of Ceratites species-richness and abundance was assembled. This dataset was combined with 1:200 000 geological maps in a geodatabase to facilitate geospatial analyses. One set of analyses compared species richness per geological map with the number of occurrences and localities per map. Per-map change in the amount of rock available to sample for fossils was also included as a variable. Of these three variables, number of occurrences is the most strongly correlated with richness. Variation in the amount of rock is not a strong determinant of species-richness. However, rarefaction of basin-wide species/abundance data demonstrates that differences in species-richness through time are not attributable to sample size differences. The average percent similarity among sites remained close to 50% throughout the Upper Muschelkalk. The rank abundance distribution (RAD) of species from the first interval of the Upper Muschelkalk is consistent with colonization of a disturbed environment, while the other two intervals have RADs consistent with more stable ecosystems. These results indicate that genuine ecological and evolutionary events are partly responsible for the observed differences in richness and abundance. Although changes in the RADs through time support changes in the ammonoid assemblage structure, the processes underlying increasing richness and change in RADs cannot be explained by increasing geographic distinctiveness or isolation among the ammonoid assemblages present at different localities.","author":[{"dropping-particle":"","family":"McGowan","given":"Alistair","non-dropping-particle":"","parse-names":false,"suffix":""},{"dropping-particle":"","family":"Kiessling","given":"Wolfgang","non-dropping-particle":"","parse-names":false,"suffix":""}],"container-title":"Acta Palaeontologica Polonica","id":"ITEM-3","issue":"3","issued":{"date-parts":[["2013","9"]]},"page":"561-572","publisher":"Institute of Paleobiology, Polish Academy of Sciences","title":"Using abundance data to assess the relative role of sampling biases and evolutionary 2 radiations in Upper Muschelkalk ammonoids","type":"article-journal","volume":"58"},"uris":["http://www.mendeley.com/documents/?uuid=9ee2abb0-b114-3e54-bfe8-9ff0dc5ae7f6"]},{"id":"ITEM-4","itemData":{"DOI":"10.3417/2011121","abstract":"Target 2 of the 2020 Global Strategy for Plant Conservation (GSPC) calls for a comprehensive list of the world's threatened plant species. The lack of such a list is one of the greatest impediments to protecting the full complement of the world's plant species, and work to achieve this has been slow. An efficient system for identifying those species that are at risk of extinction could help to achieve this goal in a timeframe sensitive to today's conservation needs. Two systems that efficiently use available data to assess conservation status were tested against a provisional International Union for Conservation of Nature and Natural Resources (IUCN) Red List analysis to evaluate the native seed plant species of Puerto Rico. It was demonstrated that both systems efficiently identify species at risk, which is a step toward both the GSPC Target 2 and a more comprehensive IUCN Red List for plants. Both systems were effective at identifying plant species at risk, with the New York analysis identifying 98% and the Smithsonian analysis 85% of the plant species considered Threatened in the IUCN Red List. Both analyses to some extent overestimated those plants at risk, but the species identified are all range restricted and, thus, of some conservation interest.","author":[{"dropping-particle":"","family":"Miller","given":"James S.","non-dropping-particle":"","parse-names":false,"suffix":""},{"dropping-particle":"","family":"Krupnick","given":"Gary A.","non-dropping-particle":"","parse-names":false,"suffix":""},{"dropping-particle":"","family":"Stevens","given":"Hannah","non-dropping-particle":"","parse-names":false,"suffix":""},{"dropping-particle":"","family":"Porter-Morgan","given":"Holly","non-dropping-particle":"","parse-names":false,"suffix":""},{"dropping-particle":"","family":"Boom","given":"Brian","non-dropping-particle":"","parse-names":false,"suffix":""},{"dropping-particle":"","family":"Acevedo-Rodríguez","given":"Pedro","non-dropping-particle":"","parse-names":false,"suffix":""},{"dropping-particle":"","family":"Ackerman","given":"James","non-dropping-particle":"","parse-names":false,"suffix":""},{"dropping-particle":"","family":"Kolterman","given":"Duane","non-dropping-particle":"","parse-names":false,"suffix":""},{"dropping-particle":"","family":"Santiago","given":"Eugenio","non-dropping-particle":"","parse-names":false,"suffix":""},{"dropping-particle":"","family":"Torres","given":"Christian","non-dropping-particle":"","parse-names":false,"suffix":""},{"dropping-particle":"","family":"Velez","given":"Jeanine","non-dropping-particle":"","parse-names":false,"suffix":""}],"container-title":"Annals of the Missouri Botanical Garden","id":"ITEM-4","issue":"2","issued":{"date-parts":[["2013","12","13"]]},"page":"199-205","publisher":"Missouri Botanical Garden Press","title":"Toward Target 2 of the Global Strategy for Plant Conservation: An Expert Analysis of the Puerto Rican Flora to Validate New Streamlined Methods for Assessing Conservation Status","type":"article-journal","volume":"99"},"uris":["http://www.mendeley.com/documents/?uuid=20fae2b0-5ed0-3cdc-9a31-bc66b3aa06f4"]},{"id":"ITEM-5","itemData":{"DOI":"10.1111/ddi.12418","ISSN":"13669516","author":[{"dropping-particle":"","family":"Roberts","given":"David L.","non-dropping-particle":"","parse-names":false,"suffix":""},{"dropping-particle":"","family":"Taylor","given":"Lin","non-dropping-particle":"","parse-names":false,"suffix":""},{"dropping-particle":"","family":"Joppa","given":"Lucas N.","non-dropping-particle":"","parse-names":false,"suffix":""}],"container-title":"Diversity and Distributions","editor":[{"dropping-particle":"","family":"Beggs","given":"Jacqueline","non-dropping-particle":"","parse-names":false,"suffix":""}],"id":"ITEM-5","issue":"5","issued":{"date-parts":[["2016","5","1"]]},"page":"558-565","publisher":"John Wiley &amp; Sons, Ltd (10.1111)","title":"Threatened or Data Deficient: assessing the conservation status of poorly known species","type":"article-journal","volume":"22"},"uris":["http://www.mendeley.com/documents/?uuid=4ec56519-3646-3e7c-8d07-f89cbe61fe92"]},{"id":"ITEM-6","itemData":{"DOI":"10.1111/j.1365-2311.2007.00927.x","author":[{"dropping-particle":"","family":"Foley","given":"Desmond H.","non-dropping-particle":"","parse-names":false,"suffix":""},{"dropping-particle":"","family":"Weitzman","given":"Anna L.","non-dropping-particle":"","parse-names":false,"suffix":""},{"dropping-particle":"","family":"Miller","given":"Scott E.","non-dropping-particle":"","parse-names":false,"suffix":""},{"dropping-particle":"","family":"Faran","given":"Michhael E.","non-dropping-particle":"","parse-names":false,"suffix":""},{"dropping-particle":"","family":"Rueda","given":"Leopoldo M.","non-dropping-particle":"","parse-names":false,"suffix":""},{"dropping-particle":"","family":"Wilkerson","given":"Richad C.","non-dropping-particle":"","parse-names":false,"suffix":""}],"container-title":"Ecological Entomology","id":"ITEM-6","issue":"0","issued":{"date-parts":[["2007","11","27"]]},"page":"071203162814003-???","publisher":"John Wiley &amp; Sons, Ltd (10.1111)","title":"The value of georeferenced collection records for predicting patterns of mosquito species richness and endemism in the Neotropics","type":"article-journal","volume":"0"},"uris":["http://www.mendeley.com/documents/?uuid=266c3d9f-a8ac-33d6-a7a1-e8284ab095e3"]},{"id":"ITEM-7","itemData":{"DOI":"10.1016/J.ECOLMODEL.2005.11.016","ISSN":"0304-3800","abstract":"Lifemapper (http://www.lifemapper.org) is a predictive electronic atlas of the Earth's biological biodiversity. Using a screensaver version of the GARP genetic algorithm for modelling species distributions, Lifemapper harnesses vast computing resources through volunteers PCs similar to SETI@home, to develop models of the distribution of the world's fauna and flora. The Lifemapper project's primary goal is to provide an up-to-date and comprehensive database of species maps and predictive models (i.e. a fauna and flora of the world) using available data on species’ locations. The models are developed using specimen data from distributed museum collections and an archive of geospatial environmental correlates. A central server maintains a dynamic archive of species maps and models for research, outreach to the general community and feedback to museum data providers. This paper is a case study in the role, use and justification of a genetic algorithm in development of large-scale environmental informatics infrastructure.","author":[{"dropping-particle":"","family":"Stockwell","given":"David R.B.","non-dropping-particle":"","parse-names":false,"suffix":""},{"dropping-particle":"","family":"Beach","given":"James H.","non-dropping-particle":"","parse-names":false,"suffix":""},{"dropping-particle":"","family":"Stewart","given":"Aimee","non-dropping-particle":"","parse-names":false,"suffix":""},{"dropping-particle":"","family":"Vorontsov","given":"Gregory","non-dropping-particle":"","parse-names":false,"suffix":""},{"dropping-particle":"","family":"Vieglais","given":"David","non-dropping-particle":"","parse-names":false,"suffix":""},{"dropping-particle":"","family":"Pereira","given":"Ricardo Scachetti","non-dropping-particle":"","parse-names":false,"suffix":""}],"container-title":"Ecological Modelling","id":"ITEM-7","issue":"1-2","issued":{"date-parts":[["2006","5","15"]]},"page":"139-145","publisher":"Elsevier","title":"The use of the GARP genetic algorithm and Internet grid computing in the Lifemapper world atlas of species biodiversity","type":"article-journal","volume":"195"},"uris":["http://www.mendeley.com/documents/?uuid=ae42a791-c597-3b0e-899d-c9ebf37373e1"]},{"id":"ITEM-8","itemData":{"DOI":"10.1023/A:1008987010383","ISSN":"09603115","author":[{"dropping-particle":"","family":"Soberón","given":"Jorge M.","non-dropping-particle":"","parse-names":false,"suffix":""},{"dropping-particle":"","family":"Llorente","given":"Jorge B.","non-dropping-particle":"","parse-names":false,"suffix":""},{"dropping-particle":"","family":"Oñate","given":"Leonor","non-dropping-particle":"","parse-names":false,"suffix":""}],"container-title":"Biodiversity and Conservation","id":"ITEM-8","issue":"10","issued":{"date-parts":[["2000"]]},"page":"1441-1466","publisher":"Kluwer Academic Publishers","title":"The use of specimen-label databases for conservation purposes: an example using Mexican Papilionid and Pierid butterflies","type":"article-journal","volume":"9"},"uris":["http://www.mendeley.com/documents/?uuid=09fa7a41-c9cd-34cb-a0b4-76dd6dc2f979"]},{"id":"ITEM-9","itemData":{"DOI":"10.4322/natcon.2012.018","ISSN":"16790073","abstract":"Biological collections evoke contrasting feelings for being such a vast source of biodiversity data which is prone to all sorts of errors and uncertainties. The situation is not different for Brazilian herbaria, currently sharing more than two million easily accessible records on the Web. Properly dealing with this reality is a crucial task when using this kind of data for ecological niche modelling (ENM), so that errors and uncertainties do not generate misleading results in conservation. Here we investigate some of the issues that can be found in herbarium specimen data, describing a set of automatic procedures that can be used for a prior selection of records for ENM. In total, 11531 records for 135 species of Passifloraceae that natively occur in Brazil were analyzed considering different spatial resolutions, ranging from 30 arc-seconds to 10 arc-minutes. After applying the procedures, the proportion of spatially unique records was 9.3% for the highest resolution considering all species, with an average number of 8 records selected per species. These numbers increased to 17% and 16, respectively, for all other resolutions. This scenario highlights the importance of using data quality filters and further developing ENM presence-only methods that can work with a low number of records per species. Automatic procedures still cannot discard expert review, but they can greatly facilitate it by drawing attention to a much smaller number of records potentially useful for ENM. Most of the data quality procedures described here can also be applied to other taxonomic groups, regions and specimen data sources. © 2012 ABECO.","author":[{"dropping-particle":"","family":"Giovanni","given":"Renato","non-dropping-particle":"De","parse-names":false,"suffix":""},{"dropping-particle":"","family":"Bernacci","given":"Luís Carlos","non-dropping-particle":"","parse-names":false,"suffix":""},{"dropping-particle":"","family":"Siqueira","given":"Marinez Ferreira","non-dropping-particle":"De","parse-names":false,"suffix":""},{"dropping-particle":"","family":"Rocha","given":"Flávia Souza","non-dropping-particle":"","parse-names":false,"suffix":""}],"container-title":"Natureza a Conservacao","id":"ITEM-9","issue":"2","issued":{"date-parts":[["2012"]]},"page":"139-144","title":"The real task of selecting records for ecological niche modelling","type":"article-journal","volume":"10"},"uris":["http://www.mendeley.com/documents/?uuid=a9189b75-7364-469e-901b-22cdc5d2810d"]},{"id":"ITEM-10","itemData":{"abstract":"The Natural History Museum, University of Oslo (NHM) houses a very large ethanol collection of Norwegian stoneflies. About half of this material is sorted and labelled; the other half consists of unsorted and largely unidentified samples. In addition, there are some 5000 high quality microscope slides of nymphal and adult body parts. Most samples were collected by the late Albert Lillehammer (1930-1992). In 2010 the collection built by Lillehammer has been digitized and georeferenced. 4305 specimen-based records have been made accessible online through the data portals of Artskart, a web service of the Norwegian Biodiversity Information Centre Artsdatabanken, and the Global Biodiversity Information Facility (GBIF). In order to facilitate access and future use, the Plecoptera collection at the NHM is described, with comments on the less common Norwegian species. The slide-mounted epiprocts of the males of the Arctic species Nemoura arctica Esben-Petersen 1910, N. sahlbergi Morton 1896 and N. viki Lillehammer 1972 are depicted. The paper concludes with suggestions for future applications of the NHMs stonefly collection.","author":[{"dropping-particle":"","family":"Boumans","given":"Louis","non-dropping-particle":"","parse-names":false,"suffix":""}],"container-title":"Illiesia","id":"ITEM-10","issue":"25","issued":{"date-parts":[["2011"]]},"page":"280-290","title":"The Plecoptera Collection At The Natural History Museum In Oslo","type":"article-journal","volume":"7"},"uris":["http://www.mendeley.com/documents/?uuid=a5a1c954-91b0-4e9a-bd53-772111b3bcac"]},{"id":"ITEM-11","itemData":{"DOI":"10.1111/j.1365-2664.2007.01408.x","ISSN":"00218901","author":[{"dropping-particle":"","family":"Graham","given":"Catherine H","non-dropping-particle":"","parse-names":false,"suffix":""},{"dropping-particle":"","family":"Elith","given":"Jane","non-dropping-particle":"","parse-names":false,"suffix":""},{"dropping-particle":"","family":"Hijmans","given":"Robert J","non-dropping-particle":"","parse-names":false,"suffix":""},{"dropping-particle":"","family":"Guisan","given":"Antoine","non-dropping-particle":"","parse-names":false,"suffix":""},{"dropping-particle":"","family":"Townsend Peterson","given":"A","non-dropping-particle":"","parse-names":false,"suffix":""},{"dropping-particle":"","family":"Loiselle","given":"Bette A","non-dropping-particle":"","parse-names":false,"suffix":""}],"container-title":"Journal of Applied Ecology","id":"ITEM-11","issue":"1","issued":{"date-parts":[["2007","8","3"]]},"page":"239-247","publisher":"John Wiley &amp; Sons, Ltd (10.1111)","title":"The influence of spatial errors in species occurrence data used in distribution models","type":"article-journal","volume":"45"},"uris":["http://www.mendeley.com/documents/?uuid=b5e05a19-9a24-3833-b590-42ca68421427"]},{"id":"ITEM-12","itemData":{"DOI":"10.1098/rspb.2013.2980","ISSN":"0962-8452","abstract":"A goal of evolutionary biology is to understand the roles of geography and ecology in speciation. The recent shared ancestry of sister species can leave a major imprint on their geographical and ec...","author":[{"dropping-particle":"","family":"Anacker","given":"Brian L.","non-dropping-particle":"","parse-names":false,"suffix":""},{"dropping-particle":"","family":"Strauss","given":"Sharon Y.","non-dropping-particle":"","parse-names":false,"suffix":""}],"container-title":"Proceedings of the Royal Society B: Biological Sciences","id":"ITEM-12","issue":"1778","issued":{"date-parts":[["2014","3","7"]]},"page":"20132980","publisher":"\nThe Royal Society\n","title":"The geography and ecology of plant speciation: range overlap and niche divergence in sister species","type":"article-journal","volume":"281"},"uris":["http://www.mendeley.com/documents/?uuid=384a6686-6572-3c2f-8925-37bc04e6980a"]},{"id":"ITEM-13","itemData":{"DOI":"10.3176/earth.2014.36","ISSN":"17367557","abstract":"© 2014, Estonian Academy Publishers. All rights reserved.A new online resource, The Digital Atlas of Ordovician Life: Exploring the Fauna of the Cincinnati Region (www.OrdovicianAtlas.org), provides a tool for exploring the diversity, systematics, biogeography and stratigraphy of Late Ordovician fossils of the Cincinnati, Ohio region. This atlas has been developed using georeferenced specimen-based data that have been newly digitized as part of a collaborative project to mobilize species occurrence data for public use. The goals of this project are to digitize specimens of Late Ordovician (Katian) fossils from the type Cincinnatian Series that crop out in the Cincinnati, Ohio, USA region, develop a comprehensive online atlas of the fossils and develop outreach materials for K-16 (grade school through college) education and avocational paleontologists.","author":[{"dropping-particle":"","family":"Stigall","given":"Alycia L.","non-dropping-particle":"","parse-names":false,"suffix":""},{"dropping-particle":"","family":"Bauer","given":"Jennifer E.","non-dropping-particle":"","parse-names":false,"suffix":""},{"dropping-particle":"","family":"Brame","given":"Hannah Maria R.","non-dropping-particle":"","parse-names":false,"suffix":""}],"container-title":"Estonian Journal of Earth Sciences","id":"ITEM-13","issue":"4","issued":{"date-parts":[["2014"]]},"page":"312-316","title":"The digital Atlas of Ordovician life: Digitizing and mobilizing data for paleontologists and the public","type":"article-journal","volume":"63"},"uris":["http://www.mendeley.com/documents/?uuid=de22fd4c-6a15-4627-b499-c35e7cde4a58"]},{"id":"ITEM-14","itemData":{"DOI":"10.1111/ddi.12351","ISSN":"13669516","author":[{"dropping-particle":"","family":"Dodd","given":"Aaron J.","non-dropping-particle":"","parse-names":false,"suffix":""},{"dropping-particle":"","family":"Burgman","given":"Mark A.","non-dropping-particle":"","parse-names":false,"suffix":""},{"dropping-particle":"","family":"McCarthy","given":"Michael A.","non-dropping-particle":"","parse-names":false,"suffix":""},{"dropping-particle":"","family":"Ainsworth","given":"Nigel","non-dropping-particle":"","parse-names":false,"suffix":""}],"container-title":"Diversity and Distributions","editor":[{"dropping-particle":"","family":"Duncan","given":"Richard","non-dropping-particle":"","parse-names":false,"suffix":""}],"id":"ITEM-14","issue":"9","issued":{"date-parts":[["2015","9","1"]]},"page":"1038-1050","publisher":"John Wiley &amp; Sons, Ltd (10.1111)","title":"The changing patterns of plant naturalization in Australia","type":"article-journal","volume":"21"},"uris":["http://www.mendeley.com/documents/?uuid=c7a95e05-8f09-3263-86b2-47449725f0ff"]},{"id":"ITEM-15","itemData":{"DOI":"10.5091/plecevo.2011.588","ISBN":"9789072619921","ISSN":"07792387","abstract":"Aims - It is important to know the contribution of a protected area to global conservation. A new method called 'Relative Floristic Resemblance' that uses databased and georeferenced herbarium specimens, is introduced. Its usefulness and applicability to assess the conservation value of protected areas is addressed. Method - This is tested using the collection database of the National Herbarium of The Netherlands (NHN) and species checklists of Gabon and of five national parks in Gabon and the Central African Republic. Results - The method proved to be a valuable instrument for revealing this conservation value, and can even, though with caution, be used for areas where a species list is still incomplete. We conclude that the four Gabonese parks are well chosen and each clearly conserve a different and comparatively unique flora. The Dzanga-Sangha Reserve captures a flora that ranges across a considerable part of the Congo Basin.","author":[{"dropping-particle":"","family":"Wieringa","given":"Jan J.","non-dropping-particle":"","parse-names":false,"suffix":""},{"dropping-particle":"","family":"Sosef","given":"Marc S.M.","non-dropping-particle":"","parse-names":false,"suffix":""}],"container-title":"Plant Ecology and Evolution","id":"ITEM-15","issue":"3","issued":{"date-parts":[["2011"]]},"page":"242-248","title":"The applicability of relative floristic resemblance to evaluate the conservation value of protected areas","type":"article-journal","volume":"144"},"uris":["http://www.mendeley.com/documents/?uuid=fcf392db-735c-4e82-8005-bb92a46c14de"]},{"id":"ITEM-16","itemData":{"DOI":"10.1023/A:1008877222842","ISSN":"09603115","author":[{"dropping-particle":"","family":"Funk","given":"V.A.","non-dropping-particle":"","parse-names":false,"suffix":""},{"dropping-particle":"","family":"Zermoglio","given":"M. Fernanda","non-dropping-particle":"","parse-names":false,"suffix":""},{"dropping-particle":"","family":"Nasir","given":"Naseem","non-dropping-particle":"","parse-names":false,"suffix":""}],"container-title":"Biodiversity and Conservation","id":"ITEM-16","issue":"6","issued":{"date-parts":[["1999"]]},"page":"727-751","publisher":"Kluwer Academic Publishers","title":"Testing the use of specimen collection data and GIS in biodiversity exploration and conservation decision making in Guyana","type":"article-journal","volume":"8"},"uris":["http://www.mendeley.com/documents/?uuid=16b415ea-2a7e-3461-b6ae-c1ee6f41d0cb"]},{"id":"ITEM-17","itemData":{"DOI":"10.7287/peerj.preprints.27261","abstract":"Narrow-winged damselflies (Odonata: Coenagrionidae) can be observed in a variety of habitats, by both professional collectors and amateur odonatologists. Their abundance and ease of recognition has resulted in a large amount of occurrence data, which can be used to establish species distribution maps through environmental niche modeling. Distributional models often aim to maximize the quantity of occurrence points and environmental variables to relate to the distribution, neglecting both the quality and overlap of these two datasets when generating the models. In order to examine the effects of temporal data and environmental variables influencing change in species distributions, we used occurrence data for twelve species of Coenagrionidae damselflies to generate niche models separated by time periods of specimen collection. Our study examines environmental niche models generated for four time periods for each of these coenagrionid species: Amphiagrion abbreivatum (Selys,1876), Enallagma civile (Hagen,1861), Chromagrion conditum (Hagen in Selys, 1876), Nehalennia gracilis Morse, 1895, Enallagma hageni (Walsh, 1863), Hesperagrion heterodoxum (Selys, 1868), Nehalennia irene (Hagen, 1861), Argia moesta (Hagen, 1861), Ischnura ramburii (Selys, 1850), Argia tibialis (Rambur, 1842), Argia translata Hagen in Selys, 1865, and Argia vivida Hagen in Selys, 1865. The best supported models in each analysis were generated with occurrences of specimens collected from the 1970s to 2000s, and we used occurrence data outside of this range, from the 1800s to 2017, to compare the consistency of model predictions based on specimens of different time periods. In this approach, combining traditional environmental niche modeling and analysis of the specimen records themselves, we have found that ranges for narrow-winged damselflies expand over time, with increase in distributional coverage and decrease in model strength without temporal overlap between occurrences and environmental variables.","author":[{"dropping-particle":"","family":"Sandall","given":"Emily","non-dropping-particle":"","parse-names":false,"suffix":""},{"dropping-particle":"","family":"Deans","given":"Andrew","non-dropping-particle":"","parse-names":false,"suffix":""}],"container-title":"PeerJ Preprints","id":"ITEM-17","issued":{"date-parts":[["2018"]]},"page":"0-14","title":"Temporal differentiation in environmental niche modeling of Nearctic narrow-winged damselflies (Odonata: Coenagrionidae)","type":"article-journal"},"uris":["http://www.mendeley.com/documents/?uuid=cdd2885e-6d7a-4c8b-baba-8f522da8f476"]},{"id":"ITEM-18","itemData":{"DOI":"10.1111/j.1744-7429.2011.00777.x","ISSN":"00063606","author":[{"dropping-particle":"","family":"Droissart","given":"Vincent","non-dropping-particle":"","parse-names":false,"suffix":""},{"dropping-particle":"","family":"Hardy","given":"Olivier J.","non-dropping-particle":"","parse-names":false,"suffix":""},{"dropping-particle":"","family":"Sonké","given":"Bonaventure","non-dropping-particle":"","parse-names":false,"suffix":""},{"dropping-particle":"","family":"Dahdouh-Guebas","given":"Farid","non-dropping-particle":"","parse-names":false,"suffix":""},{"dropping-particle":"","family":"Stévart","given":"Tariq","non-dropping-particle":"","parse-names":false,"suffix":""}],"container-title":"Biotropica","id":"ITEM-18","issue":"1","issued":{"date-parts":[["2012","1","1"]]},"page":"44-52","publisher":"John Wiley &amp; Sons, Ltd (10.1111)","title":"Subsampling Herbarium Collections to Assess Geographic Diversity Gradients: A Case Study with Endemic Orchidaceae and Rubiaceae in Cameroon","type":"article-journal","volume":"44"},"uris":["http://www.mendeley.com/documents/?uuid=3a8cafb6-7e08-3a9b-94f6-80f1de3b7d43"]},{"id":"ITEM-19","itemData":{"DOI":"10.1007/s10531-010-9826-9","ISSN":"0960-3115","author":[{"dropping-particle":"","family":"Rivers","given":"Malin C.","non-dropping-particle":"","parse-names":false,"suffix":""},{"dropping-particle":"","family":"Bachman","given":"Steven P.","non-dropping-particle":"","parse-names":false,"suffix":""},{"dropping-particle":"","family":"Meagher","given":"Thomas R.","non-dropping-particle":"","parse-names":false,"suffix":""},{"dropping-particle":"","family":"Nic Lughadha","given":"Eimear","non-dropping-particle":"","parse-names":false,"suffix":""},{"dropping-particle":"","family":"Brummitt","given":"Neil A.","non-dropping-particle":"","parse-names":false,"suffix":""}],"container-title":"Biodiversity and Conservation","id":"ITEM-19","issue":"7","issued":{"date-parts":[["2010","6","18"]]},"page":"2071-2085","publisher":"Springer Netherlands","title":"Subpopulations, locations and fragmentation: applying IUCN red list criteria to herbarium specimen data","type":"article-journal","volume":"19"},"uris":["http://www.mendeley.com/documents/?uuid=de28d282-a871-34db-b666-71cf8e5e2f08"]},{"id":"ITEM-20","itemData":{"DOI":"10.1111/j.1366-9516.2005.00164.x","ISSN":"13669516","author":[{"dropping-particle":"","family":"Guralnick","given":"Robert","non-dropping-particle":"","parse-names":false,"suffix":""},{"dropping-particle":"","family":"Cleve","given":"Jeremy","non-dropping-particle":"Van","parse-names":false,"suffix":""}],"container-title":"Diversity and Distributions","id":"ITEM-20","issue":"4","issued":{"date-parts":[["2005","7","4"]]},"page":"349-359","publisher":"John Wiley &amp; Sons, Ltd (10.1111)","title":"Strengths and weaknesses of museum and national survey data sets for predicting regional species richness: comparative and combined approaches","type":"article-journal","volume":"11"},"uris":["http://www.mendeley.com/documents/?uuid=7b315edb-ea06-370e-93c3-f7d57406edab"]},{"id":"ITEM-21","itemData":{"DOI":"10.1111/j.1523-1739.2011.01715.x","author":[{"dropping-particle":"","family":"Gotelli","given":"Nicholas J.","non-dropping-particle":"","parse-names":false,"suffix":""},{"dropping-particle":"","family":"Chao","given":"Anne","non-dropping-particle":"","parse-names":false,"suffix":""},{"dropping-particle":"","family":"Colwell","given":"Robert K.","non-dropping-particle":"","parse-names":false,"suffix":""},{"dropping-particle":"","family":"Hwang","given":"Wen-han","non-dropping-particle":"","parse-names":false,"suffix":""},{"dropping-particle":"","family":"Graves","given":"Gary R.","non-dropping-particle":"","parse-names":false,"suffix":""}],"container-title":"Conservation Biology","id":"ITEM-21","issue":"1","issued":{"date-parts":[["2012","2","1"]]},"page":"47-56","publisher":"John Wiley &amp; Sons, Ltd (10.1111)","title":"Specimen-Based Modeling, Stopping Rules, and the Extinction of the Ivory-Billed Woodpecker","type":"article-journal","volume":"26"},"uris":["http://www.mendeley.com/documents/?uuid=5d4c62f2-58d0-3d1b-b11b-6774bb616011"]},{"id":"ITEM-22","itemData":{"DOI":"10.1098/rstb.2017.0403","abstract":"Herbaria contain a cumulative sample of the world's flora, assembled by thousands of people over centuries. To capitalize on this resource, we conducted a specimen-based analysis of a major clade i...","author":[{"dropping-particle":"","family":"McAllister","given":"Christine A.","non-dropping-particle":"","parse-names":false,"suffix":""},{"dropping-particle":"","family":"McKain","given":"Michael R.","non-dropping-particle":"","parse-names":false,"suffix":""},{"dropping-particle":"","family":"Li","given":"Mao","non-dropping-particle":"","parse-names":false,"suffix":""},{"dropping-particle":"","family":"Bookout","given":"Bess","non-dropping-particle":"","parse-names":false,"suffix":""},{"dropping-particle":"","family":"Kellogg","given":"Elizabeth A.","non-dropping-particle":"","parse-names":false,"suffix":""}],"container-title":"Philosophical Transactions of the Royal Society B: Biological Sciences","id":"ITEM-22","issue":"1763","issued":{"date-parts":[["2019","1","7"]]},"page":"20170403","publisher":"The Royal Society","title":"Specimen-based analysis of morphology and the environment in ecologically dominant grasses: the power of the herbarium","type":"article-journal","volume":"374"},"uris":["http://www.mendeley.com/documents/?uuid=1e825d4d-a849-3848-882e-a54128592824"]},{"id":"ITEM-23","itemData":{"DOI":"10.1016/J.FLORA.2014.08.008","ISSN":"0367-2530","abstract":"Species distribution models (SDMs) have been extensively used for a variety of purposes, including investigation of taxonomic problems, together with molecular, chemical and morphological analysis. The two varieties of the lichen Squamarina cartilaginea known to occur in Italy (var. cartilaginea and var. pseudocrassa), which are morphologically indistinguishable, can be identified only by a medullar chemical spot test. In this paper, SDMs are used to support the separation of these two varieties, to determine whether they are also characterized by a differential spatial distribution. Occurrence data were obtained by geo-referencing a posteriori 114 herbarium specimens identified to variety level by a medullar spot test. The spatial distribution was modeled by using Random Forest (RF) and Generalized Linear Models. Suitability areas were obtained by applying the 0% omission error criterion in the probability map produced by RF, which proved to be the more statistically reliable of the two methods. Kendall's tau statistic test applied to RF suitability maps indicates that the two varieties tend to segregate ecologically in the Italian peninsula. Var. pseudocrassa appears to be more widespread in the Mediterranean region, as well as in coastal and hilly areas, while var. cartilaginea is more abundant in the temperate region and mountainous areas. For both varieties the spatial distribution is determined by similar climatic variables (mean yearly temperature, mean temperature of the coldest month and summer precipitation). These findings lead to a new hypothesis on the role of these environmental factors on the evolutionary history and geographical distribution of the two varieties. This study also corroborates the usefulness of SDMs in delimiting taxonomical entities.","author":[{"dropping-particle":"","family":"Martellos","given":"Stefano","non-dropping-particle":"","parse-names":false,"suffix":""},{"dropping-particle":"","family":"Attorre","given":"Fabio","non-dropping-particle":"","parse-names":false,"suffix":""},{"dropping-particle":"","family":"Farcomeni","given":"Alessio","non-dropping-particle":"","parse-names":false,"suffix":""},{"dropping-particle":"","family":"Francesconi","given":"Fabio","non-dropping-particle":"","parse-names":false,"suffix":""},{"dropping-particle":"","family":"Pittao","given":"Elena","non-dropping-particle":"","parse-names":false,"suffix":""},{"dropping-particle":"","family":"Tretiach","given":"Mauro","non-dropping-particle":"","parse-names":false,"suffix":""}],"container-title":"Flora - Morphology, Distribution, Functional Ecology of Plants","id":"ITEM-23","issue":"12","issued":{"date-parts":[["2014","12","1"]]},"page":"698-703","publisher":"Urban &amp; Fischer","title":"Species distribution models backing taxa delimitation: the case of the lichen Squamarina cartilaginea in Italy","type":"article-journal","volume":"209"},"uris":["http://www.mendeley.com/documents/?uuid=23b3fe56-7946-3d8d-a872-8a612542ad5c"]},{"id":"ITEM-24","itemData":{"DOI":"10.2179/08-001.1","ISSN":"0008-7475","abstract":"The negative ecological impact of invasive plant species has been widely reported in recent years. Herbarium specimens can allow for the study of spatiotemporal spread of invasive species in order to understand distribution characteristics and patterns which can then be utilized for management decisions. In this study, three common wetland invasive plant species (Phragmites australis, Lythrum salicaria and Rorippa nasturtium-aquaticum) were chosen and analyzed via two previously published methods to determine the historic rate and pattern of spread as well as to identify periods of invasiveness. Performance of these methods varied in scale with a general, area-corrected approach covering the entire southeastern United States and an associate species-corrected method covering smaller, regional areas of dense historical specimen collection. Results showed positive spread over time for these three species in both methods; however, periods of invasiveness did not coincide between the two methods. The use of two different methods and the subsequent comparison of results show the importance of sampling bias correction, scale selection, and adequate sample sizes for spatiotemporal analyses of plant distributions using herbarium records.","author":[{"dropping-particle":"","family":"Miller","given":"Ryan J.","non-dropping-particle":"","parse-names":false,"suffix":""},{"dropping-particle":"","family":"Carroll","given":"Andrew D.","non-dropping-particle":"","parse-names":false,"suffix":""},{"dropping-particle":"","family":"Wilson","given":"Thomas P.","non-dropping-particle":"","parse-names":false,"suffix":""},{"dropping-particle":"","family":"Shaw","given":"Joey","non-dropping-particle":"","parse-names":false,"suffix":""}],"container-title":"Castanea","id":"ITEM-24","issue":"2","issued":{"date-parts":[["2009"]]},"page":"133-145","title":"Spatiotemporal Analysis of Three Common Wetland Invasive Plant Species Using Herbarium Specimens and Geographic Information Systems","type":"article-journal","volume":"74"},"uris":["http://www.mendeley.com/documents/?uuid=9fd90e5f-d0f7-4463-a777-281c413a05a9"]},{"id":"ITEM-25","itemData":{"DOI":"10.1111/j.1469-8137.2012.04137.x","ISSN":"0028646X","author":[{"dropping-particle":"","family":"Escudero","given":"Marcial","non-dropping-particle":"","parse-names":false,"suffix":""},{"dropping-particle":"","family":"Hipp","given":"Andrew L.","non-dropping-particle":"","parse-names":false,"suffix":""},{"dropping-particle":"","family":"Hansen","given":"Thomas F.","non-dropping-particle":"","parse-names":false,"suffix":""},{"dropping-particle":"","family":"Voje","given":"Kjetil L.","non-dropping-particle":"","parse-names":false,"suffix":""},{"dropping-particle":"","family":"Luceño","given":"Modesto","non-dropping-particle":"","parse-names":false,"suffix":""}],"container-title":"New Phytologist","id":"ITEM-25","issue":"1","issued":{"date-parts":[["2012","7","1"]]},"page":"237-247","publisher":"John Wiley &amp; Sons, Ltd (10.1111)","title":"Selection and inertia in the evolution of holocentric chromosomes in sedges (Carex, Cyperaceae)","type":"article-journal","volume":"195"},"uris":["http://www.mendeley.com/documents/?uuid=c97697c8-7e7b-3a74-be50-751de1c56acc"]},{"id":"ITEM-26","itemData":{"DOI":"10.1139/as-2015-0019","abstract":"The Alaska Hare (Lepus othus Merriam 1900) is the largest lagomorph in North America but remains one of the most poorly studied terrestrial mammals on the continent. Its current distribution is res...","author":[{"dropping-particle":"","family":"Cason","given":"Michelle M.","non-dropping-particle":"","parse-names":false,"suffix":""},{"dropping-particle":"","family":"Baltensperger","given":"Andrew P.","non-dropping-particle":"","parse-names":false,"suffix":""},{"dropping-particle":"","family":"Booms","given":"Travis L.","non-dropping-particle":"","parse-names":false,"suffix":""},{"dropping-particle":"","family":"Burns","given":"John J.","non-dropping-particle":"","parse-names":false,"suffix":""},{"dropping-particle":"","family":"Olson","given":"Link E.","non-dropping-particle":"","parse-names":false,"suffix":""}],"container-title":"Arctic Science","id":"ITEM-26","issue":"2","issued":{"date-parts":[["2016","6"]]},"page":"50-66","publisher":"NRC Research Press  http://www.nrcresearchpress.com","title":"Revised distribution of an Alaskan endemic, the Alaska Hare (Lepus othus), with implications for taxonomy, biogeography, and climate change","type":"article-journal","volume":"2"},"uris":["http://www.mendeley.com/documents/?uuid=53f07f0a-0b14-30bb-bd5b-d2f29e6778ad"]},{"id":"ITEM-27","itemData":{"author":[{"dropping-particle":"","family":"Beentje","given":"H.J.","non-dropping-particle":"","parse-names":false,"suffix":""},{"dropping-particle":"","family":"Luke","given":"W.R.Q.","non-dropping-particle":"","parse-names":false,"suffix":""},{"dropping-particle":"","family":"S.A.","given":"Ghazanfar","non-dropping-particle":"","parse-names":false,"suffix":""},{"dropping-particle":"","family":"J.","given":"Moat","non-dropping-particle":"","parse-names":false,"suffix":""}],"container-title":"Taxonomy and ecology of African plants, their conservation and sustainable use. Proceedings of the 17th AETFAT Congress","id":"ITEM-27","issued":{"date-parts":[["2006"]]},"page":"229-245","title":"Restricted range endemism in East African plants","type":"article-journal"},"uris":["http://www.mendeley.com/documents/?uuid=61ed52d2-3ca9-4bdf-b86e-1494c1f8f915"]},{"id":"ITEM-28","itemData":{"DOI":"10.1111/j.1365-2699.2009.02152.x","ISSN":"03050270","author":[{"dropping-particle":"","family":"Lozier","given":"J. D.","non-dropping-particle":"","parse-names":false,"suffix":""},{"dropping-particle":"","family":"Aniello","given":"P.","non-dropping-particle":"","parse-names":false,"suffix":""},{"dropping-particle":"","family":"Hickerson","given":"M. J.","non-dropping-particle":"","parse-names":false,"suffix":""}],"container-title":"Journal of Biogeography","id":"ITEM-28","issue":"9","issued":{"date-parts":[["2009","9","1"]]},"page":"1623-1627","publisher":"John Wiley &amp; Sons, Ltd (10.1111)","title":"Predicting the distribution of Sasquatch in western North America: anything goes with ecological niche modelling","type":"article-journal","volume":"36"},"uris":["http://www.mendeley.com/documents/?uuid=8901d76b-6cad-3e3a-a2e7-f8a5250a492f"]},{"id":"ITEM-29","itemData":{"DOI":"10.1007/s10592-012-0418-y","ISSN":"1566-0621","author":[{"dropping-particle":"","family":"Ralston","given":"Joel","non-dropping-particle":"","parse-names":false,"suffix":""},{"dropping-particle":"","family":"Kirchman","given":"Jeremy J.","non-dropping-particle":"","parse-names":false,"suffix":""}],"container-title":"Conservation Genetics","id":"ITEM-29","issue":"2","issued":{"date-parts":[["2013","4","17"]]},"page":"543-555","publisher":"Springer Netherlands","title":"Predicted range shifts in North American boreal forest birds and the effect of climate change on genetic diversity in blackpoll warblers (Setophaga striata)","type":"article-journal","volume":"14"},"uris":["http://www.mendeley.com/documents/?uuid=ad2fb990-e3f8-3d2a-82df-02820075cfc2"]},{"id":"ITEM-30","itemData":{"DOI":"10.1111/jbi.12079","author":[{"dropping-particle":"","family":"Graham","given":"Matthew R.","non-dropping-particle":"","parse-names":false,"suffix":""},{"dropping-particle":"","family":"Jaeger","given":"Jef R.","non-dropping-particle":"","parse-names":false,"suffix":""},{"dropping-particle":"","family":"Prendini","given":"Lorenzo","non-dropping-particle":"","parse-names":false,"suffix":""},{"dropping-particle":"","family":"Riddle","given":"Brett R.","non-dropping-particle":"","parse-names":false,"suffix":""}],"container-title":"Journal of Biogeography","editor":[{"dropping-particle":"","family":"McGeoch","given":"Melodie","non-dropping-particle":"","parse-names":false,"suffix":""}],"id":"ITEM-30","issue":"7","issued":{"date-parts":[["2013","7","1"]]},"page":"1298-1312","publisher":"John Wiley &amp; Sons, Ltd (10.1111)","title":"Phylogeography of the Arizona hairy scorpion (Hadrurus arizonensis) supports a model of biotic assembly in the Mojave Desert and adds a new Pleistocene refugium","type":"article-journal","volume":"40"},"uris":["http://www.mendeley.com/documents/?uuid=ae86bfed-2a36-3b9b-b08a-896eacb44d63"]},{"id":"ITEM-31","itemData":{"DOI":"10.4102/abc.v36i2.360","abstract":"Species richness, endemism and areas that are rich in both species and endemic species were assessed and mapped for Namibia. High species diversity corresponds with zones where species overlap. These are particularly obvious where there are altitudinal variations and in high-lying areas. The endemic flora of Namibia is rich and diverse. An estimated 16% of the total plant species in Namibia are endemic to the country. Endemics are in a wide variety of families and sixteen genera are endemic. Factors that increase the likelihood of endemism are mountains, hot deserts, diversity of substrates and microclimates. The distribution of plants endemic to Namibia was arranged in three different ways. Firstly, based on a grid count with the phytogeographic value o f the species being equal, overall endemism was mapped. Secondly, range restricted plant species were mapped individually and those with congruent distribution patterns were combined. Thirdly, localities that are important for very range-restricted species were identified. The resulting maps o f endemism and diversity were compared and found to correspond in many localities. When overall endemism is compared with overall diversity, rich localities may consist of endemic species with wide ranges. The other methods identify important localities with their own distinctive complement of species.","author":[{"dropping-particle":"","family":"Craven","given":"P.","non-dropping-particle":"","parse-names":false,"suffix":""},{"dropping-particle":"","family":"Vorster","given":"P.","non-dropping-particle":"","parse-names":false,"suffix":""}],"container-title":"Bothalia","id":"ITEM-31","issue":"2","issued":{"date-parts":[["2006","12","15"]]},"page":"175-189","title":"Patterns of plant diversity and endemism in Namibia","type":"article-journal","volume":"36"},"uris":["http://www.mendeley.com/documents/?uuid=f0c60c66-1d86-36e4-84a2-bf56cd2e261e"]},{"id":"ITEM-32","itemData":{"DOI":"10.1126/sciadv.1602422","ISSN":"2375-2548","abstract":"Climate change is a well-documented driver of both wildlife extinction and disease emergence, but the negative impacts of climate change on parasite diversity are undocumented. We compiled the most comprehensive spatially explicit data set available for parasites, projected range shifts in a changing climate, and estimated extinction rates for eight major parasite clades. On the basis of 53,133 occurrences capturing the geographic ranges of 457 parasite species, conservative model projections suggest that 5 to 10% of these species are committed to extinction by 2070 from climate-driven habitat loss alone. We find no evidence that parasites with zoonotic potential have a significantly higher potential to gain range in a changing climate, but we do find that ectoparasites (especially ticks) fare disproportionately worse than endoparasites. Accounting for host-driven coextinctions, models predict that up to 30% of parasitic worms are committed to extinction, driven by a combination of direct and indirect pressures. Despite high local extinction rates, parasite richness could still increase by an order of magnitude in some places, because species successfully tracking climate change invade temperate ecosystems and replace native species with unpredictable ecological consequences.","author":[{"dropping-particle":"","family":"Carlson","given":"Colin J.","non-dropping-particle":"","parse-names":false,"suffix":""},{"dropping-particle":"","family":"Burgio","given":"Kevin R.","non-dropping-particle":"","parse-names":false,"suffix":""},{"dropping-particle":"","family":"Dougherty","given":"Eric R.","non-dropping-particle":"","parse-names":false,"suffix":""},{"dropping-particle":"","family":"Phillips","given":"Anna J.","non-dropping-particle":"","parse-names":false,"suffix":""},{"dropping-particle":"","family":"Bueno","given":"Veronica M.","non-dropping-particle":"","parse-names":false,"suffix":""},{"dropping-particle":"","family":"Clements","given":"Christopher F.","non-dropping-particle":"","parse-names":false,"suffix":""},{"dropping-particle":"","family":"Castaldo","given":"Giovanni","non-dropping-particle":"","parse-names":false,"suffix":""},{"dropping-particle":"","family":"Dallas","given":"Tad A.","non-dropping-particle":"","parse-names":false,"suffix":""},{"dropping-particle":"","family":"Cizauskas","given":"Carrie A.","non-dropping-particle":"","parse-names":false,"suffix":""},{"dropping-particle":"","family":"Cumming","given":"Graeme S.","non-dropping-particle":"","parse-names":false,"suffix":""},{"dropping-particle":"","family":"Doña","given":"Jorge","non-dropping-particle":"","parse-names":false,"suffix":""},{"dropping-particle":"","family":"Harris","given":"Nyeema C.","non-dropping-particle":"","parse-names":false,"suffix":""},{"dropping-particle":"","family":"Jovani","given":"Roger","non-dropping-particle":"","parse-names":false,"suffix":""},{"dropping-particle":"","family":"Mironov","given":"Sergey","non-dropping-particle":"","parse-names":false,"suffix":""},{"dropping-particle":"","family":"Muellerklein","given":"Oliver C.","non-dropping-particle":"","parse-names":false,"suffix":""},{"dropping-particle":"","family":"Proctor","given":"Heather C.","non-dropping-particle":"","parse-names":false,"suffix":""},{"dropping-particle":"","family":"Getz","given":"Wayne M.","non-dropping-particle":"","parse-names":false,"suffix":""}],"container-title":"Science Advances","id":"ITEM-32","issue":"9","issued":{"date-parts":[["2017","9","6"]]},"page":"e1602422","publisher":"American Association for the Advancement of Science","title":"Parasite biodiversity faces extinction and redistribution in a changing climate","type":"article-journal","volume":"3"},"uris":["http://www.mendeley.com/documents/?uuid=35c26289-c83a-3c76-97b7-a23bb9156530"]},{"id":"ITEM-33","itemData":{"DOI":"10.1890/11-0175.1","author":[{"dropping-particle":"","family":"Erb","given":"Liesl P","non-dropping-particle":"","parse-names":false,"suffix":""},{"dropping-particle":"","family":"Ray","given":"Chris","non-dropping-particle":"","parse-names":false,"suffix":""},{"dropping-particle":"","family":"Guralnick","given":"Robert","non-dropping-particle":"","parse-names":false,"suffix":""}],"container-title":"Ecology","id":"ITEM-33","issue":"9","issued":{"date-parts":[["2011","9","1"]]},"page":"1730-1735","publisher":"John Wiley &amp; Sons, Ltd","title":"On the generality of a climate-mediated shift in the distribution of the American pika (Ochotona princeps)","type":"article-journal","volume":"92"},"uris":["http://www.mendeley.com/documents/?uuid=e5a4f83a-475a-3ed0-9f6b-2d501d4466ce"]},{"id":"ITEM-34","itemData":{"DOI":"10.1371/journal.pone.0084222","ISSN":"1932-6203","abstract":"Naturalised, but not yet invasive plants, pose a nascent threat to biodiversity. As climate regimes continue to change, it is likely that a new suite of invaders will emerge from the established pool of naturalised plants. Pre-emptive management of locations that may be most suitable for a large number of potentially invasive plants will help to target monitoring, and is vital for effective control. We used species distribution models (SDM) and invasion-hotspot analysis to determine where in Australia suitable habitat may occur for 292 naturalised plants. SDMs were built in MaxEnt using both climate and soil variables for current baseline conditions. Modelled relationships were projected onto two Representative Concentration Pathways for future climates (RCP 4.5 and 8.5), based on seven global climate models, for two time periods (2035, 2065). Model outputs for each of the 292 species were then aggregated into single ‘hotspot’ maps at two scales: continental, and for each of Australia’s 37 ecoregions. Across Australia, areas in the south-east and south-west corners of the continent were identified as potential hotspots for naturalised plants under current and future climates. These regions provided suitable habitat for 288 and 239 species respectively under baseline climates. The areal extent of the continental hotspot was projected to decrease by 8.8% under climates for 2035, and by a further 5.2% by 2065. A similar pattern of hotspot contraction under future climates was seen for the majority of ecoregions examined. However, two ecoregions - Tasmanian temperate forests and Australian Alps montane grasslands - showed increases in the areal extent of hotspots of &gt;45% under climate scenarios for 2065. The alpine ecoregion also had an increase in the number of naturalised plant species with abiotically suitable habitat under future climate scenarios, indicating that this area may be particularly vulnerable to future incursions by naturalised plants.","author":[{"dropping-particle":"","family":"Duursma","given":"Daisy Englert","non-dropping-particle":"","parse-names":false,"suffix":""},{"dropping-particle":"V.","family":"Gallagher","given":"Rachael","non-dropping-particle":"","parse-names":false,"suffix":""},{"dropping-particle":"","family":"Roger","given":"Erin","non-dropping-particle":"","parse-names":false,"suffix":""},{"dropping-particle":"","family":"Hughes","given":"Lesley","non-dropping-particle":"","parse-names":false,"suffix":""},{"dropping-particle":"","family":"Downey","given":"Paul O.","non-dropping-particle":"","parse-names":false,"suffix":""},{"dropping-particle":"","family":"Leishman","given":"Michelle R.","non-dropping-particle":"","parse-names":false,"suffix":""}],"container-title":"PLoS ONE","editor":[{"dropping-particle":"","family":"Adam","given":"Paul","non-dropping-particle":"","parse-names":false,"suffix":""}],"id":"ITEM-34","issue":"12","issued":{"date-parts":[["2013","12","26"]]},"page":"e84222","publisher":"Public Library of Science","title":"Next-Generation Invaders? Hotspots for Naturalised Sleeper Weeds in Australia under Future Climates","type":"article-journal","volume":"8"},"uris":["http://www.mendeley.com/documents/?uuid=f2d08699-4247-34c6-a70a-c1c271516001"]},{"id":"ITEM-35","itemData":{"DOI":"10.1002/eap.1569","ISSN":"10510761","author":[{"dropping-particle":"","family":"Zeilinger","given":"Adam R.","non-dropping-particle":"","parse-names":false,"suffix":""},{"dropping-particle":"","family":"Rapacciuolo","given":"Giovanni","non-dropping-particle":"","parse-names":false,"suffix":""},{"dropping-particle":"","family":"Turek","given":"Daniel","non-dropping-particle":"","parse-names":false,"suffix":""},{"dropping-particle":"","family":"Oboyski","given":"Peter T.","non-dropping-particle":"","parse-names":false,"suffix":""},{"dropping-particle":"","family":"Almeida","given":"Rodrigo P. P.","non-dropping-particle":"","parse-names":false,"suffix":""},{"dropping-particle":"","family":"Roderick","given":"George K.","non-dropping-particle":"","parse-names":false,"suffix":""}],"container-title":"Ecological Applications","id":"ITEM-35","issue":"6","issued":{"date-parts":[["2017","9","1"]]},"page":"1827-1837","publisher":"John Wiley &amp; Sons, Ltd","title":"Museum specimen data reveal emergence of a plant disease may be linked to increases in the insect vector population","type":"article-journal","volume":"27"},"uris":["http://www.mendeley.com/documents/?uuid=51f4b59c-6fbb-3b11-b3d8-0ff0f59aee72"]},{"id":"ITEM-36","itemData":{"DOI":"10.1659/0276-4741(2003)023[0334:MCDAOM]2.0.CO;2","ISSN":"0276-4741","abstract":"The Mountain and Plains Spatio-Temporal Database Informatics Initiative (MaPSTeDI) is a collaborative effort between the University of Colorado Museum, Denver Museum of Nature and Science, and Denver Botanic Gardens to convert their separate collections into one distributed biodiversity database and research toolkit using online mapping applications. The 3 participating museums are all located just east of the Rocky Mountains in the United States and have extensive natural history collections data covering the southern and central Rockies and adjacent plains. MaPSTeDI's efforts will result in an online mapping application with access to over 200,000 georeferenced specimens. Once this application is in production, MaPSTeDI will provide access to valuable data that can be used by researchers for biodiversity analyses and land use planning over a 6-state region that includes Colorado, Montana, Nebraska, North Dakota, South Dakota, and Wyoming.","author":[{"dropping-particle":"","family":"Neufeld","given":"David L.","non-dropping-particle":"","parse-names":false,"suffix":""},{"dropping-particle":"","family":"Guralnick","given":"Robert P.","non-dropping-particle":"","parse-names":false,"suffix":""},{"dropping-particle":"","family":"Glaubitz","given":"Robert","non-dropping-particle":"","parse-names":false,"suffix":""},{"dropping-particle":"","family":"Allen","given":"J. Ryan","non-dropping-particle":"","parse-names":false,"suffix":""}],"container-title":"https://doi.org/10.1659/0276-4741(2003)023[0334:MCDAOM]2.0.CO;2","id":"ITEM-36","issue":"4","issued":{"date-parts":[["2003","11","1"]]},"page":"334-337","publisher":"International Mountain Society","title":"Museum Collections Data and Online Mapping Applications","type":"article-journal","volume":"23"},"uris":["http://www.mendeley.com/documents/?uuid=8d9824bf-4b22-3eb6-9ffc-26bfca2e1d81"]},{"id":"ITEM-37","itemData":{"DOI":"10.1111/j.1365-2699.2009.02240.x","ISSN":"03050270","author":[{"dropping-particle":"","family":"Feeley","given":"Kenneth J.","non-dropping-particle":"","parse-names":false,"suffix":""},{"dropping-particle":"","family":"Silman","given":"Miles R.","non-dropping-particle":"","parse-names":false,"suffix":""}],"container-title":"Journal of Biogeography","id":"ITEM-37","issue":"4","issued":{"date-parts":[["2010","4","1"]]},"page":"733-740","publisher":"John Wiley &amp; Sons, Ltd (10.1111)","title":"Modelling the responses of Andean and Amazonian plant species to climate change: the effects of georeferencing errors and the importance of data filtering","type":"article-journal","volume":"37"},"uris":["http://www.mendeley.com/documents/?uuid=ab890440-3d8a-3dda-96e1-96c729e680fb"]},{"id":"ITEM-38","itemData":{"DOI":"10.1111/j.1365-2699.2007.01737.x","ISSN":"03050270","author":[{"dropping-particle":"","family":"Hopkins","given":"Michael J. G.","non-dropping-particle":"","parse-names":false,"suffix":""}],"container-title":"Journal of Biogeography","id":"ITEM-38","issue":"8","issued":{"date-parts":[["2007","8","1"]]},"page":"1400-1411","publisher":"John Wiley &amp; Sons, Ltd (10.1111)","title":"Modelling the known and unknown plant biodiversity of the Amazon Basin","type":"article-journal","volume":"34"},"uris":["http://www.mendeley.com/documents/?uuid=8b5b040b-5aa3-34ed-8c03-dae6bc264b0c"]},{"id":"ITEM-39","itemData":{"DOI":"10.1111/j.1365-2699.2009.02151.x","ISSN":"03050270","author":[{"dropping-particle":"","family":"Riordan","given":"Erin C.","non-dropping-particle":"","parse-names":false,"suffix":""},{"dropping-particle":"","family":"Rundel","given":"Philip W.","non-dropping-particle":"","parse-names":false,"suffix":""}],"container-title":"Journal of Biogeography","id":"ITEM-39","issue":"11","issued":{"date-parts":[["2009","11","1"]]},"page":"2176-2188","publisher":"John Wiley &amp; Sons, Ltd (10.1111)","title":"Modelling the distribution of a threatened habitat: the California sage scrub","type":"article-journal","volume":"36"},"uris":["http://www.mendeley.com/documents/?uuid=c151150d-f513-3558-a32e-d3a8536141fe"]},{"id":"ITEM-40","itemData":{"DOI":"10.1080/01650420903024249","ISSN":"0165-0424","abstract":"Stoneflies are imperiled in many regions of the world, but it is often difficult to determine their relative imperilment because of the absence of reliable data. Natural history collections, such a...","author":[{"dropping-particle":"","family":"DeWalt","given":"R. Edward","non-dropping-particle":"","parse-names":false,"suffix":""},{"dropping-particle":"","family":"Cao","given":"Yong","non-dropping-particle":"","parse-names":false,"suffix":""},{"dropping-particle":"","family":"Hinz","given":"Leon","non-dropping-particle":"","parse-names":false,"suffix":""},{"dropping-particle":"","family":"Tweddale","given":"Tari","non-dropping-particle":"","parse-names":false,"suffix":""}],"container-title":"Aquatic Insects","id":"ITEM-40","issue":"sup1","issued":{"date-parts":[["2009","11","24"]]},"page":"253-267","publisher":" Taylor &amp; Francis ","title":"Modelling of historical stonefly distributions using museum specimens","type":"article-journal","volume":"31"},"uris":["http://www.mendeley.com/documents/?uuid=24df6a21-09ae-3b03-bfe2-3a158d9be494"]},{"id":"ITEM-41","itemData":{"DOI":"10.2307/23321035","abstract":"Metzgeriaceae are a cosmopolitan family that is particularly diverse in the Neotropics. In Brazil, the species of Metzgeria Raddi preferentially inhabit the coastal ecosystem Atlantic Rain Forest (from northeastern to southern Brazil). For bryophytes, the IUCN distribution criteria are of critical importance to evaluate threat status. In this study, we propose the use of ecological niche modeling methods to estimate the extent of potential occurrence of five Metzgeria species. Herbarium collection data were used to estimate the potential distribution of the species based on the method MAXENT. Understanding the spatial distribution of species is essential for the conservation of biodiversity, and the use of potential distribution models in biogeographic analysis is an important tool for the conservation of rare or endangered species. Modeling the distribution of five Metzgeria species endemic and/or threatened reveals that the species are currently not known from several areas that are, however, predicted to provide suitable environments. From these areas of forest fragments, 52% are under environmental protection, which is very important for the conservation of these species typical of the Atlantic Rain Forest domain. When we intersect this information with future areas of environmental protection, proposed by the Ministry of Environment of Brazil in 2010, we observed that 93% of forest fragments will be protected.","author":[{"dropping-particle":"","family":"Barros","given":"Felipe Sodré Mendes","non-dropping-particle":"","parse-names":false,"suffix":""},{"dropping-particle":"de","family":"Siqueira","given":"Marinez Ferreira","non-dropping-particle":"","parse-names":false,"suffix":""},{"dropping-particle":"da","family":"Costa","given":"Denise Pinheiro","non-dropping-particle":"","parse-names":false,"suffix":""}],"container-title":"The Bryologist","id":"ITEM-41","issued":{"date-parts":[["2012"]]},"page":"341-349","publisher":"American Bryological and Lichenological Society","title":"Modeling the potential geographic distribution of five species of Metzgeria Raddi in Brazil, aiming at their conservation","type":"article","volume":"115"},"uris":["http://www.mendeley.com/documents/?uuid=b696fe48-e910-3a15-8b6e-9ef9627bd92f"]},{"id":"ITEM-42","itemData":{"DOI":"10.1111/j.1523-1739.2007.00814.x","author":[{"dropping-particle":"","family":"Gómez-Mendoza","given":"Leticia","non-dropping-particle":"","parse-names":false,"suffix":""},{"dropping-particle":"","family":"Arriaga","given":"Laura","non-dropping-particle":"","parse-names":false,"suffix":""}],"container-title":"Conservation Biology","id":"ITEM-42","issue":"6","issued":{"date-parts":[["2007","12","18"]]},"page":"1545-1555","publisher":"John Wiley &amp; Sons, Ltd (10.1111)","title":"Modeling the Effect of Climate Change on the Distribution of Oak and Pine Species of Mexico","type":"article-journal","volume":"21"},"uris":["http://www.mendeley.com/documents/?uuid=20fa75b0-cf05-3211-9928-6e2fc344b46c"]},{"id":"ITEM-43","itemData":{"abstract":"An international symposium in October 1999 demonstrated the state of the art in modeling species occurrences (Scott et al. 2001). One clear message from the symposium was the broad diversity of approaches that constitute the state of the art. No single method excels, largely because of the very particular and local nature of the problem. Organisms both influence and respond to their local environment; thus, the same species may key in on different resources in different landscapes. Furthermore, modeling methods vary widely in their \"transparency,\" which can inhibit transportability or robustness.\r\nIn order to provide an analytical modeling framework that is transparent and durable, we have chosen to use recursive partitioning methods to develop \"objective\" semi-empirical models of wildlife-habitat relationships for the Nebraska Gap Analysis Project. Recursive partitioning aims to predict membership of individual cases (here, species occurrences) in classes of a categorical dependent variable from measurements of one or several independent variables (here, land cover, soils, climate, etc.). The motivation for using this strategy is twofold: (1) the resulting trees of decision points and values that form the models are readily understandable, debatable, and tunable; and (2) its non-parametric modeling handles the multimodality likely to be found in species occurrence data.","author":[{"dropping-particle":"","family":"Henebry","given":"Geoffrey","non-dropping-particle":"","parse-names":false,"suffix":""},{"dropping-particle":"","family":"Putz","given":"Brian C.","non-dropping-particle":"","parse-names":false,"suffix":""},{"dropping-particle":"","family":"Merchant","given":"James W.","non-dropping-particle":"","parse-names":false,"suffix":""}],"container-title":"GAP Analysis Bulletin No. 10","id":"ITEM-43","issued":{"date-parts":[["2001"]]},"page":"22-26","title":"Modeling Reptile and Amphibian Range Distributions from Species Occurrences and Landscape Variables","type":"article-journal","volume":"10"},"uris":["http://www.mendeley.com/documents/?uuid=b6ee44fe-f49a-37b1-88de-0ba3524be6d5"]},{"id":"ITEM-44","itemData":{"DOI":"10.1111/j.0906-7590.2008.5203.x","ISSN":"0906-7590","author":[{"dropping-particle":"","family":"Phillips","given":"Steven J.","non-dropping-particle":"","parse-names":false,"suffix":""},{"dropping-particle":"","family":"Dudík","given":"Miroslav","non-dropping-particle":"","parse-names":false,"suffix":""}],"container-title":"Ecography","id":"ITEM-44","issue":"2","issued":{"date-parts":[["2008","4","1"]]},"page":"161-175","publisher":"John Wiley &amp; Sons, Ltd (10.1111)","title":"Modeling of species distributions with Maxent: new extensions and a comprehensive evaluation","type":"article-journal","volume":"31"},"uris":["http://www.mendeley.com/documents/?uuid=06618501-b4c2-3515-9e5b-796f33fc67bf"]},{"id":"ITEM-45","itemData":{"DOI":"10.1007/978-4-431-54006-9_6","author":[{"dropping-particle":"","family":"Nemitz","given":"Dirk","non-dropping-particle":"","parse-names":false,"suffix":""},{"dropping-particle":"","family":"Huettmann","given":"Falk","non-dropping-particle":"","parse-names":false,"suffix":""},{"dropping-particle":"","family":"Spehn","given":"Eva M.","non-dropping-particle":"","parse-names":false,"suffix":""},{"dropping-particle":"","family":"Dickoré","given":"W. Bernhard","non-dropping-particle":"","parse-names":false,"suffix":""}],"container-title":"Protection of the Three Poles","id":"ITEM-45","issued":{"date-parts":[["2012"]]},"page":"135-158","publisher":"Springer Japan","publisher-place":"Tokyo","title":"Mining the Himalayan Uplands Plant Database for a Conservation Baseline Using the Public GMBA Webportal*","type":"chapter"},"uris":["http://www.mendeley.com/documents/?uuid=19607e18-8d94-3cbc-8515-52a744e7ca19"]},{"id":"ITEM-46","itemData":{"DOI":"10.17161/bi.v1i0.7","ISSN":"15469735","author":[{"dropping-particle":"","family":"Stein","given":"Barbara R","non-dropping-particle":"","parse-names":false,"suffix":""},{"dropping-particle":"","family":"Wieczorek","given":"John R.","non-dropping-particle":"","parse-names":false,"suffix":""}],"container-title":"Biodiversity Informatics","id":"ITEM-46","issue":"0","issued":{"date-parts":[["2004","11","11"]]},"title":"Mammals of the World: MaNIS as an example of data integration in a distributed network environment","type":"article-journal","volume":"1"},"uris":["http://www.mendeley.com/documents/?uuid=c4a719de-b4dd-3c65-a231-e6c3dc2105ba"]},{"id":"ITEM-47","itemData":{"DOI":"10.1111/ddi.12165","author":[{"dropping-particle":"","family":"Zhang","given":"Ming-Gang","non-dropping-particle":"","parse-names":false,"suffix":""},{"dropping-particle":"","family":"Zhou","given":"Zhe-Kun","non-dropping-particle":"","parse-names":false,"suffix":""},{"dropping-particle":"","family":"Chen","given":"Wen-Yun","non-dropping-particle":"","parse-names":false,"suffix":""},{"dropping-particle":"","family":"Cannon","given":"Charles H.","non-dropping-particle":"","parse-names":false,"suffix":""},{"dropping-particle":"","family":"Raes","given":"Niels","non-dropping-particle":"","parse-names":false,"suffix":""},{"dropping-particle":"","family":"Slik","given":"J. W. Ferry","non-dropping-particle":"","parse-names":false,"suffix":""}],"container-title":"Diversity and Distributions","editor":[{"dropping-particle":"","family":"Bradley","given":"Bethany","non-dropping-particle":"","parse-names":false,"suffix":""}],"id":"ITEM-47","issue":"4","issued":{"date-parts":[["2013","12","17"]]},"page":"405-415","publisher":"John Wiley &amp; Sons, Ltd (10.1111)","title":"Major declines of woody plant species ranges under climate change in Yunnan, China","type":"article-journal","volume":"20"},"uris":["http://www.mendeley.com/documents/?uuid=5d5f3288-bdb5-312a-95a3-2320abe621aa"]},{"id":"ITEM-48","itemData":{"DOI":"10.1002/ecy.1980","ISSN":"00129658","author":[{"dropping-particle":"","family":"Chatfield-Taylor","given":"Will","non-dropping-particle":"","parse-names":false,"suffix":""},{"dropping-particle":"","family":"Cole","given":"Jeffrey A.","non-dropping-particle":"","parse-names":false,"suffix":""}],"container-title":"Ecology","id":"ITEM-48","issue":"10","issued":{"date-parts":[["2017","10","1"]]},"page":"2521-2527","publisher":"John Wiley &amp; Sons, Ltd","title":"Living rain gauges: cumulative precipitation explains the emergence schedules of California protoperiodical cicadas","type":"article-journal","volume":"98"},"uris":["http://www.mendeley.com/documents/?uuid=5c264782-740e-371b-96d1-5da98b1e072e"]},{"id":"ITEM-49","itemData":{"DOI":"10.1186/1471-2148-11-296","ISSN":"1471-2148","abstract":"The tropical rain forests (TRF) of Africa are the second largest block of this biome after the Amazon and exhibit high levels of plant endemism and diversity. Two main hypotheses have been advanced to explain speciation processes that have led to this high level of biodiversity: allopatric speciation linked to geographic isolation and ecological speciation linked to ecological gradients. Both these hypotheses rely on ecology: in the former conservation of ecological niches through time is implied, while in the latter adaptation via selection to alternative ecological niches would be a prerequisite. Here, we investigate the role of ecology in explaining present day species diversity in African TRF using a species level phylogeny and ecological niche modeling of two predominantly restricted TRF tree genera, Isolona and Monodora (Annonaceae). Both these genera, with 20 and 14 species, respectively, are widely distributed in African TRFs, with a few species occurring in slightly less humid regions such as in East Africa. A total of 11 sister species pairs were identified most of them occurring in allopatry or with little geographical overlap. Our results provide a mixed answer on the role of ecology in speciation. Although no sister species have identical niches, just under half of the tests suggest that sister species do have more similar niches than expected by chance. PCA analyses also support little ecological differences between sister species. Most speciation events within both genera predate the Pleistocene, occurring during the Late Miocene and Pliocene periods. Ecology is almost always involved in speciation, however, it would seem to have had a little role in species generation within Isolona and Monodora at the scale analyzed here. This is consistent with the geographical speciation model for TRF diversification. These results contrast to other studies for non-TRF plant species where ecological speciation was found to be an important factor of diversification. The Pliocene period appears to be a vital time in the generation of African TRF diversity, whereas Pleistocene climatic fluctuations have had a smaller role on speciation than previously thought. Ecological niche modeling, species level phylogeny, ecological speciation, African tropics, Isolona, Monodora, Annonaceae","author":[{"dropping-particle":"","family":"Couvreur","given":"Thomas LP","non-dropping-particle":"","parse-names":false,"suffix":""},{"dropping-particle":"","family":"Porter-Morgan","given":"Holly","non-dropping-particle":"","parse-names":false,"suffix":""},{"dropping-particle":"","family":"Wieringa","given":"Jan J","non-dropping-particle":"","parse-names":false,"suffix":""},{"dropping-particle":"","family":"Chatrou","given":"Lars W","non-dropping-particle":"","parse-names":false,"suffix":""}],"container-title":"BMC Evolutionary Biology","id":"ITEM-49","issue":"1","issued":{"date-parts":[["2011","10","11"]]},"page":"296","publisher":"BioMed Central","title":"Little ecological divergence associated with speciation in two African rain forest tree genera","type":"article-journal","volume":"11"},"uris":["http://www.mendeley.com/documents/?uuid=74e9a28d-538f-3244-a638-3cc66c2535cf"]},{"id":"ITEM-50","itemData":{"DOI":"10.1086/523949","ISSN":"1537-5323","PMID":"18171140","abstract":"I present a dynamic bioenergetic model that couples individual energetics and population dynamics to predict current lizard ranges and those following climate warming. The model predictions are uniquely based on first principles of morphology, life history, and thermal physiology. I apply the model to five populations of a widespread North American lizard, Sceloporus undulatus, to examine how geographic variation in traits and life histories influences ranges. This geographic variation reflects the potential for species to adapt to environmental change. I then consider the range dynamics of the closely related Sceloporus graciosus. Comparing predicted ranges and actual current ranges reveals how dispersal limitations, species interactions, and habitat requirements influence the occupied portions of thermally suitable ranges. The dynamic model predicts individualistic responses to a uniform 3 degrees C warming but a northward shift in the northern range boundary for all populations and species. In contrast to standard correlative climate envelope models, the extent of the predicted northward shift depends on organism traits and life histories. The results highlight the limitations of correlative models and the need for more dynamic models of species' ranges.","author":[{"dropping-particle":"","family":"Buckley","given":"Lauren B","non-dropping-particle":"","parse-names":false,"suffix":""}],"container-title":"The American naturalist","id":"ITEM-50","issue":"1","issued":{"date-parts":[["2008","1","17"]]},"page":"E1-E19","publisher":" The University of Chicago Press ","title":"Linking traits to energetics and population dynamics to predict lizard ranges in changing environments.","type":"article-journal","volume":"171"},"uris":["http://www.mendeley.com/documents/?uuid=3ba3d189-10d4-38d2-818f-51f0130ac4e0"]},{"id":"ITEM-51","itemData":{"DOI":"10.1016/J.TREE.2008.02.001","ISSN":"0169-5347","abstract":"Many evolutionary processes are influenced by environmental variation over space and time, including genetic divergence among populations, speciation and evolutionary change in morphology, physiology and behaviour. Yet, evolutionary biologists have generally not taken advantage of the extensive environmental data available from geographic information systems (GIS). For example, studies of phylogeography, speciation and character evolution often ignore or use only crude proxies for environmental variation (e.g. latitude and distance between populations). Here, we describe how the integration of GIS-based environmental data, along with new spatial tools, can transform evolutionary studies and reveal new insights into the ecological causes of evolutionary patterns.","author":[{"dropping-particle":"","family":"Kozak","given":"Kenneth H.","non-dropping-particle":"","parse-names":false,"suffix":""},{"dropping-particle":"","family":"Graham","given":"Catherine H.","non-dropping-particle":"","parse-names":false,"suffix":""},{"dropping-particle":"","family":"Wiens","given":"John J.","non-dropping-particle":"","parse-names":false,"suffix":""}],"container-title":"Trends in Ecology &amp; Evolution","id":"ITEM-51","issue":"3","issued":{"date-parts":[["2008","3","1"]]},"page":"141-148","publisher":"Elsevier Current Trends","title":"Integrating GIS-based environmental data into evolutionary biology","type":"article-journal","volume":"23"},"uris":["http://www.mendeley.com/documents/?uuid=4b5fab6a-3ba6-3f90-924f-9c796c537dfd"]},{"id":"ITEM-52","itemData":{"DOI":"10.1007/s10531-005-3373-9","ISSN":"0960-3115","author":[{"dropping-particle":"","family":"Tobler","given":"Mathias","non-dropping-particle":"","parse-names":false,"suffix":""},{"dropping-particle":"","family":"Honorio","given":"Euridice","non-dropping-particle":"","parse-names":false,"suffix":""},{"dropping-particle":"","family":"Janovec","given":"John","non-dropping-particle":"","parse-names":false,"suffix":""},{"dropping-particle":"","family":"Reynel","given":"Carlos","non-dropping-particle":"","parse-names":false,"suffix":""}],"container-title":"Biodiversity and Conservation","id":"ITEM-52","issue":"3","issued":{"date-parts":[["2007","3","2"]]},"page":"659-677","publisher":"Kluwer Academic Publishers","title":"Implications of collection patterns of botanical specimens on their usefulness for conservation planning: an example of two neotropical plant families (Moraceae and Myristicaceae) in Peru","type":"article-journal","volume":"16"},"uris":["http://www.mendeley.com/documents/?uuid=97f8d301-0d9e-3ed6-ac4f-372036f34d50"]},{"id":"ITEM-53","itemData":{"DOI":"10.1016/J.BIOCON.2011.07.014","ISSN":"0006-3207","abstract":"The distribution, ecology and conservation status of the majority of plant species are poorly known. One of the challenges ahead is to address this knowledge gap and give more emphasis to this important group of species that represents a critical component of earth’s biodiversity. Full conservation assessments require expert knowledge of the group concerned, but for the majority of plant species, especially those from the tropics, the best source of knowledge is specimens housed within herbaria. Digitisation projects are underway to render information from this important global biodiversity resource more accessible; the next step is to assemble and utilise these data to make better informed conservation decisions. One crucial question is: how many herbarium specimens are needed to detect threatened species? Such information would inform and help to prioritise digitisation efforts. Using 11,461 herbarium records we assessed species geographic range to determine a preliminary conservation status of 661 endemic species of Leguminosae and Orchidaceae from Madagascar, following the IUCN criteria. By capturing 15 georeferenced specimens per species we produced range estimates for use in conservation assessments consistent with estimates based on all known specimens, for more than 95% of species. None of the threatened species were misclassified as not threatened, and less than 3% of species would receive conservation support as a result of being falsely identified as threatened. This approach can therefore help progress towards the Global Strategy for Plant Conservation target of a conservation assessment for each plant species, while reducing digitisation effort by up to half.","author":[{"dropping-particle":"","family":"Rivers","given":"Malin C.","non-dropping-particle":"","parse-names":false,"suffix":""},{"dropping-particle":"","family":"Taylor","given":"Lin","non-dropping-particle":"","parse-names":false,"suffix":""},{"dropping-particle":"","family":"Brummitt","given":"Neil A.","non-dropping-particle":"","parse-names":false,"suffix":""},{"dropping-particle":"","family":"Meagher","given":"Thomas R.","non-dropping-particle":"","parse-names":false,"suffix":""},{"dropping-particle":"","family":"Roberts","given":"David L.","non-dropping-particle":"","parse-names":false,"suffix":""},{"dropping-particle":"","family":"Lughadha","given":"Eimear Nic","non-dropping-particle":"","parse-names":false,"suffix":""}],"container-title":"Biological Conservation","id":"ITEM-53","issue":"10","issued":{"date-parts":[["2011","10","1"]]},"page":"2541-2547","publisher":"Elsevier","title":"How many herbarium specimens are needed to detect threatened species?","type":"article-journal","volume":"144"},"uris":["http://www.mendeley.com/documents/?uuid=c05fd148-607a-33bd-8c89-69d4934a7531"]},{"id":"ITEM-54","itemData":{"DOI":"10.1016/J.BIOCON.2011.01.010","ISSN":"0006-3207","abstract":"Ecological regionalizations, such as ecoregions or environmental clusters, are often used as coarse filters for conservation. To be effective biodiversity surrogates, regionalizations should contain distinct species assemblages. This condition is not frequently evaluated and regionalizations are rarely assessed comparatively. We used a national dataset of Canadian butterfly collections to evaluate four regionalizations (ecoregions, land cover and productivity regime classifications, and a spatial grid) at two thematic resolutions using analysis of similarity (ANOSIM) and species indicator values. Overall, the spatially constrained schemes (ecoregions and grids) best captured patterns of butterfly community composition and species affinities, indicating that butterfly communities are strongly structured by space at the continent scale. In contrast, when comparing regions only within spatial or environmental neighbourhoods (i.e., comparing between regions that are adjacent along geographic or environmental gradients), all regionalizations performed similarly. Adjacency in environmental space is thus as important as physical adjacency at determining community dissimilarity. Productivity regimes and land cover will be useful biodiversity surrogates when considered in conjunction with space or within a spatially constrained area. This finding was confirmed with two ecoregional case studies (of the Algonquin-Lake Nipissing and Thompson–Okanagan Plateau ecoregions), which also revealed that the relative performance of regionalizations depends upon the context of the study area. We conclude that including species data can improve the efficiency of environmental surrogates for systematic conservation planning.","author":[{"dropping-particle":"","family":"Andrew","given":"Margaret E.","non-dropping-particle":"","parse-names":false,"suffix":""},{"dropping-particle":"","family":"Wulder","given":"Michael A.","non-dropping-particle":"","parse-names":false,"suffix":""},{"dropping-particle":"","family":"Coops","given":"Nicholas C.","non-dropping-particle":"","parse-names":false,"suffix":""}],"container-title":"Biological Conservation","id":"ITEM-54","issue":"5","issued":{"date-parts":[["2011","5","1"]]},"page":"1409-1418","publisher":"Elsevier","title":"How do butterflies define ecosystems? A comparison of ecological regionalization schemes","type":"article-journal","volume":"144"},"uris":["http://www.mendeley.com/documents/?uuid=f9c1d255-f988-3769-9e49-dd83cfcd3c6e"]},{"id":"ITEM-55","itemData":{"DOI":"10.1111/nph.13751","ISSN":"0028646X","author":[{"dropping-particle":"","family":"Matthews","given":"Elizabeth R.","non-dropping-particle":"","parse-names":false,"suffix":""},{"dropping-particle":"","family":"Mazer","given":"Susan J.","non-dropping-particle":"","parse-names":false,"suffix":""}],"container-title":"New Phytologist","id":"ITEM-55","issue":"1","issued":{"date-parts":[["2016","4","1"]]},"page":"157-167","publisher":"John Wiley &amp; Sons, Ltd (10.1111)","title":"Historical changes in flowering phenology are governed by temperature × precipitation interactions in a widespread perennial herb in western North America","type":"article-journal","volume":"210"},"uris":["http://www.mendeley.com/documents/?uuid=6630733d-4f72-3abf-8731-86fb5e96c66d"]},{"id":"ITEM-56","itemData":{"DOI":"10.1111/j.1366-9516.2005.00185.x","author":[{"dropping-particle":"","family":"Schmidt","given":"Marco","non-dropping-particle":"","parse-names":false,"suffix":""},{"dropping-particle":"","family":"Kreft","given":"Holger","non-dropping-particle":"","parse-names":false,"suffix":""},{"dropping-particle":"","family":"Thiombiano","given":"Adjima","non-dropping-particle":"","parse-names":false,"suffix":""},{"dropping-particle":"","family":"Zizka","given":"Georg","non-dropping-particle":"","parse-names":false,"suffix":""}],"container-title":"Diversity and Distributions","id":"ITEM-56","issue":"6","issued":{"date-parts":[["2005","11","1"]]},"page":"509-516","publisher":"John Wiley &amp; Sons, Ltd (10.1111)","title":"Herbarium collections and field data-based plant diversity maps for Burkina Faso","type":"article-journal","volume":"11"},"uris":["http://www.mendeley.com/documents/?uuid=384589a8-2d51-39e2-abe8-e4a36c315848"]},{"id":"ITEM-57","itemData":{"DOI":"10.1007/s10530-007-9197-7","ISSN":"1387-3547","author":[{"dropping-particle":"","family":"Christenhusz","given":"Maarten J. M.","non-dropping-particle":"","parse-names":false,"suffix":""},{"dropping-particle":"","family":"Toivonen","given":"Tuuli K.","non-dropping-particle":"","parse-names":false,"suffix":""}],"container-title":"Biological Invasions","id":"ITEM-57","issue":"8","issued":{"date-parts":[["2008","12","7"]]},"page":"1215-1228","publisher":"Springer Netherlands","title":"Giants invading the tropics: the oriental vessel fern, Angiopteris evecta (Marattiaceae)","type":"article-journal","volume":"10"},"uris":["http://www.mendeley.com/documents/?uuid=1e6e2001-d384-3d56-97e7-1549c885a9dc"]},{"id":"ITEM-58","itemData":{"abstract":"The purpose of this contribution is to develop the framework of a methodology for identifying potential errors in georeferencing and in an application of it using specimens of Ox-Knee, Achyranthes bidentata Blume in Korea. At infraspecific level, uncertainty of identification showed that 41% of A. bidentata var. japonica and 28% of var. bidentata were misidentified, suggesting that the uncertainty level was independent of the reliability of experts' identification. For georeference specimen records, 71 specimens out of total 303 were selected and utilized as occurrence data: Uncertainty was 32.4 km at maximum and was 0.1297 km at minimum (mean = 4,055 m, s.d. = 5,772 m). Var. japonica is common throughout most of the southeastern Korea and west coastal areas, while var. bidentata has been found as far north as Gyeonggi and Gangwon provinces. We modelled the potential distribution of two varieties using Bioclim approach in Korea based on several environmental factors. Our results indicated the most important region for var. japonica lies the west coast ranges and southern area, while for Chungcheongnam-do of potential high diversity occurs for var. bidentata. This study shows that the major factors to determine the distribution patterns of two varieties were thermal factors, rather than precipitation. The Bioclim model using geocode and georeferencing data makes the information increasingly useful and reliable. To improve data quality, it requires full management from data collection to final databases including data cleaning.","author":[{"dropping-particle":"","family":"Chang, C.S., Chang, K.S., Ahn, Y.S. and Kim","given":"H.","non-dropping-particle":"","parse-names":false,"suffix":""}],"container-title":"Journal of Korean Society of Forest Science","id":"ITEM-58","issue":"2","issued":{"date-parts":[["2012"]]},"page":"185-194","title":"Georeferencing of primary species occurrence data and necessity of data quality control-a case study of two varieties of Ox-Knee, Achyranthes bidentata Blume","type":"article-journal","volume":"101"},"uris":["http://www.mendeley.com/documents/?uuid=a064ed85-7cc0-303f-a146-d70369847142"]},{"id":"ITEM-59","itemData":{"DOI":"10.3897/BDJ.6.e25280","ISSN":"1314-2828","PMID":"29955216","abstract":"Background Despite much present-day attention on recently extinct North American birds species, little contemporary research has focused on the Carolina parakeet (Conuropsis carolinesis). While the last captive Carolina parakeet died 100 years ago this year, the Carolina parakeet was officially declared extinct in 1920, but they likely persisted in small, isolated populations until at least the 1930s, and perhaps longer. How this once wide-ranging and plentiful species went extinct remains a mystery. Here, we present a georeferenced dataset of Carolina parakeet sightings spanning nearly 400 years by combining both written observations and specimen data. New information Because we include both observations and specimen data, the Carolina parakeet occurrence dataset presented here is the most comprehensive and rigorous datsetset on this species available. The dataset includes 861 sightings from 1564 to 1944. Each datapoint includes geographic coordinates, a measurement of uncertainty, detailed information about each sighting, and an assessment of the sighting's validity. Given that this species is so poorly understood, we make these data freely available to facilitate more research on this colorful and charismatic species.","author":[{"dropping-particle":"","family":"Burgio","given":"Kevin R","non-dropping-particle":"","parse-names":false,"suffix":""},{"dropping-particle":"","family":"Carlson","given":"Colin J","non-dropping-particle":"","parse-names":false,"suffix":""},{"dropping-particle":"","family":"Bond","given":"Alexander L","non-dropping-particle":"","parse-names":false,"suffix":""}],"container-title":"Biodiversity data journal","id":"ITEM-59","issue":"6","issued":{"date-parts":[["2018"]]},"page":"e25280","publisher":"Pensoft Publishers","title":"Georeferenced sighting and specimen occurrence data of the extinct Carolina Parakeet (Conuropsis carolinensis) from 1564 - 1944.","type":"article-journal"},"uris":["http://www.mendeley.com/documents/?uuid=93009639-25b1-372c-82f0-c8c177f4bda4"]},{"id":"ITEM-60","itemData":{"DOI":"10.1186/1472-6785-11-27","ISSN":"1472-6785","abstract":"South America is one of the most species diverse continents in the world. Within South America diversity is not distributed evenly at both local and continental scales and this has led to the recognition of various areas with unique species assemblages. Several schemes currently exist which divide the continental-level diversity into large species assemblages referred to as biomes. Here we review five currently available biome maps for South America, including the WWF Ecoregions, the Americas basemap, the Land Cover Map of South America, Morrone's Biogeographic regions of Latin America, and the Ecological Systems Map. The comparison is performed through a case study on the Seasonally Dry Tropical Forest (SDTF) biome using herbarium data of habitat specialist species. Current biome maps of South America perform poorly in depicting SDTF distribution. The poor performance of the maps can be attributed to two main factors: (1) poor spatial resolution, and (2) poor biome delimitation. Poor spatial resolution strongly limits the use of some of the maps in GIS applications, especially for areas with heterogeneous landscape such as the Andes. Whilst the Land Cover Map did not suffer from poor spatial resolution, it showed poor delimitation of biomes. The results highlight that delimiting structurally heterogeneous vegetation is difficult based on remote sensed data alone. A new refined working map of South American SDTF biome is proposed, derived using the Biome Distribution Modelling (BDM) approach where georeferenced herbarium data is used in conjunction with bioclimatic data. Georeferenced specimen data play potentially an important role in biome mapping. Our study shows that herbarium data could be used as a way of ground-truthing biome maps in silico. The results also illustrate that herbarium data can be used to model vegetation maps through predictive modelling. The BDM approach is a promising new method in biome mapping, and could be particularly useful for mapping poorly known, fragmented, or degraded vegetation. We wish to highlight that biome delimitation is not an exact science, and that transparency is needed on how biomes are used as study units in macroevolutionary and ecological research.","author":[{"dropping-particle":"","family":"Särkinen","given":"Tiina","non-dropping-particle":"","parse-names":false,"suffix":""},{"dropping-particle":"","family":"Iganci","given":"João RV","non-dropping-particle":"","parse-names":false,"suffix":""},{"dropping-particle":"","family":"Linares-Palomino","given":"Reynaldo","non-dropping-particle":"","parse-names":false,"suffix":""},{"dropping-particle":"","family":"Simon","given":"Marcelo F","non-dropping-particle":"","parse-names":false,"suffix":""},{"dropping-particle":"","family":"Prado","given":"Darién E","non-dropping-particle":"","parse-names":false,"suffix":""}],"container-title":"BMC Ecology","id":"ITEM-60","issue":"1","issued":{"date-parts":[["2011","11","24"]]},"page":"27","publisher":"BioMed Central","title":"Forgotten forests - issues and prospects in biome mapping using Seasonally Dry Tropical Forests as a case study","type":"article-journal","volume":"11"},"uris":["http://www.mendeley.com/documents/?uuid=d307b423-f4e1-34e9-b46f-b411ada44696"]},{"id":"ITEM-61","itemData":{"author":[{"dropping-particle":"","family":"Martin","given":"Michael D","non-dropping-particle":"","parse-names":false,"suffix":""},{"dropping-particle":"","family":"Omland","given":"Kevin E","non-dropping-particle":"","parse-names":false,"suffix":""}],"container-title":"The American Midland Naturalist","id":"ITEM-61","issue":"2","issued":{"date-parts":[["2011"]]},"page":"404-414","title":"Environmental Niche Modeling Reveals Climatic Differences among Breeding Ranges of Orchard Oriole Subspecies","type":"article-journal","volume":"166"},"uris":["http://www.mendeley.com/documents/?uuid=f0cf0650-a5cb-4cdc-bfb6-2cd2b5807aa4"]},{"id":"ITEM-62","itemData":{"DOI":"10.1371/journal.pone.0167764","ISSN":"1932-6203","abstract":"Food security is threatened by newly emerging pests with increased invasive potential accelerated through globalization. The Neotropical jumping plant louse Russelliana solanicola Tuthill is currently a localized potato pest and probable vector of plant pathogens. It is an unusually polyphagous species and is widely distributed in and along the Andes. To date, introductions have been detected in eastern Argentina, southern Brazil and Uruguay. Species distribution models (SDMs) and trait comparisons based on contemporary and historical collections are used to estimate the potential spread of R. solanicola worldwide. We also extend our analyses to all described species in the genus Russelliana in order to assess the value of looking beyond pest species to predict pest spread. We investigate the extent to which data on geographical range and environmental niche can be effectively extracted from museum collections for comparative analyses of pest and non-pest species in Russelliana. Our results indicate that R. solanicola has potential for invasion in many parts of the world with suitable environmental conditions that currently have or are anticipated to increase potato cultivation. Large geographical ranges are characteristic of a morphological subgeneric taxon group that includes R. solanicola; this same group also has a larger environmental breadth than other groups within the genus. Ecological modelling using museum collections provides a useful tool for identifying emerging pests and developing integrated pest management programs.","author":[{"dropping-particle":"","family":"Syfert","given":"Mindy M.","non-dropping-particle":"","parse-names":false,"suffix":""},{"dropping-particle":"","family":"Serbina","given":"Liliya","non-dropping-particle":"","parse-names":false,"suffix":""},{"dropping-particle":"","family":"Burckhardt","given":"Daniel","non-dropping-particle":"","parse-names":false,"suffix":""},{"dropping-particle":"","family":"Knapp","given":"Sandra","non-dropping-particle":"","parse-names":false,"suffix":""},{"dropping-particle":"","family":"Percy","given":"Diana M.","non-dropping-particle":"","parse-names":false,"suffix":""}],"container-title":"PLOS ONE","editor":[{"dropping-particle":"","family":"Li","given":"Xiu-Qing","non-dropping-particle":"","parse-names":false,"suffix":""}],"id":"ITEM-62","issue":"1","issued":{"date-parts":[["2017","1","4"]]},"page":"e0167764","publisher":"Public Library of Science","title":"Emerging New Crop Pests: Ecological Modelling and Analysis of the South American Potato Psyllid Russelliana solanicola (Hemiptera: Psylloidea) and Its Wild Relatives","type":"article-journal","volume":"12"},"uris":["http://www.mendeley.com/documents/?uuid=bae9ebdf-0149-37fb-a452-6cd5e0f7d05d"]},{"id":"ITEM-63","itemData":{"DOI":"10.1111/j.1365-2699.2005.01346.x","ISSN":"0305-0270","author":[{"dropping-particle":"","family":"Rowe","given":"Rebecca J.","non-dropping-particle":"","parse-names":false,"suffix":""}],"container-title":"Journal of Biogeography","id":"ITEM-63","issue":"11","issued":{"date-parts":[["2005","11","1"]]},"page":"1883-1897","publisher":"John Wiley &amp; Sons, Ltd (10.1111)","title":"Elevational gradient analyses and the use of historical museum specimens: a cautionary tale","type":"article-journal","volume":"32"},"uris":["http://www.mendeley.com/documents/?uuid=cd55681f-ae7d-31c9-a1e9-21a8bd00ecf4"]},{"id":"ITEM-64","itemData":{"DOI":"10.3732/ajb.1500091","author":[{"dropping-particle":"","family":"Bontrager","given":"Megan","non-dropping-particle":"","parse-names":false,"suffix":""},{"dropping-particle":"","family":"Angert","given":"Amy L.","non-dropping-particle":"","parse-names":false,"suffix":""}],"container-title":"American Journal of Botany","id":"ITEM-64","issue":"1","issued":{"date-parts":[["2016","1","1"]]},"page":"10-21","publisher":"John Wiley &amp; Sons, Ltd","title":"Effects of range-wide variation in climate and isolation on floral traits and reproductive output of Clarkia pulchella","type":"article-journal","volume":"103"},"uris":["http://www.mendeley.com/documents/?uuid=1614bd05-2431-3c3b-9e2f-5b402d81da27"]},{"id":"ITEM-65","itemData":{"DOI":"10.1186/1476-072X-11-23","ISSN":"1476-072X","abstract":"Maps of disease occurrences and GIS-based models of disease transmission risk are increasingly common, and both rely on georeferenced diseases data. Automated methods for georeferencing disease data have been widely studied for developed countries with rich sources of geographic referenced data. However, the transferability of these methods to countries without comparable geographic reference data, particularly when working with historical disease data, has not been as widely studied. Historically, precise geographic information about where individual cases occur has been collected and stored verbally, identifying specific locations using place names. Georeferencing historic data is challenging however, because it is difficult to find appropriate geographic reference data to match the place names to. Here, we assess the degree of care and research invested in converting textual descriptions of disease occurrence locations to numerical grid coordinates (latitude and longitude). Specifically, we develop three datasets from the same, original monkeypox disease occurrence data, with varying levels of care and effort: the first based on an automated web-service, the second improving on the first by reference to additional maps and digital gazetteers, and the third improving still more based on extensive consultation of legacy surveillance records that provided considerable additional information about each case. To illustrate the implications of these seemingly subtle improvements in data quality, we develop ecological niche models and predictive maps of monkeypox transmission risk based on each of the three occurrence data sets. We found macrogeographic variations in ecological niche models depending on the type of georeferencing method used. Less-careful georeferencing identified much smaller areas as having potential for monkeypox transmission in the Sahel region, as well as around the rim of the Congo Basin. These results have implications for mapping efforts, as each higher level of georeferencing precision required considerably greater time investment. The importance of careful georeferencing cannot be overlooked, despite it being a time- and labor-intensive process. Investment in archival storage of primary disease-occurrence data is merited, and improved digital gazetteers are needed to support public health mapping activities, particularly in developing countries, where maps and geographic information may be sparse.","author":[{"dropping-particle":"","family":"Lash","given":"R","non-dropping-particle":"","parse-names":false,"suffix":""},{"dropping-particle":"","family":"Carroll","given":"Darin S","non-dropping-particle":"","parse-names":false,"suffix":""},{"dropping-particle":"","family":"Hughes","given":"Christine M","non-dropping-particle":"","parse-names":false,"suffix":""},{"dropping-particle":"","family":"Nakazawa","given":"Yoshinori","non-dropping-particle":"","parse-names":false,"suffix":""},{"dropping-particle":"","family":"Karem","given":"Kevin","non-dropping-particle":"","parse-names":false,"suffix":""},{"dropping-particle":"","family":"Damon","given":"Inger K","non-dropping-particle":"","parse-names":false,"suffix":""},{"dropping-particle":"","family":"Peterson","given":"A","non-dropping-particle":"","parse-names":false,"suffix":""}],"container-title":"International Journal of Health Geographics","id":"ITEM-65","issue":"1","issued":{"date-parts":[["2012","6","27"]]},"page":"23","publisher":"BioMed Central","title":"Effects of georeferencing effort on mapping monkeypox case distributions and transmission risk","type":"article-journal","volume":"11"},"uris":["http://www.mendeley.com/documents/?uuid=1d9e92e3-f785-3e47-be97-ef78673a5ef7"]},{"id":"ITEM-66","itemData":{"DOI":"10.1111/j.1558-5646.2009.00900.x","author":[{"dropping-particle":"","family":"McCormack","given":"John E.","non-dropping-particle":"","parse-names":false,"suffix":""},{"dropping-particle":"","family":"Zellmer","given":"Amanda J.","non-dropping-particle":"","parse-names":false,"suffix":""},{"dropping-particle":"","family":"Knowles","given":"L. Lacey","non-dropping-particle":"","parse-names":false,"suffix":""}],"container-title":"Evolution","id":"ITEM-66","issue":"5","issued":{"date-parts":[["2010","5","7"]]},"page":"1231-1244","publisher":"John Wiley &amp; Sons, Ltd (10.1111)","title":"Does niche divergence accompany allopatric divergence in Aphelocoma Jays as predicted under ecological speciation?: Insights from tests with niche models","type":"article-journal","volume":"64"},"uris":["http://www.mendeley.com/documents/?uuid=ad66b053-d150-37c4-97e0-1df4d9208cbb"]},{"id":"ITEM-67","itemData":{"DOI":"10.1007/s10531-011-0042-z","ISSN":"0960-3115","author":[{"dropping-particle":"","family":"Droissart","given":"Vincent","non-dropping-particle":"","parse-names":false,"suffix":""},{"dropping-particle":"","family":"Sonké","given":"Bonaventure","non-dropping-particle":"","parse-names":false,"suffix":""},{"dropping-particle":"","family":"Hardy","given":"Olivier J.","non-dropping-particle":"","parse-names":false,"suffix":""},{"dropping-particle":"","family":"Simo","given":"Murielle","non-dropping-particle":"","parse-names":false,"suffix":""},{"dropping-particle":"","family":"Taedoumg","given":"Hermann","non-dropping-particle":"","parse-names":false,"suffix":""},{"dropping-particle":"","family":"Nguembou","given":"Charlemagne K.","non-dropping-particle":"","parse-names":false,"suffix":""},{"dropping-particle":"","family":"Stévart","given":"Tariq","non-dropping-particle":"","parse-names":false,"suffix":""}],"container-title":"Biodiversity and Conservation","id":"ITEM-67","issue":"7","issued":{"date-parts":[["2011","6","13"]]},"page":"1507-1531","publisher":"Springer Netherlands","title":"Do plant families with contrasting functional traits show similar patterns of endemism? A case study with Central African Orchidaceae and Rubiaceae","type":"article-journal","volume":"20"},"uris":["http://www.mendeley.com/documents/?uuid=0d8163c8-d46b-374d-9ef3-18aac98cfb52"]},{"id":"ITEM-68","itemData":{"DOI":"10.1007/s10531-015-1031-4","ISSN":"0960-3115","author":[{"dropping-particle":"","family":"Magwé-Tindo","given":"Jacqueline","non-dropping-particle":"","parse-names":false,"suffix":""},{"dropping-particle":"","family":"Zapfack","given":"Louis","non-dropping-particle":"","parse-names":false,"suffix":""},{"dropping-particle":"","family":"Sonké","given":"Bonaventure","non-dropping-particle":"","parse-names":false,"suffix":""}],"container-title":"Biodiversity and Conservation","id":"ITEM-68","issue":"1","issued":{"date-parts":[["2016","1","23"]]},"page":"77-91","publisher":"Springer Netherlands","title":"Diversity of wild yams (Dioscorea spp., Dioscoreaceae) collected in continental Africa","type":"article-journal","volume":"25"},"uris":["http://www.mendeley.com/documents/?uuid=3085dc2e-f6f2-359d-8232-c06526bf27af"]},{"id":"ITEM-69","itemData":{"DOI":"10.1080/00379271.2009.10697628","abstract":"Abstract The Invertebrate section of the Museum of Zoology QCAZ at the Pontifical Catholic University of Ecuador in Quito maintains nearly two million curated specimens, and comprises Ecuador’s lar...","author":[{"dropping-particle":"","family":"Donoso","given":"David A.","non-dropping-particle":"","parse-names":false,"suffix":""},{"dropping-particle":"","family":"Salazar","given":"Fernanda","non-dropping-particle":"","parse-names":false,"suffix":""},{"dropping-particle":"","family":"Maza","given":"Florencio","non-dropping-particle":"","parse-names":false,"suffix":""},{"dropping-particle":"","family":"Cárdenas","given":"Rafael E.","non-dropping-particle":"","parse-names":false,"suffix":""},{"dropping-particle":"","family":"Dangles","given":"Olivier","non-dropping-particle":"","parse-names":false,"suffix":""}],"container-title":"Annales de la Société entomologique de France (N.S.)","id":"ITEM-69","issue":"4","issued":{"date-parts":[["2009","1","31"]]},"page":"437-454","publisher":"Taylor &amp; Francis Group","title":"Diversity and distribution of type specimens deposited in the Invertebrate section of the Museum of Zoology QCAZ, Quito, Ecuador","type":"article-journal","volume":"45"},"uris":["http://www.mendeley.com/documents/?uuid=185d0310-1e2c-3922-913a-0a6cf800c535"]},{"id":"ITEM-70","itemData":{"ISSN":"0399-0974","abstract":"Fifty-six species or approximately 20% of the Neotropical characiform superfamily Anostomoidea (families Anostomidae, Chilodontidae, Curimatidae and Prochilodontidae) occur in the freshwaters of French Guiana, Guyana, and Suriname although these regions span only approximately 6% of the native range of this morphologically and ecologically diverse superfamily. As a result of the high diversity of anostomoids in the Guianas, the taxonomic and/or geographic boundaries of many species are poorly understood, particularly within the family Anostomidae. This contribution unites results of prior taxonomic revisions with surveys of the holdings of the superfamily in seven major natural history collections to provide distribution maps and keys to the identification of all anostomoid species known to occur in the Guianas. These maps reveal six major areas of endemism: the Takutu and Ireng rivers (Rio Branco drainage, Amazon basin), the Barima and Waini rivers (Orinoco drainage), the Essequibo-Rupununi River system (including the Demerara and Berbice rivers), a union of the Corantijn, Nickerie, Coppename, Saramacca and Suriname river drainages, the Marowijne/Maroni River system (including the Litani and Mana rivers), and the Oyapock-Approuague River basins. Of these, the Essequibo-Rupununi system harbours the most exceptionally diverse assemblage of anostomoid species, likely as a result of faunal exchange between the Rio Branco and Essequibo River across the Rupununi portal","author":[{"dropping-particle":"","family":"Sidlauskas","given":"Brian L.","non-dropping-particle":"","parse-names":false,"suffix":""},{"dropping-particle":"","family":"Vari","given":"Richard P.","non-dropping-particle":"","parse-names":false,"suffix":""}],"container-title":"Cybium","id":"ITEM-70","issue":"1","issued":{"date-parts":[["2012"]]},"page":"71-103","title":"Diversity and distribution of anostomoid fishes (Teleostei: Characiformes) throughout the Guianas","type":"article-journal","volume":"36"},"uris":["http://www.mendeley.com/documents/?uuid=a09f4ec4-746b-4589-bf87-d6f39afc7b75"]},{"id":"ITEM-71","itemData":{"DOI":"10.18473/lepi.70i4.a1","abstract":"The genus Calyptra Ochsenheimer is known for its atypical behavior of exhibiting both obligate fruit piercing and facultative blood feeding as adults. The genus has been reported piercing a vast array of fruits including citrus, figs, grapes, and raspberries. One species, Calyptra canadensis (Bethune), more commonly known as the Meadow Rue Owlet moth, is the only member of the genus known to occur in the New World. The extent of this species' range, along with its adult host breadth, remains unknown. Museum specimens of C. canadensis from 20 institutions and private collections were examined and georeferenced to generate the most comprehensive distribution map for the species to date. Locality data was analyzed to explore the phenology of C. canadensis, recovering an adult activity period from May to October. Larval rearing experiments were also undertaken, documenting the presence of five larval instar stages and a development time ranging from 6 to 8 weeks. Overall this study expands what is currently known about the biology of C. canadensis, specifically its larval development, adult distribution, and activity period.","author":[{"dropping-particle":"","family":"Snyder","given":"Julia L.","non-dropping-particle":"","parse-names":false,"suffix":""},{"dropping-particle":"","family":"Powell","given":"Gareth S.","non-dropping-particle":"","parse-names":false,"suffix":""},{"dropping-particle":"","family":"Behring","given":"Robert S.","non-dropping-particle":"","parse-names":false,"suffix":""},{"dropping-particle":"","family":"Alford","given":"Adam M.","non-dropping-particle":"","parse-names":false,"suffix":""},{"dropping-particle":"","family":"Mccarty","given":"Megan E.","non-dropping-particle":"","parse-names":false,"suffix":""},{"dropping-particle":"","family":"Zaspel","given":"Jennifer M.","non-dropping-particle":"","parse-names":false,"suffix":""}],"container-title":"Journal of the Lepidopterists’ Society","id":"ITEM-71","issue":"4","issued":{"date-parts":[["2016","12","1"]]},"page":"253-259","publisher":"The Lepidopterists' Society","title":"Distribution, Phenology, and Notes on the Life History of Calyptra canadensis (Bethune) (Erebidae: Calpinae)","type":"article-journal","volume":"70"},"uris":["http://www.mendeley.com/documents/?uuid=e465fbb4-c1b3-32cc-812d-d929c30a9c63"]},{"id":"ITEM-72","itemData":{"DOI":"10.1080/23818107.2017.1422437","abstract":"AbstractPerianth dimorphism in Nigella damascena (Ranunculaceae) has been documented for four centuries, and its genetic basis started to be studied almost a century ago. Based on herbarium collect...","author":[{"dropping-particle":"","family":"Damerval","given":"Catherine","non-dropping-particle":"","parse-names":false,"suffix":""},{"dropping-particle":"","family":"Othman","given":"Wafa","non-dropping-particle":"Ben","parse-names":false,"suffix":""},{"dropping-particle":"","family":"Manicacci","given":"Domenica","non-dropping-particle":"","parse-names":false,"suffix":""},{"dropping-particle":"","family":"Jabbour","given":"Florian","non-dropping-particle":"","parse-names":false,"suffix":""}],"container-title":"Botany Letters","id":"ITEM-72","issue":"3-4","issued":{"date-parts":[["2018","10","2"]]},"page":"396-403","publisher":"Taylor &amp; Francis","title":"Distribution area of the two floral morphs of Nigella damascena L. (Ranunculaceae): a diachronic study using herbarium specimens collected in France","type":"article-journal","volume":"165"},"uris":["http://www.mendeley.com/documents/?uuid=a9664002-0aa5-3513-a3a2-37e88101bc05"]},{"id":"ITEM-73","itemData":{"DOI":"10.1371/journal.pbio.1000385","ISSN":"1545-7885","abstract":"Boakes et al. compile and analyze a historical dataset of 170,000 bird sightings over two centuries and show how changing trends in data gathering may confound a true picture of biodiversity change.","author":[{"dropping-particle":"","family":"Boakes","given":"Elizabeth H.","non-dropping-particle":"","parse-names":false,"suffix":""},{"dropping-particle":"","family":"McGowan","given":"Philip J. K.","non-dropping-particle":"","parse-names":false,"suffix":""},{"dropping-particle":"","family":"Fuller","given":"Richard A.","non-dropping-particle":"","parse-names":false,"suffix":""},{"dropping-particle":"","family":"Chang-qing","given":"Ding","non-dropping-particle":"","parse-names":false,"suffix":""},{"dropping-particle":"","family":"Clark","given":"Natalie E.","non-dropping-particle":"","parse-names":false,"suffix":""},{"dropping-particle":"","family":"O'Connor","given":"Kim","non-dropping-particle":"","parse-names":false,"suffix":""},{"dropping-particle":"","family":"Mace","given":"Georgina M.","non-dropping-particle":"","parse-names":false,"suffix":""}],"container-title":"PLoS Biology","id":"ITEM-73","issue":"6","issued":{"date-parts":[["2010","6","1"]]},"page":"e1000385","publisher":"Public Library of Science","title":"Distorted Views of Biodiversity: Spatial and Temporal Bias in Species Occurrence Data","type":"article-journal","volume":"8"},"uris":["http://www.mendeley.com/documents/?uuid=347beb64-40ce-353b-9a20-b6c34c398836"]},{"id":"ITEM-74","itemData":{"DOI":"10.3398/064.073.0204","abstract":"Pleurocladia lacustris A. Braun is a freshwater member of the Phaeophyceae, a class of algae that occurs almost entirely in marine waters. It has previously been reported from only about 13 freshwater locations worldwide, just 2 of which are in North America. Outside of North America, P. lacustris has been listed as a threatened species on several European red lists. In this paper, we report the discovery of P. lacustris in 3 calcareous streams draining the Santa Lucia Mountains in coastal California, sites that are more than 1200 km from the nearest known population. Pleurocladia lacustris is a filamentous, benthic species that forms distinctive hemispherical colonies. It co-occurs with the green alga Cladophora glomerata and species of cyanobacteria (Rivularia, Nostoc, Schizothrix spp.). Detailed color illustrations of the diagnostic macroscopic and microscopic features are provided and appear identical to those features of European populations. In the California streams, P. lacustris and other associated algae co-precipitate CaCO3 to form carbonate crusts on rocks. Preliminary ecological data are consistent with other streams and lakes in Europe where P. lacustris has also been reported (pH &gt; 8.0, calcareous substrata, travertine). The global distribution of this presumed rare alga is also described and examined with respect to a specialized ecological niche.","author":[{"dropping-particle":"","family":"Wehr","given":"John D.","non-dropping-particle":"","parse-names":false,"suffix":""},{"dropping-particle":"","family":"Stancheva","given":"Rosalina","non-dropping-particle":"","parse-names":false,"suffix":""},{"dropping-particle":"","family":"Truhn","given":"Kam","non-dropping-particle":"","parse-names":false,"suffix":""},{"dropping-particle":"","family":"Sheath","given":"Robert G.","non-dropping-particle":"","parse-names":false,"suffix":""}],"container-title":"Western North American Naturalist","id":"ITEM-74","issue":"2","issued":{"date-parts":[["2013","7","1"]]},"page":"148-157","publisher":"Monte L. Bean Life Science Museum, Brigham Young University","title":"Discovery of the Rare Freshwater Brown Alga Pleurocladia lacustris (Ectocarpales, Phaeophyceae) in California Streams","type":"article-journal","volume":"73"},"uris":["http://www.mendeley.com/documents/?uuid=36628bc5-5577-3bb5-bd96-d7dd2e801466"]},{"id":"ITEM-75","itemData":{"DOI":"10.1007/s12225-009-9126-2","ISSN":"0075-5974","author":[{"dropping-particle":"","family":"Wilkin","given":"Paul","non-dropping-particle":"","parse-names":false,"suffix":""},{"dropping-particle":"","family":"Hladik","given":"Annette","non-dropping-particle":"","parse-names":false,"suffix":""},{"dropping-particle":"","family":"Weber","given":"Odile","non-dropping-particle":"","parse-names":false,"suffix":""},{"dropping-particle":"","family":"Marcel Hladik","given":"Claude","non-dropping-particle":"","parse-names":false,"suffix":""},{"dropping-particle":"","family":"Jeannoda","given":"Vololoniana","non-dropping-particle":"","parse-names":false,"suffix":""}],"container-title":"Kew Bulletin","id":"ITEM-75","issue":"3","issued":{"date-parts":[["2009","9","18"]]},"page":"461-468","publisher":"Springer-Verlag","title":"Dioscorea orangeana (Dioscoreaceae), a new and threatened species of edible yam from northern Madagascar","type":"article-journal","volume":"64"},"uris":["http://www.mendeley.com/documents/?uuid=e4d9862d-9c57-393c-accb-54b3a0fb5d78"]},{"id":"ITEM-76","itemData":{"DOI":"10.1007/s10329-010-0190-x","ISSN":"0032-8332","author":[{"dropping-particle":"","family":"Davenport","given":"Tim R. B.","non-dropping-particle":"","parse-names":false,"suffix":""},{"dropping-particle":"","family":"Luca","given":"Daniela W.","non-dropping-particle":"De","parse-names":false,"suffix":""},{"dropping-particle":"","family":"Bracebridge","given":"Claire E.","non-dropping-particle":"","parse-names":false,"suffix":""},{"dropping-particle":"","family":"Machaga","given":"Sophy J.","non-dropping-particle":"","parse-names":false,"suffix":""},{"dropping-particle":"","family":"Mpunga","given":"Noah E.","non-dropping-particle":"","parse-names":false,"suffix":""},{"dropping-particle":"","family":"Kibure","given":"Omari","non-dropping-particle":"","parse-names":false,"suffix":""},{"dropping-particle":"","family":"Abeid","given":"Yahya S.","non-dropping-particle":"","parse-names":false,"suffix":""}],"container-title":"Primates","id":"ITEM-76","issue":"3","issued":{"date-parts":[["2010","7","5"]]},"page":"213-220","publisher":"Springer Japan","title":"Diet and feeding patterns in the kipunji (Rungwecebus kipunji) in Tanzania’s Southern Highlands: a first analysis","type":"article-journal","volume":"51"},"uris":["http://www.mendeley.com/documents/?uuid=2d009bbc-8be9-3ac0-94fb-36e9b2f7602e"]},{"id":"ITEM-77","itemData":{"DOI":"10.1016/J.TOXICON.2013.12.003","ISSN":"0041-0101","abstract":"Numerous plant species worldwide including some Palicourea (Rubiaceae), Tanaecium (Bignoniaceae), and Amorimia (Malpighiaceae) species in Brazil cause sudden death and are known to contain monofluoroacetate (MFA). Two species of Palicourea, Palicourea aenofusca and Palicourea marcgravii, cause sudden death and are reported to contain MFA while other Palicourea species are reported to cause sudden death in livestock and are suspected to contain MFA due to the similarity in clinical signs. Using an HPLC–APCI–MS method to detect MFA, herbarium specimens representing 46 Palicourea taxa were screened for the presence of MFA. Additionally we screened five Psychotria taxa that are closely related to Palicourea species. Ten species of Palicourea were identified that contained MFA, two previously reported and eight newly reported here; these are closely related to each other, though some other related species did not contain MFA.","author":[{"dropping-particle":"","family":"Cook","given":"Daniel","non-dropping-particle":"","parse-names":false,"suffix":""},{"dropping-particle":"","family":"Lee","given":"Stephen T.","non-dropping-particle":"","parse-names":false,"suffix":""},{"dropping-particle":"","family":"Taylor","given":"Charlotte M.","non-dropping-particle":"","parse-names":false,"suffix":""},{"dropping-particle":"","family":"Bassüner","given":"Burgund","non-dropping-particle":"","parse-names":false,"suffix":""},{"dropping-particle":"","family":"Riet-Correa","given":"Franklin","non-dropping-particle":"","parse-names":false,"suffix":""},{"dropping-particle":"","family":"Pfister","given":"James A.","non-dropping-particle":"","parse-names":false,"suffix":""},{"dropping-particle":"","family":"Gardner","given":"Dale R.","non-dropping-particle":"","parse-names":false,"suffix":""}],"container-title":"Toxicon","id":"ITEM-77","issued":{"date-parts":[["2014","3","15"]]},"page":"9-16","publisher":"Pergamon","title":"Detection of toxic monofluoroacetate in Palicourea species","type":"article-journal","volume":"80"},"uris":["http://www.mendeley.com/documents/?uuid=6059c61f-8cdd-3138-a0b8-5a5fde56e868"]},{"id":"ITEM-78","itemData":{"DOI":"10.21425/f5fbg12348","abstract":"Data found on labels of museum collections have been useful in a variety of biodiversity studies. However, the georeferenced data available are often hampered by poor interpretation of label informa-tion and as a result are not as accurate, and therefore useful, as they might be. We have used Google Earth© as a geographic information system to improve the georeferencing of the data. Its user interface allowed us to make use of all the label information and to represent the coordinates more accurately, thus producing a better quality and more reliable dataset to be used in our studies. The quality, defined as “fitness for use”, of the species-occurrence data generated, which is mostly affected by the values of accuracy and uncertainty associated to the coordinates, shows that uncertainly can be reduced. This method also allows us to show the power of examining georeferenced data from the stand point of ‘all collections from an expedition” rather than “all collections from a single area.” Type specimens housed at U.S. National Herbarium from the Guiana Shield were used in this work.","author":[{"dropping-particle":"","family":"Garcia-Milagros","given":"Eduardo","non-dropping-particle":"","parse-names":false,"suffix":""},{"dropping-particle":"","family":"Funk","given":"Vicki A.","non-dropping-particle":"","parse-names":false,"suffix":""}],"container-title":"Frontiers of Biogeography","id":"ITEM-78","issue":"3","issued":{"date-parts":[["2010"]]},"title":"data: Improving the use of information from museum specimens: Using Google Earth© to georeference Guiana Shield specimens in the US National Herbarium","type":"article-journal","volume":"2"},"uris":["http://www.mendeley.com/documents/?uuid=7f0f5ec9-2238-4f89-864e-f6571f543d84"]},{"id":"ITEM-79","itemData":{"DOI":"10.3897/CompCytogen.v11i4.11984","ISSN":"1993-0771","PMID":"29114354","abstract":"Determining the distribution of cytotypes across the geographic distribution of polyploid complexes can provide valuable information about the evolution of biodiversity. Here, the phytogeography of cytotypes in section Cuthbertia (Small, 1903) Hunt, 1986 is investigated. A total of 436 voucher specimens was georeferenced; 133 new specimens were collected. Based on flow cytometry data, DNA content of all cytotypes in section Cuthbertia was estimated. Utilizing chromosome counts and flow cytometric analysis, cytotype distribution maps were generated. Two disjunct groups of populations of diploid Callisia graminea (Small, 1903) Tucker, 1989 were discovered; tetraploid C. graminea ranges broadly from the coastal plain of North Carolina through central Florida. One hexaploid C. graminea individual was recorded in South Carolina, and numerous individuals of hexaploid C. graminea were found in central Florida. Diploid C. ornata (Small, 1933) Tucker, 1989 occurs in eastern Florida; previously unknown tetraploid and hexaploid populations of C. ornata were discovered in western and central Florida, respectively. Diploid C. rosea (Ventenat, 1800) Hunt, 1986 occurs in Georgia and the Carolinas, with populations occurring on both sides of the Fall Line. The cytotype and species distributions in Callisia are complex, and these results provide hypotheses, to be tested with morphological and molecular data, about the origins of the polyploid cytotypes.","author":[{"dropping-particle":"","family":"Molgo","given":"Iwan E","non-dropping-particle":"","parse-names":false,"suffix":""},{"dropping-particle":"","family":"Soltis","given":"Douglas E","non-dropping-particle":"","parse-names":false,"suffix":""},{"dropping-particle":"","family":"Soltis","given":"Pamela S","non-dropping-particle":"","parse-names":false,"suffix":""}],"container-title":"Comparative cytogenetics","id":"ITEM-79","issue":"4","issued":{"date-parts":[["2017"]]},"page":"553-577","publisher":"Pensoft Publishers","title":"Cytogeography of Callisia section Cuthbertia (Commelinaceae).","type":"article-journal","volume":"11"},"uris":["http://www.mendeley.com/documents/?uuid=bed4c79d-f9d4-3e8d-8f5b-76b61b1a3bfb"]},{"id":"ITEM-80","itemData":{"DOI":"10.3732/ajb.1500539","author":[{"dropping-particle":"","family":"Syfert","given":"Mindy M.","non-dropping-particle":"","parse-names":false,"suffix":""},{"dropping-particle":"","family":"Castañeda-Álvarez","given":"Nora P.","non-dropping-particle":"","parse-names":false,"suffix":""},{"dropping-particle":"","family":"Khoury","given":"Colin K.","non-dropping-particle":"","parse-names":false,"suffix":""},{"dropping-particle":"","family":"Särkinen","given":"Tiina","non-dropping-particle":"","parse-names":false,"suffix":""},{"dropping-particle":"","family":"Sosa","given":"Chrystian C.","non-dropping-particle":"","parse-names":false,"suffix":""},{"dropping-particle":"","family":"Achicanoy","given":"Harold A.","non-dropping-particle":"","parse-names":false,"suffix":""},{"dropping-particle":"","family":"Bernau","given":"Vivian","non-dropping-particle":"","parse-names":false,"suffix":""},{"dropping-particle":"","family":"Prohens","given":"Jaime","non-dropping-particle":"","parse-names":false,"suffix":""},{"dropping-particle":"","family":"Daunay","given":"Marie-Christine","non-dropping-particle":"","parse-names":false,"suffix":""},{"dropping-particle":"","family":"Knapp","given":"Sandra","non-dropping-particle":"","parse-names":false,"suffix":""}],"container-title":"American Journal of Botany","id":"ITEM-80","issue":"4","issued":{"date-parts":[["2016","4","1"]]},"page":"635-651","publisher":"John Wiley &amp; Sons, Ltd","title":"Crop wild relatives of the brinjal eggplant (Solanum melongena): Poorly represented in genebanks and many species at risk of extinction","type":"article-journal","volume":"103"},"uris":["http://www.mendeley.com/documents/?uuid=38f415d7-4371-38f6-a612-3977b651ef84"]},{"id":"ITEM-81","itemData":{"DOI":"10.1525/auk.2012.11260","author":[{"dropping-particle":"","family":"Ralston","given":"Joel","non-dropping-particle":"","parse-names":false,"suffix":""},{"dropping-particle":"","family":"Kirchman","given":"Jeremy J.","non-dropping-particle":"","parse-names":false,"suffix":""}],"container-title":"The Auk","id":"ITEM-81","issue":"3","issued":{"date-parts":[["2012","7","1"]]},"page":"467-478","publisher":"Narnia","title":"Continent-scale genetic structure in a boreal forest migrant, the Blackpoll Warbler (Setophaga striata)","type":"article-journal","volume":"129"},"uris":["http://www.mendeley.com/documents/?uuid=a1fa184c-7ad2-3c56-877f-f86413caa0e1"]},{"id":"ITEM-82","itemData":{"DOI":"10.1111/jbi.12347","author":[{"dropping-particle":"","family":"Bendiksby","given":"Mika","non-dropping-particle":"","parse-names":false,"suffix":""},{"dropping-particle":"","family":"Mazzoni","given":"Sabrina","non-dropping-particle":"","parse-names":false,"suffix":""},{"dropping-particle":"","family":"Jørgensen","given":"Marte H.","non-dropping-particle":"","parse-names":false,"suffix":""},{"dropping-particle":"","family":"Halvorsen","given":"Rune","non-dropping-particle":"","parse-names":false,"suffix":""},{"dropping-particle":"","family":"Holien","given":"Håkon","non-dropping-particle":"","parse-names":false,"suffix":""}],"container-title":"Journal of Biogeography","editor":[{"dropping-particle":"","family":"Pearman","given":"Peter","non-dropping-particle":"","parse-names":false,"suffix":""}],"id":"ITEM-82","issue":"11","issued":{"date-parts":[["2014","11","1"]]},"page":"2020-2031","publisher":"John Wiley &amp; Sons, Ltd (10.1111)","title":"Combining genetic analyses of archived specimens with distribution modelling to explain the anomalous distribution of the rare lichen Staurolemma omphalarioides: long-distance dispersal or vicariance?","type":"article-journal","volume":"41"},"uris":["http://www.mendeley.com/documents/?uuid=bf60adb4-a19b-3871-bb7e-bf31987e668e"]},{"id":"ITEM-83","itemData":{"DOI":"10.1098/rspb.2007.1106","ISSN":"0962-8452","abstract":"Many groups of organisms show greater species richness in the tropics than in the temperate zone, particularly in tropical montane regions. Forty years ago, Janzen suggested that more limited tempe...","author":[{"dropping-particle":"","family":"Kozak","given":"Kenneth H","non-dropping-particle":"","parse-names":false,"suffix":""},{"dropping-particle":"","family":"Wiens","given":"John J","non-dropping-particle":"","parse-names":false,"suffix":""}],"container-title":"Proceedings of the Royal Society B: Biological Sciences","id":"ITEM-83","issue":"1628","issued":{"date-parts":[["2007","12","7"]]},"page":"2995-3003","publisher":"The Royal SocietyLondon","title":"Climatic zonation drives latitudinal variation in speciation mechanisms","type":"article-journal","volume":"274"},"uris":["http://www.mendeley.com/documents/?uuid=0e126b97-f149-321e-b324-61e75b3a8d2b"]},{"id":"ITEM-84","itemData":{"DOI":"10.1130/G20915.1","ISSN":"0091-7613","author":[{"dropping-particle":"","family":"McElwain","given":"Jennifer C.","non-dropping-particle":"","parse-names":false,"suffix":""}],"container-title":"Geology","id":"ITEM-84","issue":"12","issued":{"date-parts":[["2004","12","1"]]},"page":"1017","publisher":"GeoScienceWorld","title":"Climate-independent paleoaltimetry using stomatal density in fossil leaves as a proxy for CO2 partial pressure","type":"article-journal","volume":"32"},"uris":["http://www.mendeley.com/documents/?uuid=3a07fd90-cac0-3904-99db-feb3d9a7c444"]},{"id":"ITEM-85","itemData":{"DOI":"10.1111/j.1365-2699.2008.02043.x","ISSN":"03050270","author":[{"dropping-particle":"","family":"Crawford","given":"Priscilla H. C.","non-dropping-particle":"","parse-names":false,"suffix":""},{"dropping-particle":"","family":"Hoagland","given":"Bruce W.","non-dropping-particle":"","parse-names":false,"suffix":""}],"container-title":"Journal of Biogeography","id":"ITEM-85","issue":"4","issued":{"date-parts":[["2009","4","1"]]},"page":"651-661","publisher":"John Wiley &amp; Sons, Ltd (10.1111)","title":"Can herbarium records be used to map alien species invasion and native species expansion over the past 100 years?","type":"article-journal","volume":"36"},"uris":["http://www.mendeley.com/documents/?uuid=107303c0-b7d6-3f90-b274-94032463f103"]},{"id":"ITEM-86","itemData":{"DOI":"10.1111/ecog.00620","ISSN":"09067590","author":[{"dropping-particle":"","family":"Gutiérrez","given":"Eliécer E.","non-dropping-particle":"","parse-names":false,"suffix":""},{"dropping-particle":"","family":"Boria","given":"Robert A.","non-dropping-particle":"","parse-names":false,"suffix":""},{"dropping-particle":"","family":"Anderson","given":"Robert P.","non-dropping-particle":"","parse-names":false,"suffix":""}],"container-title":"Ecography","id":"ITEM-86","issue":"8","issued":{"date-parts":[["2014","8","1"]]},"page":"741-753","publisher":"John Wiley &amp; Sons, Ltd (10.1111)","title":"Can biotic interactions cause allopatry? Niche models, competition, and distributions of South American mouse opossums","type":"article-journal","volume":"37"},"uris":["http://www.mendeley.com/documents/?uuid=c340fdb7-92ea-3d4b-9e1b-5ea61a3fa819"]},{"id":"ITEM-87","itemData":{"DOI":"10.5209/rev-BOCM.2012.v36.39443","ISSN":"02144565","abstract":"The Peneda-Gerês National Park (PNPG) in North-western Portugal has been the subject of many bryological studies although there remain unstudied areas. We here present a summary of current knowledge using data from recent fieldwork and past data which comprises ca. 11000 records. Using this data twelve Important Plant Areas (IPAs) were selected. The PNPG is an area exceptionally rich in bryophytes as shown from current species richness distribution maps. There has been a significant increase in the level of bryophyte of the PNPG since 1980. From recent fieldwork, two new species to Portugal were found and fourteen species are reported as new to this National Park. Future studies in relatively un- known areas will most likely lead to the discovery of further bryophytes of conservation importance. The IPAs mapped can be useful in guiding conservation planning.","author":[{"dropping-particle":"","family":"Sérgio","given":"Cecília","non-dropping-particle":"","parse-names":false,"suffix":""},{"dropping-particle":"","family":"Garcia","given":"César Augusto","non-dropping-particle":"","parse-names":false,"suffix":""},{"dropping-particle":"","family":"Hespanhol","given":"Helena","non-dropping-particle":"","parse-names":false,"suffix":""},{"dropping-particle":"","family":"Vieira","given":"Cristiana","non-dropping-particle":"","parse-names":false,"suffix":""},{"dropping-particle":"","family":"Stow","given":"Sarah","non-dropping-particle":"","parse-names":false,"suffix":""},{"dropping-particle":"","family":"Long","given":"David","non-dropping-particle":"","parse-names":false,"suffix":""}],"container-title":"Botanica Complutensis","id":"ITEM-87","issued":{"date-parts":[["2012"]]},"page":"39-50","title":"Bryophyte diversity in the peneda-Gerês National Park (Portugal): Selecting important plant areas (IPA) based on a new survey and past records","type":"article-journal","volume":"36"},"uris":["http://www.mendeley.com/documents/?uuid=794dc05e-caa0-42a4-be1e-9afc10d65b81"]},{"id":"ITEM-88","itemData":{"DOI":"10.1371/journal.pbio.0040381","ISSN":"1545-7885","abstract":"The BioGeomancer Project provides a toolkit to georeference data and specimens collected for natural history collections, a crucial task if the potential of these specimens is to be fully realized.","author":[{"dropping-particle":"","family":"Guralnick","given":"Robert P","non-dropping-particle":"","parse-names":false,"suffix":""},{"dropping-particle":"","family":"Wieczorek","given":"John","non-dropping-particle":"","parse-names":false,"suffix":""},{"dropping-particle":"","family":"Beaman","given":"Reed","non-dropping-particle":"","parse-names":false,"suffix":""},{"dropping-particle":"","family":"Hijmans","given":"Robert J","non-dropping-particle":"","parse-names":false,"suffix":""},{"dropping-particle":"","family":"Group","given":"the BioGeomancer Working","non-dropping-particle":"","parse-names":false,"suffix":""}],"container-title":"PLoS Biology","id":"ITEM-88","issue":"11","issued":{"date-parts":[["2006","11","14"]]},"page":"e381","publisher":"Public Library of Science","title":"BioGeomancer: Automated Georeferencing to Map the World's Biodiversity Data","type":"article-journal","volume":"4"},"uris":["http://www.mendeley.com/documents/?uuid=05918d16-bf23-3532-90df-30e2ad1f2eef"]},{"id":"ITEM-89","itemData":{"DOI":"10.1111/j.1365-2699.2010.02309.x","ISSN":"03050270","author":[{"dropping-particle":"","family":"Boedeker","given":"Christian","non-dropping-particle":"","parse-names":false,"suffix":""},{"dropping-particle":"","family":"Eggert","given":"Anja","non-dropping-particle":"","parse-names":false,"suffix":""},{"dropping-particle":"","family":"Immers","given":"Anne","non-dropping-particle":"","parse-names":false,"suffix":""},{"dropping-particle":"","family":"Wakana","given":"Isamu","non-dropping-particle":"","parse-names":false,"suffix":""}],"container-title":"Journal of Biogeography","id":"ITEM-89","issue":"8","issued":{"date-parts":[["2010","5","1"]]},"page":"no-no","publisher":"John Wiley &amp; Sons, Ltd (10.1111)","title":"Biogeography of Aegagropila linnaei (Cladophorophyceae, Chlorophyta): a widespread freshwater alga with low effective dispersal potential shows a glacial imprint in its distribution","type":"article-journal","volume":"37"},"uris":["http://www.mendeley.com/documents/?uuid=0eb42381-db63-3412-b462-3ba5fe261992"]},{"id":"ITEM-90","itemData":{"DOI":"10.1111/j.1466-8238.2011.00676.x","ISSN":"1466822X","author":[{"dropping-particle":"","family":"Andrew","given":"Margaret E.","non-dropping-particle":"","parse-names":false,"suffix":""},{"dropping-particle":"","family":"Wulder","given":"Michael A.","non-dropping-particle":"","parse-names":false,"suffix":""},{"dropping-particle":"","family":"Coops","given":"Nicholas C.","non-dropping-particle":"","parse-names":false,"suffix":""},{"dropping-particle":"","family":"Baillargeon","given":"Guy","non-dropping-particle":"","parse-names":false,"suffix":""}],"container-title":"Global Ecology and Biogeography","id":"ITEM-90","issue":"3","issued":{"date-parts":[["2012","3","1"]]},"page":"352-364","publisher":"John Wiley &amp; Sons, Ltd (10.1111)","title":"Beta-diversity gradients of butterflies along productivity axes","type":"article-journal","volume":"21"},"uris":["http://www.mendeley.com/documents/?uuid=cdf7fd02-4a41-371a-a7a5-e761483555f8"]},{"id":"ITEM-91","itemData":{"abstract":"Evidence for a viable Texas population of Automeris louisiana, using historical collection records, and biogeographical analysis are presented. Results include new distributional records for the species and the first analysis to show it possibly endemic to Texas coast chenier plain marshes. A new larval hostplant Bolboschoenus robustusis identified in this study.","author":[{"dropping-particle":"","family":"Nuelle","given":"Robert J. Jr","non-dropping-particle":"","parse-names":false,"suffix":""},{"dropping-particle":"","family":"Aicezs","given":"Kelsey Kralman","non-dropping-particle":"","parse-names":false,"suffix":""},{"dropping-particle":"","family":"Nuelle","given":"Robert J. III","non-dropping-particle":"","parse-names":false,"suffix":""},{"dropping-particle":"","family":"Whitbeck","given":"Matthew","non-dropping-particle":"","parse-names":false,"suffix":""}],"container-title":"Journal of Entomology and Zoology Studies","id":"ITEM-91","issue":"2","issued":{"date-parts":[["2018"]]},"page":"1182-1188","title":"Automeris louisiana (Lepidoptera: Saturniidae) populations in the chenier plain habitat of coastal Texas, with new distributional and larval host plant records","type":"article-journal","volume":"6"},"uris":["http://www.mendeley.com/documents/?uuid=f795f494-0245-48e4-8d06-36ce6723b560"]},{"id":"ITEM-92","itemData":{"DOI":"10.7751/telopea20035604","ISSN":"03129764","abstract":"Some form of geographic reference is almost always present on specimen labels, an essential source of information for mapping species distributions and performing biogeographic analyses. The prospect of databasing large herbarium collections is now reality, but the task of manually georeferencing each specimen would be enormous. The fields of biological informatics and geomatics (biogeomatics) provide tools that streamline and automate acquisition, sharing, analysis, and visualisation of biogeographic data. Digitisation of specimens, particularly type specimens is now commonplace, but specimen imaging and optical character recognition (OCR) may also facilitate the data entry process. Natural language processing of digital data significantly reduces the time required to database and georeference a specimen. A prototype for a geoparsing and georeferencing web service has been developed that utilises a digital gazetteer of over 330 000 Malesian place names. This service is demonstrated using Urticaceae collections from Malesia and comparisons are made between automated and manual georeferencing methods.","author":[{"dropping-particle":"","family":"Beaman","given":"Reed","non-dropping-particle":"","parse-names":false,"suffix":""},{"dropping-particle":"","family":"Conn","given":"Barry","non-dropping-particle":"","parse-names":false,"suffix":""}],"container-title":"Telopea","id":"ITEM-92","issue":"1","issued":{"date-parts":[["2003"]]},"page":"43-52","title":"Automated geoparsing and georeferencing of Malesian collection locality data","type":"article-journal","volume":"10"},"uris":["http://www.mendeley.com/documents/?uuid=3d7e9217-3adf-4b95-95a8-941c3b2414c5"]},{"id":"ITEM-93","itemData":{"abstract":"The large genus Begonia began to diverge in Africa during the Oligocene. The current hotspot of diversity for the genus in China and Southeast Asia must therefore be the result of an eastward dispersal or migration across the Asian continent. To investigate the role of the Himalayas as a mesic corridor facilitating this migration, we constructed a time-calibrated molecular phylogeny using ITS sequence data. Himalayan species of Begonia were found to fall into two groups. The first is an unresolved grade of tuberous, deciduous species of unknown geographic origin, with evidence of endemic radiations in the Himalayan region beginning c. 7.4 Ma, coinciding with the onset of the Asian monsoon. The second is a group of evergreen rhizomatous species with a probable origin in China, which immigrated to the Himalayan region c. 5.1 Ma, coinciding with an intensification of the monsoon. The hypothesis of the Himalayas being a mesic migration route during the colonisation of Asia is not refuted, but further data is needed.","author":[{"dropping-particle":"","family":"Rajbhandary","given":"S.","non-dropping-particle":"","parse-names":false,"suffix":""},{"dropping-particle":"","family":"Hughes","given":"M.","non-dropping-particle":"","parse-names":false,"suffix":""},{"dropping-particle":"","family":"Phutthai","given":"T.","non-dropping-particle":"","parse-names":false,"suffix":""},{"dropping-particle":"","family":"Thomas","given":"D.C.","non-dropping-particle":"","parse-names":false,"suffix":""},{"dropping-particle":"","family":"Shrestha","given":"Krishna K.","non-dropping-particle":"","parse-names":false,"suffix":""}],"container-title":"Gard Bull Singapore","id":"ITEM-93","issued":{"date-parts":[["2011"]]},"page":"277-286","title":"Asian Begonia: out of Africa via the Himalayas","type":"article-journal","volume":"63"},"uris":["http://www.mendeley.com/documents/?uuid=2b0590e7-fef5-4c2b-ba68-dbdee8e49aa4"]},{"id":"ITEM-94","itemData":{"DOI":"10.3354/esr00135","ISSN":"1863-5407","author":[{"dropping-particle":"","family":"Brummitt","given":"N","non-dropping-particle":"","parse-names":false,"suffix":""},{"dropping-particle":"","family":"Bachman","given":"SP","non-dropping-particle":"","parse-names":false,"suffix":""},{"dropping-particle":"","family":"Moat","given":"J","non-dropping-particle":"","parse-names":false,"suffix":""}],"container-title":"Endangered Species Research","id":"ITEM-94","issue":"2","issued":{"date-parts":[["2008","12","30"]]},"page":"127-135","title":"Applications of the IUCN Red List: towards a global barometer for plant diversity","type":"article-journal","volume":"6"},"uris":["http://www.mendeley.com/documents/?uuid=dda6d446-0d96-382a-b8f8-219b45c29cba"]},{"id":"ITEM-95","itemData":{"DOI":"10.4102/sajs.v107i1/2.497","author":[{"dropping-particle":"","family":"Campbell","given":"Timothy Lee","non-dropping-particle":"","parse-names":false,"suffix":""},{"dropping-particle":"","family":"Lewis","given":"Patrick J.","non-dropping-particle":"","parse-names":false,"suffix":""},{"dropping-particle":"","family":"Williams","given":"Justin K.","non-dropping-particle":"","parse-names":false,"suffix":""}],"container-title":"South African Journal of Science","id":"ITEM-95","issue":"1/2","issued":{"date-parts":[["2011","1","13"]]},"page":"1-7","publisher":"Academy of Science of South Africa","title":"Analysis of the modern distribution of South African Gerbilliscus (Rodentia: Gerbillinae) with implications for Plio-Pleistocene palaeoenvironmental reconstruction","type":"article-journal","volume":"107"},"uris":["http://www.mendeley.com/documents/?uuid=8a414b2e-b26e-3042-885e-e127e3755332"]},{"id":"ITEM-96","itemData":{"DOI":"10.1080/10635150701703063","ISSN":"1076-836X","author":[{"dropping-particle":"","family":"Rissler","given":"Leslie J.","non-dropping-particle":"","parse-names":false,"suffix":""},{"dropping-particle":"","family":"Apodaca","given":"Joseph J.","non-dropping-particle":"","parse-names":false,"suffix":""}],"container-title":"Systematic Biology","editor":[{"dropping-particle":"","family":"Weins","given":"John","non-dropping-particle":"","parse-names":false,"suffix":""}],"id":"ITEM-96","issue":"6","issued":{"date-parts":[["2007","12","1"]]},"page":"924-942","publisher":"Narnia","title":"Adding More Ecology into Species Delimitation: Ecological Niche Models and Phylogeography Help Define Cryptic Species in the Black Salamander (Aneides flavipunctatus)","type":"article-journal","volume":"56"},"uris":["http://www.mendeley.com/documents/?uuid=de3baed5-ce1e-3d35-9a1f-66150494a53e"]},{"id":"ITEM-97","itemData":{"DOI":"10.3732/ajb.1200426","author":[{"dropping-particle":"","family":"Arrigo","given":"Nils","non-dropping-particle":"","parse-names":false,"suffix":""},{"dropping-particle":"","family":"Therrien","given":"James","non-dropping-particle":"","parse-names":false,"suffix":""},{"dropping-particle":"","family":"Anderson","given":"Cajsa Lisa","non-dropping-particle":"","parse-names":false,"suffix":""},{"dropping-particle":"","family":"Windham","given":"Michael D.","non-dropping-particle":"","parse-names":false,"suffix":""},{"dropping-particle":"","family":"Haufler","given":"Christopher H.","non-dropping-particle":"","parse-names":false,"suffix":""},{"dropping-particle":"","family":"Barker","given":"Michael S.","non-dropping-particle":"","parse-names":false,"suffix":""}],"container-title":"American Journal of Botany","id":"ITEM-97","issue":"8","issued":{"date-parts":[["2013","8","1"]]},"page":"1672-1682","publisher":"John Wiley &amp; Sons, Ltd","title":"A total evidence approach to understanding phylogenetic relationships and ecological diversity in Selaginella subg. Tetragonostachys","type":"article-journal","volume":"100"},"uris":["http://www.mendeley.com/documents/?uuid=4390ba27-4848-34be-aa6b-fd219f3219b8"]},{"id":"ITEM-98","itemData":{"DOI":"10.1002/ece3.384","ISSN":"20457758","author":[{"dropping-particle":"","family":"Campbell","given":"Timothy L.","non-dropping-particle":"","parse-names":false,"suffix":""},{"dropping-particle":"","family":"Lewis","given":"Patrick J.","non-dropping-particle":"","parse-names":false,"suffix":""},{"dropping-particle":"","family":"Thies","given":"Monte L.","non-dropping-particle":"","parse-names":false,"suffix":""},{"dropping-particle":"","family":"Williams","given":"Justin K.","non-dropping-particle":"","parse-names":false,"suffix":""}],"container-title":"Ecology and Evolution","id":"ITEM-98","issue":"11","issued":{"date-parts":[["2012","11","1"]]},"page":"2881-2894","publisher":"John Wiley &amp; Sons, Ltd","title":"A Geographic Information Systems (GIS)-based analysis of modern South African rodent distributions, habitat use, and environmental tolerances","type":"article-journal","volume":"2"},"uris":["http://www.mendeley.com/documents/?uuid=06950e2f-da4e-3c99-9436-6efadd972f0e"]},{"id":"ITEM-99","itemData":{"DOI":"10.1038/sdata.2017.49","ISSN":"2052-4463","abstract":"A distribution and taxonomic reference dataset of Geranium in the New World","author":[{"dropping-particle":"","family":"Aedo","given":"Carlos","non-dropping-particle":"","parse-names":false,"suffix":""},{"dropping-particle":"","family":"Pando","given":"Francisco","non-dropping-particle":"","parse-names":false,"suffix":""}],"container-title":"Scientific Data","id":"ITEM-99","issue":"1","issued":{"date-parts":[["2017","12","11"]]},"page":"170049","publisher":"Nature Publishing Group","title":"A distribution and taxonomic reference dataset of Geranium in the New World","type":"article-journal","volume":"4"},"uris":["http://www.mendeley.com/documents/?uuid=afa3ee0f-dbee-3f22-ad9c-aba0a64c25a0"]},{"id":"ITEM-100","itemData":{"DOI":"10.5751/ES-04582-170115","ISSN":"17083087","abstract":"We explored the relative importance of ecosystem diversity, socioeconomic, environmental, and geographical factors in determining the pattern and diversity of people's plant use in Ecuador, based on existing ethnobotanic investigations and a large database of georeferenced plant collections. For each of 40 communities, we determined the number of plants used and their distribution among 12 use categories. Plant species richness of the ecosystem surrounding each village was determined using herbarium data and rarefaction. Variation in socioeconomic, environmental, and geographical indicator variables at the community level was summarized using Principal Component Analysis (PCA). Data were then analyzed using multiple regression and ordination analysis. We found a significant positive relationship between the number of plant species used and ecosystem species richness, whereas socioconomic, environmental, and geographical factors had no significance. However, ordination analysis did show a clear link among these factors and plant use patterns, i.e., the relative importance of different use categories. Study communities were divided into two groups: 1) Andean and coastal communities with better access to public services and markets categorized by high scores in these use classes: medicinal, social, food additives, environmental, apicolous (of economic interest in apiculture), and toxic to nonvertebrates; and 2) Amazonian remote communities with high scores for these use classes: food, fuel, materials, vertebrate and invertebrate food, and toxic to vertebrates. Our findings suggest that economic and social development affects plant use patterns in a selective way. Some traditional uses will persist despite increased infrastructure development and habitat disturbance, whereas others that reflect subsistence strategies dependent on conserved natural habitats may soon disappear. The study incorporates more than 20 years of ethnobotanical research effort and a combined herbarium specimen database with more than 250,000 georeferenced records. As such, it provides a first example of how a biodiversity informatics approach can be used to take ethnobotanical analysis to new and larger scales.","author":[{"dropping-particle":"","family":"la Torre","given":"Lucia","non-dropping-particle":"de","parse-names":false,"suffix":""},{"dropping-particle":"","family":"Cerón","given":"Carlos E.","non-dropping-particle":"","parse-names":false,"suffix":""},{"dropping-particle":"","family":"Balslev","given":"Henrik","non-dropping-particle":"","parse-names":false,"suffix":""},{"dropping-particle":"","family":"Borchsenius","given":"Finn","non-dropping-particle":"","parse-names":false,"suffix":""}],"container-title":"Ecology and Society","id":"ITEM-100","issue":"1","issued":{"date-parts":[["2012"]]},"title":"A biodiversity informatics approach to ethnobotany: Meta-analysis of plant use patterns in Ecuador","type":"article-journal","volume":"17"},"uris":["http://www.mendeley.com/documents/?uuid=8c0eb352-7ab5-484d-9ef1-ae46358fd622"]}],"mendeley":{"formattedCitation":"(Funk, Zermoglio and Nasir, 1999; Soberón, Llorente and Oñate, 2000; Henebry, Putz and Merchant, 2001; Beaman and Conn, 2003; Neufeld &lt;i&gt;et al.&lt;/i&gt;, 2003; McElwain, 2004; Stein and Wieczorek, 2004; Guralnick and Van Cleve, 2005; Rowe, 2005; Schmidt &lt;i&gt;et al.&lt;/i&gt;, 2005; Craven and Vorster, 2006; Guralnick &lt;i&gt;et al.&lt;/i&gt;, 2006; Beentje &lt;i&gt;et al.&lt;/i&gt;, 2006; Stockwell &lt;i&gt;et al.&lt;/i&gt;, 2006; Foley &lt;i&gt;et al.&lt;/i&gt;, 2007; Gómez-Mendoza and Arriaga, 2007; Graham &lt;i&gt;et al.&lt;/i&gt;, 2007, 2013; Hopkins, 2007; Kozak and Wiens, 2007; Rissler and Apodaca, 2007; Tobler &lt;i&gt;et al.&lt;/i&gt;, 2007; Brummitt, Bachman and Moat, 2008; Buckley, 2008; Christenhusz and Toivonen, 2008; Kozak, Graham and Wiens, 2008; Phillips and Dudík, 2008; Crawford and Hoagland, 2009; DeWalt &lt;i&gt;et al.&lt;/i&gt;, 2009; Donoso &lt;i&gt;et al.&lt;/i&gt;, 2009; Lozier, Aniello and Hickerson, 2009; Miller &lt;i&gt;et al.&lt;/i&gt;, 2009, 2013; Riordan and Rundel, 2009; Wilkin &lt;i&gt;et al.&lt;/i&gt;, 2009; Boedeker &lt;i&gt;et al.&lt;/i&gt;, 2010; Davenport &lt;i&gt;et al.&lt;/i&gt;, 2010; Feeley and Silman, 2010; Garcia-Milagros and Funk, 2010; McCormack, Zellmer and Knowles, 2010; Rivers &lt;i&gt;et al.&lt;/i&gt;, 2010, 2011; Boakes &lt;i&gt;et al.&lt;/i&gt;, 2010; Boumans, 2011; Campbell, Lewis and Williams, 2011; Couvreur &lt;i&gt;et al.&lt;/i&gt;, 2011; Andrew, Wulder and Coops, 2011; Droissart &lt;i&gt;et al.&lt;/i&gt;, 2011, 2012; Erb, Ray and Guralnick, 2011; Martin and Omland, 2011; Rajbhandary &lt;i&gt;et al.&lt;/i&gt;, 2011; Särkinen &lt;i&gt;et al.&lt;/i&gt;, 2011; Wieringa and Sosef, 2011; Campbell &lt;i&gt;et al.&lt;/i&gt;, 2012; Andrew &lt;i&gt;et al.&lt;/i&gt;, 2012; Chang, C.S., Chang, K.S., Ahn, Y.S. and Kim, 2012; De Giovanni &lt;i&gt;et al.&lt;/i&gt;, 2012; de la Torre &lt;i&gt;et al.&lt;/i&gt;, 2012; Escudero &lt;i&gt;et al.&lt;/i&gt;, 2012; Gotelli &lt;i&gt;et al.&lt;/i&gt;, 2012; Barros, Siqueira and Costa, 2012; Lash &lt;i&gt;et al.&lt;/i&gt;, 2012; Nemitz &lt;i&gt;et al.&lt;/i&gt;, 2012; Ralston and Kirchman, 2012, 2013; Sérgio &lt;i&gt;et al.&lt;/i&gt;, 2012; Sidlauskas and Vari, 2012; Duursma &lt;i&gt;et al.&lt;/i&gt;, 2013; Arrigo &lt;i&gt;et al.&lt;/i&gt;, 2013; McGowan and Kiessling, 2013; Peter Linder &lt;i&gt;et al.&lt;/i&gt;, 2013; Wehr &lt;i&gt;et al.&lt;/i&gt;, 2013; Zhang &lt;i&gt;et al.&lt;/i&gt;, 2013; Anacker and Strauss, 2014; Cook &lt;i&gt;et al.&lt;/i&gt;, 2014; Gutiérrez, Boria and Anderson, 2014; Martellos &lt;i&gt;et al.&lt;/i&gt;, 2014; Bendiksby &lt;i&gt;et al.&lt;/i&gt;, 2014; Stigall, Bauer and Brame, 2014; Dodd &lt;i&gt;et al.&lt;/i&gt;, 2015; Bontrager and Angert, 2016; Cason &lt;i&gt;et al.&lt;/i&gt;, 2016; Magwé-Tindo, Zapfack and Sonké, 2016; Matthews and Mazer, 2016; Roberts, Taylor and Joppa, 2016; Snyder &lt;i&gt;et al.&lt;/i&gt;, 2016; Syfert &lt;i&gt;et al.&lt;/i&gt;, 2016, 2017; Velásquez-Tibatá, Graham and Munch, 2016; Aedo and Pando, 2017; Carlson &lt;i&gt;et al.&lt;/i&gt;, 2017; Chatfield-Taylor and Cole, 2017; Molgo, Soltis and Soltis, 2017; Zeilinger &lt;i&gt;et al.&lt;/i&gt;, 2017; Burgio, Carlson and Bond, 2018; Damerval &lt;i&gt;et al.&lt;/i&gt;, 2018; Nuelle &lt;i&gt;et al.&lt;/i&gt;, 2018; Sandall and Deans, 2018; McAllister &lt;i&gt;et al.&lt;/i&gt;, 2019)","plainTextFormattedCitation":"(Funk, Zermoglio and Nasir, 1999; Soberón, Llorente and Oñate, 2000; Henebry, Putz and Merchant, 2001; Beaman and Conn, 2003; Neufeld et al., 2003; McElwain, 2004; Stein and Wieczorek, 2004; Guralnick and Van Cleve, 2005; Rowe, 2005; Schmidt et al., 2005; Craven and Vorster, 2006; Guralnick et al., 2006; Beentje et al., 2006; Stockwell et al., 2006; Foley et al., 2007; Gómez-Mendoza and Arriaga, 2007; Graham et al., 2007, 2013; Hopkins, 2007; Kozak and Wiens, 2007; Rissler and Apodaca, 2007; Tobler et al., 2007; Brummitt, Bachman and Moat, 2008; Buckley, 2008; Christenhusz and Toivonen, 2008; Kozak, Graham and Wiens, 2008; Phillips and Dudík, 2008; Crawford and Hoagland, 2009; DeWalt et al., 2009; Donoso et al., 2009; Lozier, Aniello and Hickerson, 2009; Miller et al., 2009, 2013; Riordan and Rundel, 2009; Wilkin et al., 2009; Boedeker et al., 2010; Davenport et al., 2010; Feeley and Silman, 2010; Garcia-Milagros and Funk, 2010; McCormack, Zellmer and Knowles, 2010; Rivers et al., 2010, 2011; Boakes et al., 2010; Boumans, 2011; Campbell, Lewis and Williams, 2011; Couvreur et al., 2011; Andrew, Wulder and Coops, 2011; Droissart et al., 2011, 2012; Erb, Ray and Guralnick, 2011; Martin and Omland, 2011; Rajbhandary et al., 2011; Särkinen et al., 2011; Wieringa and Sosef, 2011; Campbell et al., 2012; Andrew et al., 2012; Chang, C.S., Chang, K.S., Ahn, Y.S. and Kim, 2012; De Giovanni et al., 2012; de la Torre et al., 2012; Escudero et al., 2012; Gotelli et al., 2012; Barros, Siqueira and Costa, 2012; Lash et al., 2012; Nemitz et al., 2012; Ralston and Kirchman, 2012, 2013; Sérgio et al., 2012; Sidlauskas and Vari, 2012; Duursma et al., 2013; Arrigo et al., 2013; McGowan and Kiessling, 2013; Peter Linder et al., 2013; Wehr et al., 2013; Zhang et al., 2013; Anacker and Strauss, 2014; Cook et al., 2014; Gutiérrez, Boria and Anderson, 2014; Martellos et al., 2014; Bendiksby et al., 2014; Stigall, Bauer and Brame, 2014; Dodd et al., 2015; Bontrager and Angert, 2016; Cason et al., 2016; Magwé-Tindo, Zapfack and Sonké, 2016; Matthews and Mazer, 2016; Roberts, Taylor and Joppa, 2016; Snyder et al., 2016; Syfert et al., 2016, 2017; Velásquez-Tibatá, Graham and Munch, 2016; Aedo and Pando, 2017; Carlson et al., 2017; Chatfield-Taylor and Cole, 2017; Molgo, Soltis and Soltis, 2017; Zeilinger et al., 2017; Burgio, Carlson and Bond, 2018; Damerval et al., 2018; Nuelle et al., 2018; Sandall and Deans, 2018; McAllister et al., 2019)","previouslyFormattedCitation":"(Funk, Zermoglio and Nasir, 1999; Soberón, Llorente and Oñate, 2000; Henebry, Putz and Merchant, 2001; Beaman and Conn, 2003; Neufeld &lt;i&gt;et al.&lt;/i&gt;, 2003; McElwain, 2004; Stein and Wieczorek, 2004; Guralnick and Van Cleve, 2005; Rowe, 2005; Schmidt &lt;i&gt;et al.&lt;/i&gt;, 2005; Craven and Vorster, 2006; Guralnick &lt;i&gt;et al.&lt;/i&gt;, 2006; Beentje &lt;i&gt;et al.&lt;/i&gt;, 2006; Stockwell &lt;i&gt;et al.&lt;/i&gt;, 2006; Foley &lt;i&gt;et al.&lt;/i&gt;, 2007; Gómez-Mendoza and Arriaga, 2007; Graham &lt;i&gt;et al.&lt;/i&gt;, 2007, 2013; Hopkins, 2007; Kozak and Wiens, 2007; Rissler and Apodaca, 2007; Tobler &lt;i&gt;et al.&lt;/i&gt;, 2007; Brummitt, Bachman and Moat, 2008; Buckley, 2008; Christenhusz and Toivonen, 2008; Kozak, Graham and Wiens, 2008; Phillips and Dudík, 2008; Crawford and Hoagland, 2009; DeWalt &lt;i&gt;et al.&lt;/i&gt;, 2009; Donoso &lt;i&gt;et al.&lt;/i&gt;, 2009; Lozier, Aniello and Hickerson, 2009; Miller &lt;i&gt;et al.&lt;/i&gt;, 2009, 2013; Riordan and Rundel, 2009; Wilkin &lt;i&gt;et al.&lt;/i&gt;, 2009; Boedeker &lt;i&gt;et al.&lt;/i&gt;, 2010; Davenport &lt;i&gt;et al.&lt;/i&gt;, 2010; Feeley and Silman, 2010; Garcia-Milagros and Funk, 2010; McCormack, Zellmer and Knowles, 2010; Rivers &lt;i&gt;et al.&lt;/i&gt;, 2010, 2011; Boakes &lt;i&gt;et al.&lt;/i&gt;, 2010; Boumans, 2011; Campbell, Lewis and Williams, 2011; Couvreur &lt;i&gt;et al.&lt;/i&gt;, 2011; Andrew, Wulder and Coops, 2011; Droissart &lt;i&gt;et al.&lt;/i&gt;, 2011, 2012; Erb, Ray and Guralnick, 2011; Martin and Omland, 2011; Rajbhandary &lt;i&gt;et al.&lt;/i&gt;, 2011; Särkinen &lt;i&gt;et al.&lt;/i&gt;, 2011; Wieringa and Sosef, 2011; Campbell &lt;i&gt;et al.&lt;/i&gt;, 2012; Andrew &lt;i&gt;et al.&lt;/i&gt;, 2012; Chang, C.S., Chang, K.S., Ahn, Y.S. and Kim, 2012; De Giovanni &lt;i&gt;et al.&lt;/i&gt;, 2012; de la Torre &lt;i&gt;et al.&lt;/i&gt;, 2012; Escudero &lt;i&gt;et al.&lt;/i&gt;, 2012; Gotelli &lt;i&gt;et al.&lt;/i&gt;, 2012; Barros, Siqueira and Costa, 2012; Lash &lt;i&gt;et al.&lt;/i&gt;, 2012; Nemitz &lt;i&gt;et al.&lt;/i&gt;, 2012; Ralston and Kirchman, 2012, 2013; Sérgio &lt;i&gt;et al.&lt;/i&gt;, 2012; Sidlauskas and Vari, 2012; Duursma &lt;i&gt;et al.&lt;/i&gt;, 2013; Arrigo &lt;i&gt;et al.&lt;/i&gt;, 2013; McGowan and Kiessling, 2013; Peter Linder &lt;i&gt;et al.&lt;/i&gt;, 2013; Wehr &lt;i&gt;et al.&lt;/i&gt;, 2013; Zhang &lt;i&gt;et al.&lt;/i&gt;, 2013; Anacker and Strauss, 2014; Cook &lt;i&gt;et al.&lt;/i&gt;, 2014; Gutiérrez, Boria and Anderson, 2014; Martellos &lt;i&gt;et al.&lt;/i&gt;, 2014; Bendiksby &lt;i&gt;et al.&lt;/i&gt;, 2014; Stigall, Bauer and Brame, 2014; Dodd &lt;i&gt;et al.&lt;/i&gt;, 2015; Bontrager and Angert, 2016; Cason &lt;i&gt;et al.&lt;/i&gt;, 2016; Magwé-Tindo, Zapfack and Sonké, 2016; Matthews and Mazer, 2016; Roberts, Taylor and Joppa, 2016; Snyder &lt;i&gt;et al.&lt;/i&gt;, 2016; Syfert &lt;i&gt;et al.&lt;/i&gt;, 2016, 2017; Velásquez-Tibatá, Graham and Munch, 2016; Aedo and Pando, 2017; Carlson &lt;i&gt;et al.&lt;/i&gt;, 2017; Chatfield-Taylor and Cole, 2017; Molgo, Soltis and Soltis, 2017; Zeilinger &lt;i&gt;et al.&lt;/i&gt;, 2017; Burgio, Carlson and Bond, 2018; Damerval &lt;i&gt;et al.&lt;/i&gt;, 2018; Nuelle &lt;i&gt;et al.&lt;/i&gt;, 2018; Sandall and Deans, 2018; McAllister &lt;i&gt;et al.&lt;/i&gt;, 2019)"},"properties":{"noteIndex":0},"schema":"https://github.com/citation-style-language/schema/raw/master/csl-citation.json"}</w:instrText>
      </w:r>
      <w:r>
        <w:fldChar w:fldCharType="separate"/>
      </w:r>
      <w:r w:rsidRPr="008C6350">
        <w:rPr>
          <w:noProof/>
        </w:rPr>
        <w:t xml:space="preserve">(Funk, Zermoglio and Nasir, 1999; Soberón, Llorente and Oñate, 2000; Henebry, Putz and Merchant, 2001; Beaman and Conn, 2003; Neufeld </w:t>
      </w:r>
      <w:r w:rsidRPr="008C6350">
        <w:rPr>
          <w:i/>
          <w:noProof/>
        </w:rPr>
        <w:t>et al.</w:t>
      </w:r>
      <w:r w:rsidRPr="008C6350">
        <w:rPr>
          <w:noProof/>
        </w:rPr>
        <w:t xml:space="preserve">, 2003; McElwain, 2004; Stein and Wieczorek, 2004; Guralnick and Van Cleve, 2005; Rowe, 2005; Schmidt </w:t>
      </w:r>
      <w:r w:rsidRPr="008C6350">
        <w:rPr>
          <w:i/>
          <w:noProof/>
        </w:rPr>
        <w:t>et al.</w:t>
      </w:r>
      <w:r w:rsidRPr="008C6350">
        <w:rPr>
          <w:noProof/>
        </w:rPr>
        <w:t xml:space="preserve">, 2005; Craven and Vorster, 2006; Guralnick </w:t>
      </w:r>
      <w:r w:rsidRPr="008C6350">
        <w:rPr>
          <w:i/>
          <w:noProof/>
        </w:rPr>
        <w:t>et al.</w:t>
      </w:r>
      <w:r w:rsidRPr="008C6350">
        <w:rPr>
          <w:noProof/>
        </w:rPr>
        <w:t xml:space="preserve">, 2006; Beentje </w:t>
      </w:r>
      <w:r w:rsidRPr="008C6350">
        <w:rPr>
          <w:i/>
          <w:noProof/>
        </w:rPr>
        <w:t>et al.</w:t>
      </w:r>
      <w:r w:rsidRPr="008C6350">
        <w:rPr>
          <w:noProof/>
        </w:rPr>
        <w:t xml:space="preserve">, 2006; Stockwell </w:t>
      </w:r>
      <w:r w:rsidRPr="008C6350">
        <w:rPr>
          <w:i/>
          <w:noProof/>
        </w:rPr>
        <w:t>et al.</w:t>
      </w:r>
      <w:r w:rsidRPr="008C6350">
        <w:rPr>
          <w:noProof/>
        </w:rPr>
        <w:t xml:space="preserve">, 2006; Foley </w:t>
      </w:r>
      <w:r w:rsidRPr="008C6350">
        <w:rPr>
          <w:i/>
          <w:noProof/>
        </w:rPr>
        <w:t>et al.</w:t>
      </w:r>
      <w:r w:rsidRPr="008C6350">
        <w:rPr>
          <w:noProof/>
        </w:rPr>
        <w:t xml:space="preserve">, 2007; Gómez-Mendoza and Arriaga, 2007; Graham </w:t>
      </w:r>
      <w:r w:rsidRPr="008C6350">
        <w:rPr>
          <w:i/>
          <w:noProof/>
        </w:rPr>
        <w:t>et al.</w:t>
      </w:r>
      <w:r w:rsidRPr="008C6350">
        <w:rPr>
          <w:noProof/>
        </w:rPr>
        <w:t xml:space="preserve">, 2007, 2013; Hopkins, 2007; Kozak and Wiens, 2007; Rissler and Apodaca, 2007; Tobler </w:t>
      </w:r>
      <w:r w:rsidRPr="008C6350">
        <w:rPr>
          <w:i/>
          <w:noProof/>
        </w:rPr>
        <w:t>et al.</w:t>
      </w:r>
      <w:r w:rsidRPr="008C6350">
        <w:rPr>
          <w:noProof/>
        </w:rPr>
        <w:t xml:space="preserve">, 2007; Brummitt, Bachman and Moat, 2008; Buckley, 2008; Christenhusz and Toivonen, 2008; Kozak, Graham and Wiens, 2008; Phillips and Dudík, 2008; Crawford and Hoagland, 2009; DeWalt </w:t>
      </w:r>
      <w:r w:rsidRPr="008C6350">
        <w:rPr>
          <w:i/>
          <w:noProof/>
        </w:rPr>
        <w:t>et al.</w:t>
      </w:r>
      <w:r w:rsidRPr="008C6350">
        <w:rPr>
          <w:noProof/>
        </w:rPr>
        <w:t xml:space="preserve">, 2009; Donoso </w:t>
      </w:r>
      <w:r w:rsidRPr="008C6350">
        <w:rPr>
          <w:i/>
          <w:noProof/>
        </w:rPr>
        <w:t>et al.</w:t>
      </w:r>
      <w:r w:rsidRPr="008C6350">
        <w:rPr>
          <w:noProof/>
        </w:rPr>
        <w:t xml:space="preserve">, 2009; Lozier, Aniello and Hickerson, 2009; Miller </w:t>
      </w:r>
      <w:r w:rsidRPr="008C6350">
        <w:rPr>
          <w:i/>
          <w:noProof/>
        </w:rPr>
        <w:t>et al.</w:t>
      </w:r>
      <w:r w:rsidRPr="008C6350">
        <w:rPr>
          <w:noProof/>
        </w:rPr>
        <w:t xml:space="preserve">, 2009, 2013; Riordan and Rundel, 2009; Wilkin </w:t>
      </w:r>
      <w:r w:rsidRPr="008C6350">
        <w:rPr>
          <w:i/>
          <w:noProof/>
        </w:rPr>
        <w:t>et al.</w:t>
      </w:r>
      <w:r w:rsidRPr="008C6350">
        <w:rPr>
          <w:noProof/>
        </w:rPr>
        <w:t xml:space="preserve">, 2009; Boedeker </w:t>
      </w:r>
      <w:r w:rsidRPr="008C6350">
        <w:rPr>
          <w:i/>
          <w:noProof/>
        </w:rPr>
        <w:t>et al.</w:t>
      </w:r>
      <w:r w:rsidRPr="008C6350">
        <w:rPr>
          <w:noProof/>
        </w:rPr>
        <w:t xml:space="preserve">, 2010; Davenport </w:t>
      </w:r>
      <w:r w:rsidRPr="008C6350">
        <w:rPr>
          <w:i/>
          <w:noProof/>
        </w:rPr>
        <w:t>et al.</w:t>
      </w:r>
      <w:r w:rsidRPr="008C6350">
        <w:rPr>
          <w:noProof/>
        </w:rPr>
        <w:t xml:space="preserve">, 2010; Feeley and Silman, 2010; Garcia-Milagros and Funk, 2010; McCormack, Zellmer and Knowles, 2010; Rivers </w:t>
      </w:r>
      <w:r w:rsidRPr="008C6350">
        <w:rPr>
          <w:i/>
          <w:noProof/>
        </w:rPr>
        <w:t>et al.</w:t>
      </w:r>
      <w:r w:rsidRPr="008C6350">
        <w:rPr>
          <w:noProof/>
        </w:rPr>
        <w:t xml:space="preserve">, 2010, 2011; Boakes </w:t>
      </w:r>
      <w:r w:rsidRPr="008C6350">
        <w:rPr>
          <w:i/>
          <w:noProof/>
        </w:rPr>
        <w:t>et al.</w:t>
      </w:r>
      <w:r w:rsidRPr="008C6350">
        <w:rPr>
          <w:noProof/>
        </w:rPr>
        <w:t xml:space="preserve">, 2010; Boumans, 2011; Campbell, Lewis and Williams, 2011; Couvreur </w:t>
      </w:r>
      <w:r w:rsidRPr="008C6350">
        <w:rPr>
          <w:i/>
          <w:noProof/>
        </w:rPr>
        <w:t>et al.</w:t>
      </w:r>
      <w:r w:rsidRPr="008C6350">
        <w:rPr>
          <w:noProof/>
        </w:rPr>
        <w:t xml:space="preserve">, 2011; Andrew, Wulder and Coops, 2011; Droissart </w:t>
      </w:r>
      <w:r w:rsidRPr="008C6350">
        <w:rPr>
          <w:i/>
          <w:noProof/>
        </w:rPr>
        <w:t>et al.</w:t>
      </w:r>
      <w:r w:rsidRPr="008C6350">
        <w:rPr>
          <w:noProof/>
        </w:rPr>
        <w:t xml:space="preserve">, 2011, 2012; Erb, Ray and Guralnick, 2011; Martin and Omland, 2011; Rajbhandary </w:t>
      </w:r>
      <w:r w:rsidRPr="008C6350">
        <w:rPr>
          <w:i/>
          <w:noProof/>
        </w:rPr>
        <w:t>et al.</w:t>
      </w:r>
      <w:r w:rsidRPr="008C6350">
        <w:rPr>
          <w:noProof/>
        </w:rPr>
        <w:t xml:space="preserve">, 2011; Särkinen </w:t>
      </w:r>
      <w:r w:rsidRPr="008C6350">
        <w:rPr>
          <w:i/>
          <w:noProof/>
        </w:rPr>
        <w:t>et al.</w:t>
      </w:r>
      <w:r w:rsidRPr="008C6350">
        <w:rPr>
          <w:noProof/>
        </w:rPr>
        <w:t xml:space="preserve">, 2011; Wieringa and Sosef, 2011; Campbell </w:t>
      </w:r>
      <w:r w:rsidRPr="008C6350">
        <w:rPr>
          <w:i/>
          <w:noProof/>
        </w:rPr>
        <w:t>et al.</w:t>
      </w:r>
      <w:r w:rsidRPr="008C6350">
        <w:rPr>
          <w:noProof/>
        </w:rPr>
        <w:t xml:space="preserve">, 2012; Andrew </w:t>
      </w:r>
      <w:r w:rsidRPr="008C6350">
        <w:rPr>
          <w:i/>
          <w:noProof/>
        </w:rPr>
        <w:t>et al.</w:t>
      </w:r>
      <w:r w:rsidRPr="008C6350">
        <w:rPr>
          <w:noProof/>
        </w:rPr>
        <w:t xml:space="preserve">, 2012; Chang, C.S., Chang, K.S., Ahn, Y.S. and Kim, 2012; De Giovanni </w:t>
      </w:r>
      <w:r w:rsidRPr="008C6350">
        <w:rPr>
          <w:i/>
          <w:noProof/>
        </w:rPr>
        <w:t>et al.</w:t>
      </w:r>
      <w:r w:rsidRPr="008C6350">
        <w:rPr>
          <w:noProof/>
        </w:rPr>
        <w:t xml:space="preserve">, 2012; de la Torre </w:t>
      </w:r>
      <w:r w:rsidRPr="008C6350">
        <w:rPr>
          <w:i/>
          <w:noProof/>
        </w:rPr>
        <w:t>et al.</w:t>
      </w:r>
      <w:r w:rsidRPr="008C6350">
        <w:rPr>
          <w:noProof/>
        </w:rPr>
        <w:t xml:space="preserve">, 2012; Escudero </w:t>
      </w:r>
      <w:r w:rsidRPr="008C6350">
        <w:rPr>
          <w:i/>
          <w:noProof/>
        </w:rPr>
        <w:t>et al.</w:t>
      </w:r>
      <w:r w:rsidRPr="008C6350">
        <w:rPr>
          <w:noProof/>
        </w:rPr>
        <w:t xml:space="preserve">, 2012; Gotelli </w:t>
      </w:r>
      <w:r w:rsidRPr="008C6350">
        <w:rPr>
          <w:i/>
          <w:noProof/>
        </w:rPr>
        <w:t>et al.</w:t>
      </w:r>
      <w:r w:rsidRPr="008C6350">
        <w:rPr>
          <w:noProof/>
        </w:rPr>
        <w:t xml:space="preserve">, 2012; Barros, Siqueira and Costa, 2012; Lash </w:t>
      </w:r>
      <w:r w:rsidRPr="008C6350">
        <w:rPr>
          <w:i/>
          <w:noProof/>
        </w:rPr>
        <w:t>et al.</w:t>
      </w:r>
      <w:r w:rsidRPr="008C6350">
        <w:rPr>
          <w:noProof/>
        </w:rPr>
        <w:t xml:space="preserve">, 2012; Nemitz </w:t>
      </w:r>
      <w:r w:rsidRPr="008C6350">
        <w:rPr>
          <w:i/>
          <w:noProof/>
        </w:rPr>
        <w:t>et al.</w:t>
      </w:r>
      <w:r w:rsidRPr="008C6350">
        <w:rPr>
          <w:noProof/>
        </w:rPr>
        <w:t xml:space="preserve">, 2012; Ralston and Kirchman, 2012, 2013; Sérgio </w:t>
      </w:r>
      <w:r w:rsidRPr="008C6350">
        <w:rPr>
          <w:i/>
          <w:noProof/>
        </w:rPr>
        <w:t>et al.</w:t>
      </w:r>
      <w:r w:rsidRPr="008C6350">
        <w:rPr>
          <w:noProof/>
        </w:rPr>
        <w:t xml:space="preserve">, 2012; Sidlauskas and Vari, 2012; Duursma </w:t>
      </w:r>
      <w:r w:rsidRPr="008C6350">
        <w:rPr>
          <w:i/>
          <w:noProof/>
        </w:rPr>
        <w:t>et al.</w:t>
      </w:r>
      <w:r w:rsidRPr="008C6350">
        <w:rPr>
          <w:noProof/>
        </w:rPr>
        <w:t xml:space="preserve">, 2013; Arrigo </w:t>
      </w:r>
      <w:r w:rsidRPr="008C6350">
        <w:rPr>
          <w:i/>
          <w:noProof/>
        </w:rPr>
        <w:t>et al.</w:t>
      </w:r>
      <w:r w:rsidRPr="008C6350">
        <w:rPr>
          <w:noProof/>
        </w:rPr>
        <w:t xml:space="preserve">, 2013; McGowan and Kiessling, 2013; Peter Linder </w:t>
      </w:r>
      <w:r w:rsidRPr="008C6350">
        <w:rPr>
          <w:i/>
          <w:noProof/>
        </w:rPr>
        <w:t>et al.</w:t>
      </w:r>
      <w:r w:rsidRPr="008C6350">
        <w:rPr>
          <w:noProof/>
        </w:rPr>
        <w:t xml:space="preserve">, 2013; Wehr </w:t>
      </w:r>
      <w:r w:rsidRPr="008C6350">
        <w:rPr>
          <w:i/>
          <w:noProof/>
        </w:rPr>
        <w:t>et al.</w:t>
      </w:r>
      <w:r w:rsidRPr="008C6350">
        <w:rPr>
          <w:noProof/>
        </w:rPr>
        <w:t xml:space="preserve">, 2013; Zhang </w:t>
      </w:r>
      <w:r w:rsidRPr="008C6350">
        <w:rPr>
          <w:i/>
          <w:noProof/>
        </w:rPr>
        <w:t>et al.</w:t>
      </w:r>
      <w:r w:rsidRPr="008C6350">
        <w:rPr>
          <w:noProof/>
        </w:rPr>
        <w:t xml:space="preserve">, 2013; Anacker and Strauss, 2014; Cook </w:t>
      </w:r>
      <w:r w:rsidRPr="008C6350">
        <w:rPr>
          <w:i/>
          <w:noProof/>
        </w:rPr>
        <w:t>et al.</w:t>
      </w:r>
      <w:r w:rsidRPr="008C6350">
        <w:rPr>
          <w:noProof/>
        </w:rPr>
        <w:t xml:space="preserve">, 2014; Gutiérrez, Boria and Anderson, 2014; Martellos </w:t>
      </w:r>
      <w:r w:rsidRPr="008C6350">
        <w:rPr>
          <w:i/>
          <w:noProof/>
        </w:rPr>
        <w:t>et al.</w:t>
      </w:r>
      <w:r w:rsidRPr="008C6350">
        <w:rPr>
          <w:noProof/>
        </w:rPr>
        <w:t xml:space="preserve">, 2014; Bendiksby </w:t>
      </w:r>
      <w:r w:rsidRPr="008C6350">
        <w:rPr>
          <w:i/>
          <w:noProof/>
        </w:rPr>
        <w:t>et al.</w:t>
      </w:r>
      <w:r w:rsidRPr="008C6350">
        <w:rPr>
          <w:noProof/>
        </w:rPr>
        <w:t xml:space="preserve">, 2014; Stigall, Bauer and Brame, 2014; Dodd </w:t>
      </w:r>
      <w:r w:rsidRPr="008C6350">
        <w:rPr>
          <w:i/>
          <w:noProof/>
        </w:rPr>
        <w:t>et al.</w:t>
      </w:r>
      <w:r w:rsidRPr="008C6350">
        <w:rPr>
          <w:noProof/>
        </w:rPr>
        <w:t xml:space="preserve">, 2015; Bontrager and Angert, 2016; Cason </w:t>
      </w:r>
      <w:r w:rsidRPr="008C6350">
        <w:rPr>
          <w:i/>
          <w:noProof/>
        </w:rPr>
        <w:t>et al.</w:t>
      </w:r>
      <w:r w:rsidRPr="008C6350">
        <w:rPr>
          <w:noProof/>
        </w:rPr>
        <w:t xml:space="preserve">, 2016; Magwé-Tindo, Zapfack and Sonké, 2016; Matthews and Mazer, 2016; Roberts, Taylor and Joppa, 2016; Snyder </w:t>
      </w:r>
      <w:r w:rsidRPr="008C6350">
        <w:rPr>
          <w:i/>
          <w:noProof/>
        </w:rPr>
        <w:t>et al.</w:t>
      </w:r>
      <w:r w:rsidRPr="008C6350">
        <w:rPr>
          <w:noProof/>
        </w:rPr>
        <w:t xml:space="preserve">, 2016; Syfert </w:t>
      </w:r>
      <w:r w:rsidRPr="008C6350">
        <w:rPr>
          <w:i/>
          <w:noProof/>
        </w:rPr>
        <w:t>et al.</w:t>
      </w:r>
      <w:r w:rsidRPr="008C6350">
        <w:rPr>
          <w:noProof/>
        </w:rPr>
        <w:t xml:space="preserve">, 2016, 2017; Velásquez-Tibatá, Graham and Munch, 2016; Aedo and Pando, 2017; Carlson </w:t>
      </w:r>
      <w:r w:rsidRPr="008C6350">
        <w:rPr>
          <w:i/>
          <w:noProof/>
        </w:rPr>
        <w:t>et al.</w:t>
      </w:r>
      <w:r w:rsidRPr="008C6350">
        <w:rPr>
          <w:noProof/>
        </w:rPr>
        <w:t xml:space="preserve">, 2017; Chatfield-Taylor and Cole, 2017; Molgo, Soltis and Soltis, 2017; Zeilinger </w:t>
      </w:r>
      <w:r w:rsidRPr="008C6350">
        <w:rPr>
          <w:i/>
          <w:noProof/>
        </w:rPr>
        <w:t>et al.</w:t>
      </w:r>
      <w:r w:rsidRPr="008C6350">
        <w:rPr>
          <w:noProof/>
        </w:rPr>
        <w:t xml:space="preserve">, 2017; Burgio, Carlson and Bond, 2018; Damerval </w:t>
      </w:r>
      <w:r w:rsidRPr="008C6350">
        <w:rPr>
          <w:i/>
          <w:noProof/>
        </w:rPr>
        <w:t>et al.</w:t>
      </w:r>
      <w:r w:rsidRPr="008C6350">
        <w:rPr>
          <w:noProof/>
        </w:rPr>
        <w:t xml:space="preserve">, 2018; Nuelle </w:t>
      </w:r>
      <w:r w:rsidRPr="008C6350">
        <w:rPr>
          <w:i/>
          <w:noProof/>
        </w:rPr>
        <w:t>et al.</w:t>
      </w:r>
      <w:r w:rsidRPr="008C6350">
        <w:rPr>
          <w:noProof/>
        </w:rPr>
        <w:t xml:space="preserve">, 2018; Sandall and Deans, 2018; McAllister </w:t>
      </w:r>
      <w:r w:rsidRPr="008C6350">
        <w:rPr>
          <w:i/>
          <w:noProof/>
        </w:rPr>
        <w:t>et al.</w:t>
      </w:r>
      <w:r w:rsidRPr="008C6350">
        <w:rPr>
          <w:noProof/>
        </w:rPr>
        <w:t>, 2019)</w:t>
      </w:r>
      <w:r>
        <w:fldChar w:fldCharType="end"/>
      </w:r>
    </w:p>
    <w:p w:rsidR="008C6350" w:rsidRDefault="008C6350"/>
    <w:p w:rsidR="008C6350" w:rsidRDefault="008C6350">
      <w:r>
        <w:t>Bibliography</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8C6350">
        <w:rPr>
          <w:rFonts w:ascii="Calibri" w:hAnsi="Calibri" w:cs="Calibri"/>
          <w:noProof/>
          <w:szCs w:val="24"/>
        </w:rPr>
        <w:t xml:space="preserve">Aedo, C. and Pando, F. (2017) ‘A distribution and taxonomic reference dataset of Geranium in the New World’, </w:t>
      </w:r>
      <w:r w:rsidRPr="008C6350">
        <w:rPr>
          <w:rFonts w:ascii="Calibri" w:hAnsi="Calibri" w:cs="Calibri"/>
          <w:i/>
          <w:iCs/>
          <w:noProof/>
          <w:szCs w:val="24"/>
        </w:rPr>
        <w:t>Scientific Data</w:t>
      </w:r>
      <w:r w:rsidRPr="008C6350">
        <w:rPr>
          <w:rFonts w:ascii="Calibri" w:hAnsi="Calibri" w:cs="Calibri"/>
          <w:noProof/>
          <w:szCs w:val="24"/>
        </w:rPr>
        <w:t>. Nature Publishing Group, 4(1), p. 170049. doi: 10.1038/sdata.2017.49.</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Andrew, M. E. </w:t>
      </w:r>
      <w:r w:rsidRPr="008C6350">
        <w:rPr>
          <w:rFonts w:ascii="Calibri" w:hAnsi="Calibri" w:cs="Calibri"/>
          <w:i/>
          <w:iCs/>
          <w:noProof/>
          <w:szCs w:val="24"/>
        </w:rPr>
        <w:t>et al.</w:t>
      </w:r>
      <w:r w:rsidRPr="008C6350">
        <w:rPr>
          <w:rFonts w:ascii="Calibri" w:hAnsi="Calibri" w:cs="Calibri"/>
          <w:noProof/>
          <w:szCs w:val="24"/>
        </w:rPr>
        <w:t xml:space="preserve"> (2012) ‘Beta-diversity gradients of butterflies along productivity axes’, </w:t>
      </w:r>
      <w:r w:rsidRPr="008C6350">
        <w:rPr>
          <w:rFonts w:ascii="Calibri" w:hAnsi="Calibri" w:cs="Calibri"/>
          <w:i/>
          <w:iCs/>
          <w:noProof/>
          <w:szCs w:val="24"/>
        </w:rPr>
        <w:t>Global Ecology and Biogeography</w:t>
      </w:r>
      <w:r w:rsidRPr="008C6350">
        <w:rPr>
          <w:rFonts w:ascii="Calibri" w:hAnsi="Calibri" w:cs="Calibri"/>
          <w:noProof/>
          <w:szCs w:val="24"/>
        </w:rPr>
        <w:t>. John Wiley &amp; Sons, Ltd (10.1111), 21(3), pp. 352–364. doi: 10.1111/j.1466-8238.2011.00676.x.</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Andrew, M. E., Wulder, M. A. and Coops, N. C. (2011) ‘How do butterflies define ecosystems? A comparison of ecological regionalization schemes’, </w:t>
      </w:r>
      <w:r w:rsidRPr="008C6350">
        <w:rPr>
          <w:rFonts w:ascii="Calibri" w:hAnsi="Calibri" w:cs="Calibri"/>
          <w:i/>
          <w:iCs/>
          <w:noProof/>
          <w:szCs w:val="24"/>
        </w:rPr>
        <w:t>Biological Conservation</w:t>
      </w:r>
      <w:r w:rsidRPr="008C6350">
        <w:rPr>
          <w:rFonts w:ascii="Calibri" w:hAnsi="Calibri" w:cs="Calibri"/>
          <w:noProof/>
          <w:szCs w:val="24"/>
        </w:rPr>
        <w:t>. Elsevier, 144(5), pp. 1409–1418. doi: 10.1016/J.BIOCON.2011.01.010.</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Beaman, R. and Conn, B. (2003) ‘Automated geoparsing and georeferencing of Malesian collection locality data’, </w:t>
      </w:r>
      <w:r w:rsidRPr="008C6350">
        <w:rPr>
          <w:rFonts w:ascii="Calibri" w:hAnsi="Calibri" w:cs="Calibri"/>
          <w:i/>
          <w:iCs/>
          <w:noProof/>
          <w:szCs w:val="24"/>
        </w:rPr>
        <w:t>Telopea</w:t>
      </w:r>
      <w:r w:rsidRPr="008C6350">
        <w:rPr>
          <w:rFonts w:ascii="Calibri" w:hAnsi="Calibri" w:cs="Calibri"/>
          <w:noProof/>
          <w:szCs w:val="24"/>
        </w:rPr>
        <w:t>, 10(1), pp. 43–52. doi: 10.7751/telopea20035604.</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Bendiksby, M. </w:t>
      </w:r>
      <w:r w:rsidRPr="008C6350">
        <w:rPr>
          <w:rFonts w:ascii="Calibri" w:hAnsi="Calibri" w:cs="Calibri"/>
          <w:i/>
          <w:iCs/>
          <w:noProof/>
          <w:szCs w:val="24"/>
        </w:rPr>
        <w:t>et al.</w:t>
      </w:r>
      <w:r w:rsidRPr="008C6350">
        <w:rPr>
          <w:rFonts w:ascii="Calibri" w:hAnsi="Calibri" w:cs="Calibri"/>
          <w:noProof/>
          <w:szCs w:val="24"/>
        </w:rPr>
        <w:t xml:space="preserve"> (2014) ‘Combining genetic analyses of archived specimens with distribution modelling to explain the anomalous distribution of the rare lichen Staurolemma omphalarioides: long-distance dispersal or vicariance?’, </w:t>
      </w:r>
      <w:r w:rsidRPr="008C6350">
        <w:rPr>
          <w:rFonts w:ascii="Calibri" w:hAnsi="Calibri" w:cs="Calibri"/>
          <w:i/>
          <w:iCs/>
          <w:noProof/>
          <w:szCs w:val="24"/>
        </w:rPr>
        <w:t>Journal of Biogeography</w:t>
      </w:r>
      <w:r w:rsidRPr="008C6350">
        <w:rPr>
          <w:rFonts w:ascii="Calibri" w:hAnsi="Calibri" w:cs="Calibri"/>
          <w:noProof/>
          <w:szCs w:val="24"/>
        </w:rPr>
        <w:t>. Edited by P. Pearman. John Wiley &amp; Sons, Ltd (10.1111), 41(11), pp. 2020–2031. doi: 10.1111/jbi.12347.</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Boedeker, C. </w:t>
      </w:r>
      <w:r w:rsidRPr="008C6350">
        <w:rPr>
          <w:rFonts w:ascii="Calibri" w:hAnsi="Calibri" w:cs="Calibri"/>
          <w:i/>
          <w:iCs/>
          <w:noProof/>
          <w:szCs w:val="24"/>
        </w:rPr>
        <w:t>et al.</w:t>
      </w:r>
      <w:r w:rsidRPr="008C6350">
        <w:rPr>
          <w:rFonts w:ascii="Calibri" w:hAnsi="Calibri" w:cs="Calibri"/>
          <w:noProof/>
          <w:szCs w:val="24"/>
        </w:rPr>
        <w:t xml:space="preserve"> (2010) ‘Biogeography of Aegagropila linnaei (Cladophorophyceae, Chlorophyta): a widespread freshwater alga with low effective dispersal potential shows a glacial imprint in its </w:t>
      </w:r>
      <w:r w:rsidRPr="008C6350">
        <w:rPr>
          <w:rFonts w:ascii="Calibri" w:hAnsi="Calibri" w:cs="Calibri"/>
          <w:noProof/>
          <w:szCs w:val="24"/>
        </w:rPr>
        <w:lastRenderedPageBreak/>
        <w:t xml:space="preserve">distribution’, </w:t>
      </w:r>
      <w:r w:rsidRPr="008C6350">
        <w:rPr>
          <w:rFonts w:ascii="Calibri" w:hAnsi="Calibri" w:cs="Calibri"/>
          <w:i/>
          <w:iCs/>
          <w:noProof/>
          <w:szCs w:val="24"/>
        </w:rPr>
        <w:t>Journal of Biogeography</w:t>
      </w:r>
      <w:r w:rsidRPr="008C6350">
        <w:rPr>
          <w:rFonts w:ascii="Calibri" w:hAnsi="Calibri" w:cs="Calibri"/>
          <w:noProof/>
          <w:szCs w:val="24"/>
        </w:rPr>
        <w:t>. John Wiley &amp; Sons, Ltd (10.1111), 37(8), p. no-no. doi: 10.1111/j.1365-2699.2010.02309.x.</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Bontrager, M. and Angert, A. L. (2016) ‘Effects of range-wide variation in climate and isolation on floral traits and reproductive output of Clarkia pulchella’, </w:t>
      </w:r>
      <w:r w:rsidRPr="008C6350">
        <w:rPr>
          <w:rFonts w:ascii="Calibri" w:hAnsi="Calibri" w:cs="Calibri"/>
          <w:i/>
          <w:iCs/>
          <w:noProof/>
          <w:szCs w:val="24"/>
        </w:rPr>
        <w:t>American Journal of Botany</w:t>
      </w:r>
      <w:r w:rsidRPr="008C6350">
        <w:rPr>
          <w:rFonts w:ascii="Calibri" w:hAnsi="Calibri" w:cs="Calibri"/>
          <w:noProof/>
          <w:szCs w:val="24"/>
        </w:rPr>
        <w:t>. John Wiley &amp; Sons, Ltd, 103(1), pp. 10–21. doi: 10.3732/ajb.1500091.</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Burgio, K. R., Carlson, C. J. and Bond, A. L. (2018) ‘Georeferenced sighting and specimen occurrence data of the extinct Carolina Parakeet (Conuropsis carolinensis) from 1564 - 1944.’, </w:t>
      </w:r>
      <w:r w:rsidRPr="008C6350">
        <w:rPr>
          <w:rFonts w:ascii="Calibri" w:hAnsi="Calibri" w:cs="Calibri"/>
          <w:i/>
          <w:iCs/>
          <w:noProof/>
          <w:szCs w:val="24"/>
        </w:rPr>
        <w:t>Biodiversity data journal</w:t>
      </w:r>
      <w:r w:rsidRPr="008C6350">
        <w:rPr>
          <w:rFonts w:ascii="Calibri" w:hAnsi="Calibri" w:cs="Calibri"/>
          <w:noProof/>
          <w:szCs w:val="24"/>
        </w:rPr>
        <w:t>. Pensoft Publishers, (6), p. e25280. doi: 10.3897/BDJ.6.e25280.</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Campbell, T. L. </w:t>
      </w:r>
      <w:r w:rsidRPr="008C6350">
        <w:rPr>
          <w:rFonts w:ascii="Calibri" w:hAnsi="Calibri" w:cs="Calibri"/>
          <w:i/>
          <w:iCs/>
          <w:noProof/>
          <w:szCs w:val="24"/>
        </w:rPr>
        <w:t>et al.</w:t>
      </w:r>
      <w:r w:rsidRPr="008C6350">
        <w:rPr>
          <w:rFonts w:ascii="Calibri" w:hAnsi="Calibri" w:cs="Calibri"/>
          <w:noProof/>
          <w:szCs w:val="24"/>
        </w:rPr>
        <w:t xml:space="preserve"> (2012) ‘A Geographic Information Systems (GIS)-based analysis of modern South African rodent distributions, habitat use, and environmental tolerances’, </w:t>
      </w:r>
      <w:r w:rsidRPr="008C6350">
        <w:rPr>
          <w:rFonts w:ascii="Calibri" w:hAnsi="Calibri" w:cs="Calibri"/>
          <w:i/>
          <w:iCs/>
          <w:noProof/>
          <w:szCs w:val="24"/>
        </w:rPr>
        <w:t>Ecology and Evolution</w:t>
      </w:r>
      <w:r w:rsidRPr="008C6350">
        <w:rPr>
          <w:rFonts w:ascii="Calibri" w:hAnsi="Calibri" w:cs="Calibri"/>
          <w:noProof/>
          <w:szCs w:val="24"/>
        </w:rPr>
        <w:t>. John Wiley &amp; Sons, Ltd, 2(11), pp. 2881–2894. doi: 10.1002/ece3.384.</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Carlson, C. J. </w:t>
      </w:r>
      <w:r w:rsidRPr="008C6350">
        <w:rPr>
          <w:rFonts w:ascii="Calibri" w:hAnsi="Calibri" w:cs="Calibri"/>
          <w:i/>
          <w:iCs/>
          <w:noProof/>
          <w:szCs w:val="24"/>
        </w:rPr>
        <w:t>et al.</w:t>
      </w:r>
      <w:r w:rsidRPr="008C6350">
        <w:rPr>
          <w:rFonts w:ascii="Calibri" w:hAnsi="Calibri" w:cs="Calibri"/>
          <w:noProof/>
          <w:szCs w:val="24"/>
        </w:rPr>
        <w:t xml:space="preserve"> (2017) ‘Parasite biodiversity faces extinction and redistribution in a changing climate’, </w:t>
      </w:r>
      <w:r w:rsidRPr="008C6350">
        <w:rPr>
          <w:rFonts w:ascii="Calibri" w:hAnsi="Calibri" w:cs="Calibri"/>
          <w:i/>
          <w:iCs/>
          <w:noProof/>
          <w:szCs w:val="24"/>
        </w:rPr>
        <w:t>Science Advances</w:t>
      </w:r>
      <w:r w:rsidRPr="008C6350">
        <w:rPr>
          <w:rFonts w:ascii="Calibri" w:hAnsi="Calibri" w:cs="Calibri"/>
          <w:noProof/>
          <w:szCs w:val="24"/>
        </w:rPr>
        <w:t>. American Association for the Advancement of Science, 3(9), p. e1602422. doi: 10.1126/sciadv.1602422.</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Chatfield-Taylor, W. and Cole, J. A. (2017) ‘Living rain gauges: cumulative precipitation explains the emergence schedules of California protoperiodical cicadas’, </w:t>
      </w:r>
      <w:r w:rsidRPr="008C6350">
        <w:rPr>
          <w:rFonts w:ascii="Calibri" w:hAnsi="Calibri" w:cs="Calibri"/>
          <w:i/>
          <w:iCs/>
          <w:noProof/>
          <w:szCs w:val="24"/>
        </w:rPr>
        <w:t>Ecology</w:t>
      </w:r>
      <w:r w:rsidRPr="008C6350">
        <w:rPr>
          <w:rFonts w:ascii="Calibri" w:hAnsi="Calibri" w:cs="Calibri"/>
          <w:noProof/>
          <w:szCs w:val="24"/>
        </w:rPr>
        <w:t>. John Wiley &amp; Sons, Ltd, 98(10), pp. 2521–2527. doi: 10.1002/ecy.1980.</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Christenhusz, M. J. M. and Toivonen, T. K. (2008) ‘Giants invading the tropics: the oriental vessel fern, Angiopteris evecta (Marattiaceae)’, </w:t>
      </w:r>
      <w:r w:rsidRPr="008C6350">
        <w:rPr>
          <w:rFonts w:ascii="Calibri" w:hAnsi="Calibri" w:cs="Calibri"/>
          <w:i/>
          <w:iCs/>
          <w:noProof/>
          <w:szCs w:val="24"/>
        </w:rPr>
        <w:t>Biological Invasions</w:t>
      </w:r>
      <w:r w:rsidRPr="008C6350">
        <w:rPr>
          <w:rFonts w:ascii="Calibri" w:hAnsi="Calibri" w:cs="Calibri"/>
          <w:noProof/>
          <w:szCs w:val="24"/>
        </w:rPr>
        <w:t>. Springer Netherlands, 10(8), pp. 1215–1228. doi: 10.1007/s10530-007-9197-7.</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Cook, D. </w:t>
      </w:r>
      <w:r w:rsidRPr="008C6350">
        <w:rPr>
          <w:rFonts w:ascii="Calibri" w:hAnsi="Calibri" w:cs="Calibri"/>
          <w:i/>
          <w:iCs/>
          <w:noProof/>
          <w:szCs w:val="24"/>
        </w:rPr>
        <w:t>et al.</w:t>
      </w:r>
      <w:r w:rsidRPr="008C6350">
        <w:rPr>
          <w:rFonts w:ascii="Calibri" w:hAnsi="Calibri" w:cs="Calibri"/>
          <w:noProof/>
          <w:szCs w:val="24"/>
        </w:rPr>
        <w:t xml:space="preserve"> (2014) ‘Detection of toxic monofluoroacetate in Palicourea species’, </w:t>
      </w:r>
      <w:r w:rsidRPr="008C6350">
        <w:rPr>
          <w:rFonts w:ascii="Calibri" w:hAnsi="Calibri" w:cs="Calibri"/>
          <w:i/>
          <w:iCs/>
          <w:noProof/>
          <w:szCs w:val="24"/>
        </w:rPr>
        <w:t>Toxicon</w:t>
      </w:r>
      <w:r w:rsidRPr="008C6350">
        <w:rPr>
          <w:rFonts w:ascii="Calibri" w:hAnsi="Calibri" w:cs="Calibri"/>
          <w:noProof/>
          <w:szCs w:val="24"/>
        </w:rPr>
        <w:t>. Pergamon, 80, pp. 9–16. doi: 10.1016/J.TOXICON.2013.12.003.</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Couvreur, T. L. </w:t>
      </w:r>
      <w:r w:rsidRPr="008C6350">
        <w:rPr>
          <w:rFonts w:ascii="Calibri" w:hAnsi="Calibri" w:cs="Calibri"/>
          <w:i/>
          <w:iCs/>
          <w:noProof/>
          <w:szCs w:val="24"/>
        </w:rPr>
        <w:t>et al.</w:t>
      </w:r>
      <w:r w:rsidRPr="008C6350">
        <w:rPr>
          <w:rFonts w:ascii="Calibri" w:hAnsi="Calibri" w:cs="Calibri"/>
          <w:noProof/>
          <w:szCs w:val="24"/>
        </w:rPr>
        <w:t xml:space="preserve"> (2011) ‘Little ecological divergence associated with speciation in two African rain forest tree genera’, </w:t>
      </w:r>
      <w:r w:rsidRPr="008C6350">
        <w:rPr>
          <w:rFonts w:ascii="Calibri" w:hAnsi="Calibri" w:cs="Calibri"/>
          <w:i/>
          <w:iCs/>
          <w:noProof/>
          <w:szCs w:val="24"/>
        </w:rPr>
        <w:t>BMC Evolutionary Biology</w:t>
      </w:r>
      <w:r w:rsidRPr="008C6350">
        <w:rPr>
          <w:rFonts w:ascii="Calibri" w:hAnsi="Calibri" w:cs="Calibri"/>
          <w:noProof/>
          <w:szCs w:val="24"/>
        </w:rPr>
        <w:t>. BioMed Central, 11(1), p. 296. doi: 10.1186/1471-2148-11-296.</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Craven, P. and Vorster, P. (2006) ‘Patterns of plant diversity and endemism in Namibia’, </w:t>
      </w:r>
      <w:r w:rsidRPr="008C6350">
        <w:rPr>
          <w:rFonts w:ascii="Calibri" w:hAnsi="Calibri" w:cs="Calibri"/>
          <w:i/>
          <w:iCs/>
          <w:noProof/>
          <w:szCs w:val="24"/>
        </w:rPr>
        <w:t>Bothalia</w:t>
      </w:r>
      <w:r w:rsidRPr="008C6350">
        <w:rPr>
          <w:rFonts w:ascii="Calibri" w:hAnsi="Calibri" w:cs="Calibri"/>
          <w:noProof/>
          <w:szCs w:val="24"/>
        </w:rPr>
        <w:t>, 36(2), pp. 175–189. doi: 10.4102/abc.v36i2.360.</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Damerval, C. </w:t>
      </w:r>
      <w:r w:rsidRPr="008C6350">
        <w:rPr>
          <w:rFonts w:ascii="Calibri" w:hAnsi="Calibri" w:cs="Calibri"/>
          <w:i/>
          <w:iCs/>
          <w:noProof/>
          <w:szCs w:val="24"/>
        </w:rPr>
        <w:t>et al.</w:t>
      </w:r>
      <w:r w:rsidRPr="008C6350">
        <w:rPr>
          <w:rFonts w:ascii="Calibri" w:hAnsi="Calibri" w:cs="Calibri"/>
          <w:noProof/>
          <w:szCs w:val="24"/>
        </w:rPr>
        <w:t xml:space="preserve"> (2018) ‘Distribution area of the two floral morphs of Nigella damascena L. (Ranunculaceae): a diachronic study using herbarium specimens collected in France’, </w:t>
      </w:r>
      <w:r w:rsidRPr="008C6350">
        <w:rPr>
          <w:rFonts w:ascii="Calibri" w:hAnsi="Calibri" w:cs="Calibri"/>
          <w:i/>
          <w:iCs/>
          <w:noProof/>
          <w:szCs w:val="24"/>
        </w:rPr>
        <w:t>Botany Letters</w:t>
      </w:r>
      <w:r w:rsidRPr="008C6350">
        <w:rPr>
          <w:rFonts w:ascii="Calibri" w:hAnsi="Calibri" w:cs="Calibri"/>
          <w:noProof/>
          <w:szCs w:val="24"/>
        </w:rPr>
        <w:t>. Taylor &amp; Francis, 165(3–4), pp. 396–403. doi: 10.1080/23818107.2017.1422437.</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bookmarkStart w:id="0" w:name="_GoBack"/>
      <w:bookmarkEnd w:id="0"/>
      <w:r w:rsidRPr="008C6350">
        <w:rPr>
          <w:rFonts w:ascii="Calibri" w:hAnsi="Calibri" w:cs="Calibri"/>
          <w:noProof/>
          <w:szCs w:val="24"/>
        </w:rPr>
        <w:t xml:space="preserve">Dodd, A. J. </w:t>
      </w:r>
      <w:r w:rsidRPr="008C6350">
        <w:rPr>
          <w:rFonts w:ascii="Calibri" w:hAnsi="Calibri" w:cs="Calibri"/>
          <w:i/>
          <w:iCs/>
          <w:noProof/>
          <w:szCs w:val="24"/>
        </w:rPr>
        <w:t>et al.</w:t>
      </w:r>
      <w:r w:rsidRPr="008C6350">
        <w:rPr>
          <w:rFonts w:ascii="Calibri" w:hAnsi="Calibri" w:cs="Calibri"/>
          <w:noProof/>
          <w:szCs w:val="24"/>
        </w:rPr>
        <w:t xml:space="preserve"> (2015) ‘The changing patterns of plant naturalization in Australia’, </w:t>
      </w:r>
      <w:r w:rsidRPr="008C6350">
        <w:rPr>
          <w:rFonts w:ascii="Calibri" w:hAnsi="Calibri" w:cs="Calibri"/>
          <w:i/>
          <w:iCs/>
          <w:noProof/>
          <w:szCs w:val="24"/>
        </w:rPr>
        <w:t>Diversity and Distributions</w:t>
      </w:r>
      <w:r w:rsidRPr="008C6350">
        <w:rPr>
          <w:rFonts w:ascii="Calibri" w:hAnsi="Calibri" w:cs="Calibri"/>
          <w:noProof/>
          <w:szCs w:val="24"/>
        </w:rPr>
        <w:t>. Edited by R. Duncan. John Wiley &amp; Sons, Ltd (10.1111), 21(9), pp. 1038–1050. doi: 10.1111/ddi.12351.</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Erb, L. P., Ray, C. and Guralnick, R. (2011) ‘On the generality of a climate-mediated shift in the distribution of the American pika (Ochotona princeps)’, </w:t>
      </w:r>
      <w:r w:rsidRPr="008C6350">
        <w:rPr>
          <w:rFonts w:ascii="Calibri" w:hAnsi="Calibri" w:cs="Calibri"/>
          <w:i/>
          <w:iCs/>
          <w:noProof/>
          <w:szCs w:val="24"/>
        </w:rPr>
        <w:t>Ecology</w:t>
      </w:r>
      <w:r w:rsidRPr="008C6350">
        <w:rPr>
          <w:rFonts w:ascii="Calibri" w:hAnsi="Calibri" w:cs="Calibri"/>
          <w:noProof/>
          <w:szCs w:val="24"/>
        </w:rPr>
        <w:t>. John Wiley &amp; Sons, Ltd, 92(9), pp. 1730–1735. doi: 10.1890/11-0175.1.</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Escudero, M. </w:t>
      </w:r>
      <w:r w:rsidRPr="008C6350">
        <w:rPr>
          <w:rFonts w:ascii="Calibri" w:hAnsi="Calibri" w:cs="Calibri"/>
          <w:i/>
          <w:iCs/>
          <w:noProof/>
          <w:szCs w:val="24"/>
        </w:rPr>
        <w:t>et al.</w:t>
      </w:r>
      <w:r w:rsidRPr="008C6350">
        <w:rPr>
          <w:rFonts w:ascii="Calibri" w:hAnsi="Calibri" w:cs="Calibri"/>
          <w:noProof/>
          <w:szCs w:val="24"/>
        </w:rPr>
        <w:t xml:space="preserve"> (2012) ‘Selection and inertia in the evolution of holocentric chromosomes in sedges (Carex, Cyperaceae)’, </w:t>
      </w:r>
      <w:r w:rsidRPr="008C6350">
        <w:rPr>
          <w:rFonts w:ascii="Calibri" w:hAnsi="Calibri" w:cs="Calibri"/>
          <w:i/>
          <w:iCs/>
          <w:noProof/>
          <w:szCs w:val="24"/>
        </w:rPr>
        <w:t>New Phytologist</w:t>
      </w:r>
      <w:r w:rsidRPr="008C6350">
        <w:rPr>
          <w:rFonts w:ascii="Calibri" w:hAnsi="Calibri" w:cs="Calibri"/>
          <w:noProof/>
          <w:szCs w:val="24"/>
        </w:rPr>
        <w:t>. John Wiley &amp; Sons, Ltd (10.1111), 195(1), pp. 237–247. doi: 10.1111/j.1469-8137.2012.04137.x.</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Feeley, K. J. and Silman, M. R. (2010) ‘Modelling the responses of Andean and Amazonian plant species to climate change: the effects of georeferencing errors and the importance of data filtering’, </w:t>
      </w:r>
      <w:r w:rsidRPr="008C6350">
        <w:rPr>
          <w:rFonts w:ascii="Calibri" w:hAnsi="Calibri" w:cs="Calibri"/>
          <w:i/>
          <w:iCs/>
          <w:noProof/>
          <w:szCs w:val="24"/>
        </w:rPr>
        <w:t>Journal of Biogeography</w:t>
      </w:r>
      <w:r w:rsidRPr="008C6350">
        <w:rPr>
          <w:rFonts w:ascii="Calibri" w:hAnsi="Calibri" w:cs="Calibri"/>
          <w:noProof/>
          <w:szCs w:val="24"/>
        </w:rPr>
        <w:t>. John Wiley &amp; Sons, Ltd (10.1111), 37(4), pp. 733–740. doi: 10.1111/j.1365-2699.2009.02240.x.</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lastRenderedPageBreak/>
        <w:t xml:space="preserve">Funk, V. A., Zermoglio, M. F. and Nasir, N. (1999) ‘Testing the use of specimen collection data and GIS in biodiversity exploration and conservation decision making in Guyana’, </w:t>
      </w:r>
      <w:r w:rsidRPr="008C6350">
        <w:rPr>
          <w:rFonts w:ascii="Calibri" w:hAnsi="Calibri" w:cs="Calibri"/>
          <w:i/>
          <w:iCs/>
          <w:noProof/>
          <w:szCs w:val="24"/>
        </w:rPr>
        <w:t>Biodiversity and Conservation</w:t>
      </w:r>
      <w:r w:rsidRPr="008C6350">
        <w:rPr>
          <w:rFonts w:ascii="Calibri" w:hAnsi="Calibri" w:cs="Calibri"/>
          <w:noProof/>
          <w:szCs w:val="24"/>
        </w:rPr>
        <w:t>. Kluwer Academic Publishers, 8(6), pp. 727–751. doi: 10.1023/A:1008877222842.</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Garcia-Milagros, E. and Funk, V. A. (2010) ‘data: Improving the use of information from museum specimens: Using Google Earth© to georeference Guiana Shield specimens in the US National Herbarium’, </w:t>
      </w:r>
      <w:r w:rsidRPr="008C6350">
        <w:rPr>
          <w:rFonts w:ascii="Calibri" w:hAnsi="Calibri" w:cs="Calibri"/>
          <w:i/>
          <w:iCs/>
          <w:noProof/>
          <w:szCs w:val="24"/>
        </w:rPr>
        <w:t>Frontiers of Biogeography</w:t>
      </w:r>
      <w:r w:rsidRPr="008C6350">
        <w:rPr>
          <w:rFonts w:ascii="Calibri" w:hAnsi="Calibri" w:cs="Calibri"/>
          <w:noProof/>
          <w:szCs w:val="24"/>
        </w:rPr>
        <w:t>, 2(3). doi: 10.21425/f5fbg12348.</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De Giovanni, R. </w:t>
      </w:r>
      <w:r w:rsidRPr="008C6350">
        <w:rPr>
          <w:rFonts w:ascii="Calibri" w:hAnsi="Calibri" w:cs="Calibri"/>
          <w:i/>
          <w:iCs/>
          <w:noProof/>
          <w:szCs w:val="24"/>
        </w:rPr>
        <w:t>et al.</w:t>
      </w:r>
      <w:r w:rsidRPr="008C6350">
        <w:rPr>
          <w:rFonts w:ascii="Calibri" w:hAnsi="Calibri" w:cs="Calibri"/>
          <w:noProof/>
          <w:szCs w:val="24"/>
        </w:rPr>
        <w:t xml:space="preserve"> (2012) ‘The real task of selecting records for ecological niche modelling’, </w:t>
      </w:r>
      <w:r w:rsidRPr="008C6350">
        <w:rPr>
          <w:rFonts w:ascii="Calibri" w:hAnsi="Calibri" w:cs="Calibri"/>
          <w:i/>
          <w:iCs/>
          <w:noProof/>
          <w:szCs w:val="24"/>
        </w:rPr>
        <w:t>Natureza a Conservacao</w:t>
      </w:r>
      <w:r w:rsidRPr="008C6350">
        <w:rPr>
          <w:rFonts w:ascii="Calibri" w:hAnsi="Calibri" w:cs="Calibri"/>
          <w:noProof/>
          <w:szCs w:val="24"/>
        </w:rPr>
        <w:t>, 10(2), pp. 139–144. doi: 10.4322/natcon.2012.018.</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Gotelli, N. J. </w:t>
      </w:r>
      <w:r w:rsidRPr="008C6350">
        <w:rPr>
          <w:rFonts w:ascii="Calibri" w:hAnsi="Calibri" w:cs="Calibri"/>
          <w:i/>
          <w:iCs/>
          <w:noProof/>
          <w:szCs w:val="24"/>
        </w:rPr>
        <w:t>et al.</w:t>
      </w:r>
      <w:r w:rsidRPr="008C6350">
        <w:rPr>
          <w:rFonts w:ascii="Calibri" w:hAnsi="Calibri" w:cs="Calibri"/>
          <w:noProof/>
          <w:szCs w:val="24"/>
        </w:rPr>
        <w:t xml:space="preserve"> (2012) ‘Specimen-Based Modeling, Stopping Rules, and the Extinction of the Ivory-Billed Woodpecker’, </w:t>
      </w:r>
      <w:r w:rsidRPr="008C6350">
        <w:rPr>
          <w:rFonts w:ascii="Calibri" w:hAnsi="Calibri" w:cs="Calibri"/>
          <w:i/>
          <w:iCs/>
          <w:noProof/>
          <w:szCs w:val="24"/>
        </w:rPr>
        <w:t>Conservation Biology</w:t>
      </w:r>
      <w:r w:rsidRPr="008C6350">
        <w:rPr>
          <w:rFonts w:ascii="Calibri" w:hAnsi="Calibri" w:cs="Calibri"/>
          <w:noProof/>
          <w:szCs w:val="24"/>
        </w:rPr>
        <w:t>. John Wiley &amp; Sons, Ltd (10.1111), 26(1), pp. 47–56. doi: 10.1111/j.1523-1739.2011.01715.x.</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Graham, C. H. </w:t>
      </w:r>
      <w:r w:rsidRPr="008C6350">
        <w:rPr>
          <w:rFonts w:ascii="Calibri" w:hAnsi="Calibri" w:cs="Calibri"/>
          <w:i/>
          <w:iCs/>
          <w:noProof/>
          <w:szCs w:val="24"/>
        </w:rPr>
        <w:t>et al.</w:t>
      </w:r>
      <w:r w:rsidRPr="008C6350">
        <w:rPr>
          <w:rFonts w:ascii="Calibri" w:hAnsi="Calibri" w:cs="Calibri"/>
          <w:noProof/>
          <w:szCs w:val="24"/>
        </w:rPr>
        <w:t xml:space="preserve"> (2007) ‘The influence of spatial errors in species occurrence data used in distribution models’, </w:t>
      </w:r>
      <w:r w:rsidRPr="008C6350">
        <w:rPr>
          <w:rFonts w:ascii="Calibri" w:hAnsi="Calibri" w:cs="Calibri"/>
          <w:i/>
          <w:iCs/>
          <w:noProof/>
          <w:szCs w:val="24"/>
        </w:rPr>
        <w:t>Journal of Applied Ecology</w:t>
      </w:r>
      <w:r w:rsidRPr="008C6350">
        <w:rPr>
          <w:rFonts w:ascii="Calibri" w:hAnsi="Calibri" w:cs="Calibri"/>
          <w:noProof/>
          <w:szCs w:val="24"/>
        </w:rPr>
        <w:t>. John Wiley &amp; Sons, Ltd (10.1111), 45(1), pp. 239–247. doi: 10.1111/j.1365-2664.2007.01408.x.</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Graham, M. R. </w:t>
      </w:r>
      <w:r w:rsidRPr="008C6350">
        <w:rPr>
          <w:rFonts w:ascii="Calibri" w:hAnsi="Calibri" w:cs="Calibri"/>
          <w:i/>
          <w:iCs/>
          <w:noProof/>
          <w:szCs w:val="24"/>
        </w:rPr>
        <w:t>et al.</w:t>
      </w:r>
      <w:r w:rsidRPr="008C6350">
        <w:rPr>
          <w:rFonts w:ascii="Calibri" w:hAnsi="Calibri" w:cs="Calibri"/>
          <w:noProof/>
          <w:szCs w:val="24"/>
        </w:rPr>
        <w:t xml:space="preserve"> (2013) ‘Phylogeography of the Arizona hairy scorpion (Hadrurus arizonensis) supports a model of biotic assembly in the Mojave Desert and adds a new Pleistocene refugium’, </w:t>
      </w:r>
      <w:r w:rsidRPr="008C6350">
        <w:rPr>
          <w:rFonts w:ascii="Calibri" w:hAnsi="Calibri" w:cs="Calibri"/>
          <w:i/>
          <w:iCs/>
          <w:noProof/>
          <w:szCs w:val="24"/>
        </w:rPr>
        <w:t>Journal of Biogeography</w:t>
      </w:r>
      <w:r w:rsidRPr="008C6350">
        <w:rPr>
          <w:rFonts w:ascii="Calibri" w:hAnsi="Calibri" w:cs="Calibri"/>
          <w:noProof/>
          <w:szCs w:val="24"/>
        </w:rPr>
        <w:t>. Edited by M. McGeoch. John Wiley &amp; Sons, Ltd (10.1111), 40(7), pp. 1298–1312. doi: 10.1111/jbi.12079.</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Henebry, G., Putz, B. C. and Merchant, J. W. (2001) ‘Modeling Reptile and Amphibian Range Distributions from Species Occurrences and Landscape Variables’, </w:t>
      </w:r>
      <w:r w:rsidRPr="008C6350">
        <w:rPr>
          <w:rFonts w:ascii="Calibri" w:hAnsi="Calibri" w:cs="Calibri"/>
          <w:i/>
          <w:iCs/>
          <w:noProof/>
          <w:szCs w:val="24"/>
        </w:rPr>
        <w:t>GAP Analysis Bulletin No. 10</w:t>
      </w:r>
      <w:r w:rsidRPr="008C6350">
        <w:rPr>
          <w:rFonts w:ascii="Calibri" w:hAnsi="Calibri" w:cs="Calibri"/>
          <w:noProof/>
          <w:szCs w:val="24"/>
        </w:rPr>
        <w:t>, 10, pp. 22–26. Available at: https://digitalcommons.unl.edu/usgspubs/30 (Accessed: 5 August 2019).</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Kozak, K. H. and Wiens, J. J. (2007) ‘Climatic zonation drives latitudinal variation in speciation mechanisms’, </w:t>
      </w:r>
      <w:r w:rsidRPr="008C6350">
        <w:rPr>
          <w:rFonts w:ascii="Calibri" w:hAnsi="Calibri" w:cs="Calibri"/>
          <w:i/>
          <w:iCs/>
          <w:noProof/>
          <w:szCs w:val="24"/>
        </w:rPr>
        <w:t>Proceedings of the Royal Society B: Biological Sciences</w:t>
      </w:r>
      <w:r w:rsidRPr="008C6350">
        <w:rPr>
          <w:rFonts w:ascii="Calibri" w:hAnsi="Calibri" w:cs="Calibri"/>
          <w:noProof/>
          <w:szCs w:val="24"/>
        </w:rPr>
        <w:t>. The Royal SocietyLondon, 274(1628), pp. 2995–3003. doi: 10.1098/rspb.2007.1106.</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de la Torre, L. </w:t>
      </w:r>
      <w:r w:rsidRPr="008C6350">
        <w:rPr>
          <w:rFonts w:ascii="Calibri" w:hAnsi="Calibri" w:cs="Calibri"/>
          <w:i/>
          <w:iCs/>
          <w:noProof/>
          <w:szCs w:val="24"/>
        </w:rPr>
        <w:t>et al.</w:t>
      </w:r>
      <w:r w:rsidRPr="008C6350">
        <w:rPr>
          <w:rFonts w:ascii="Calibri" w:hAnsi="Calibri" w:cs="Calibri"/>
          <w:noProof/>
          <w:szCs w:val="24"/>
        </w:rPr>
        <w:t xml:space="preserve"> (2012) ‘A biodiversity informatics approach to ethnobotany: Meta-analysis of plant use patterns in Ecuador’, </w:t>
      </w:r>
      <w:r w:rsidRPr="008C6350">
        <w:rPr>
          <w:rFonts w:ascii="Calibri" w:hAnsi="Calibri" w:cs="Calibri"/>
          <w:i/>
          <w:iCs/>
          <w:noProof/>
          <w:szCs w:val="24"/>
        </w:rPr>
        <w:t>Ecology and Society</w:t>
      </w:r>
      <w:r w:rsidRPr="008C6350">
        <w:rPr>
          <w:rFonts w:ascii="Calibri" w:hAnsi="Calibri" w:cs="Calibri"/>
          <w:noProof/>
          <w:szCs w:val="24"/>
        </w:rPr>
        <w:t>, 17(1). doi: 10.5751/ES-04582-170115.</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Lash, R. </w:t>
      </w:r>
      <w:r w:rsidRPr="008C6350">
        <w:rPr>
          <w:rFonts w:ascii="Calibri" w:hAnsi="Calibri" w:cs="Calibri"/>
          <w:i/>
          <w:iCs/>
          <w:noProof/>
          <w:szCs w:val="24"/>
        </w:rPr>
        <w:t>et al.</w:t>
      </w:r>
      <w:r w:rsidRPr="008C6350">
        <w:rPr>
          <w:rFonts w:ascii="Calibri" w:hAnsi="Calibri" w:cs="Calibri"/>
          <w:noProof/>
          <w:szCs w:val="24"/>
        </w:rPr>
        <w:t xml:space="preserve"> (2012) ‘Effects of georeferencing effort on mapping monkeypox case distributions and transmission risk’, </w:t>
      </w:r>
      <w:r w:rsidRPr="008C6350">
        <w:rPr>
          <w:rFonts w:ascii="Calibri" w:hAnsi="Calibri" w:cs="Calibri"/>
          <w:i/>
          <w:iCs/>
          <w:noProof/>
          <w:szCs w:val="24"/>
        </w:rPr>
        <w:t>International Journal of Health Geographics</w:t>
      </w:r>
      <w:r w:rsidRPr="008C6350">
        <w:rPr>
          <w:rFonts w:ascii="Calibri" w:hAnsi="Calibri" w:cs="Calibri"/>
          <w:noProof/>
          <w:szCs w:val="24"/>
        </w:rPr>
        <w:t>. BioMed Central, 11(1), p. 23. doi: 10.1186/1476-072X-11-23.</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Magwé-Tindo, J., Zapfack, L. and Sonké, B. (2016) ‘Diversity of wild yams (Dioscorea spp., Dioscoreaceae) collected in continental Africa’, </w:t>
      </w:r>
      <w:r w:rsidRPr="008C6350">
        <w:rPr>
          <w:rFonts w:ascii="Calibri" w:hAnsi="Calibri" w:cs="Calibri"/>
          <w:i/>
          <w:iCs/>
          <w:noProof/>
          <w:szCs w:val="24"/>
        </w:rPr>
        <w:t>Biodiversity and Conservation</w:t>
      </w:r>
      <w:r w:rsidRPr="008C6350">
        <w:rPr>
          <w:rFonts w:ascii="Calibri" w:hAnsi="Calibri" w:cs="Calibri"/>
          <w:noProof/>
          <w:szCs w:val="24"/>
        </w:rPr>
        <w:t>. Springer Netherlands, 25(1), pp. 77–91. doi: 10.1007/s10531-015-1031-4.</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Martellos, S. </w:t>
      </w:r>
      <w:r w:rsidRPr="008C6350">
        <w:rPr>
          <w:rFonts w:ascii="Calibri" w:hAnsi="Calibri" w:cs="Calibri"/>
          <w:i/>
          <w:iCs/>
          <w:noProof/>
          <w:szCs w:val="24"/>
        </w:rPr>
        <w:t>et al.</w:t>
      </w:r>
      <w:r w:rsidRPr="008C6350">
        <w:rPr>
          <w:rFonts w:ascii="Calibri" w:hAnsi="Calibri" w:cs="Calibri"/>
          <w:noProof/>
          <w:szCs w:val="24"/>
        </w:rPr>
        <w:t xml:space="preserve"> (2014) ‘Species distribution models backing taxa delimitation: the case of the lichen Squamarina cartilaginea in Italy’, </w:t>
      </w:r>
      <w:r w:rsidRPr="008C6350">
        <w:rPr>
          <w:rFonts w:ascii="Calibri" w:hAnsi="Calibri" w:cs="Calibri"/>
          <w:i/>
          <w:iCs/>
          <w:noProof/>
          <w:szCs w:val="24"/>
        </w:rPr>
        <w:t>Flora - Morphology, Distribution, Functional Ecology of Plants</w:t>
      </w:r>
      <w:r w:rsidRPr="008C6350">
        <w:rPr>
          <w:rFonts w:ascii="Calibri" w:hAnsi="Calibri" w:cs="Calibri"/>
          <w:noProof/>
          <w:szCs w:val="24"/>
        </w:rPr>
        <w:t>. Urban &amp; Fischer, 209(12), pp. 698–703. doi: 10.1016/J.FLORA.2014.08.008.</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Martin, M. D. and Omland, K. E. (2011) ‘Environmental Niche Modeling Reveals Climatic Differences among Breeding Ranges of Orchard Oriole Subspecies’, </w:t>
      </w:r>
      <w:r w:rsidRPr="008C6350">
        <w:rPr>
          <w:rFonts w:ascii="Calibri" w:hAnsi="Calibri" w:cs="Calibri"/>
          <w:i/>
          <w:iCs/>
          <w:noProof/>
          <w:szCs w:val="24"/>
        </w:rPr>
        <w:t>The American Midland Naturalist</w:t>
      </w:r>
      <w:r w:rsidRPr="008C6350">
        <w:rPr>
          <w:rFonts w:ascii="Calibri" w:hAnsi="Calibri" w:cs="Calibri"/>
          <w:noProof/>
          <w:szCs w:val="24"/>
        </w:rPr>
        <w:t>, 166(2), pp. 404–414.</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Matthews, E. R. and Mazer, S. J. (2016) ‘Historical changes in flowering phenology are governed by temperature × precipitation interactions in a widespread perennial herb in western North America’, </w:t>
      </w:r>
      <w:r w:rsidRPr="008C6350">
        <w:rPr>
          <w:rFonts w:ascii="Calibri" w:hAnsi="Calibri" w:cs="Calibri"/>
          <w:i/>
          <w:iCs/>
          <w:noProof/>
          <w:szCs w:val="24"/>
        </w:rPr>
        <w:t>New Phytologist</w:t>
      </w:r>
      <w:r w:rsidRPr="008C6350">
        <w:rPr>
          <w:rFonts w:ascii="Calibri" w:hAnsi="Calibri" w:cs="Calibri"/>
          <w:noProof/>
          <w:szCs w:val="24"/>
        </w:rPr>
        <w:t>. John Wiley &amp; Sons, Ltd (10.1111), 210(1), pp. 157–167. doi: 10.1111/nph.13751.</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McAllister, C. A. </w:t>
      </w:r>
      <w:r w:rsidRPr="008C6350">
        <w:rPr>
          <w:rFonts w:ascii="Calibri" w:hAnsi="Calibri" w:cs="Calibri"/>
          <w:i/>
          <w:iCs/>
          <w:noProof/>
          <w:szCs w:val="24"/>
        </w:rPr>
        <w:t>et al.</w:t>
      </w:r>
      <w:r w:rsidRPr="008C6350">
        <w:rPr>
          <w:rFonts w:ascii="Calibri" w:hAnsi="Calibri" w:cs="Calibri"/>
          <w:noProof/>
          <w:szCs w:val="24"/>
        </w:rPr>
        <w:t xml:space="preserve"> (2019) ‘Specimen-based analysis of morphology and the environment in ecologically dominant grasses: the power of the herbarium’, </w:t>
      </w:r>
      <w:r w:rsidRPr="008C6350">
        <w:rPr>
          <w:rFonts w:ascii="Calibri" w:hAnsi="Calibri" w:cs="Calibri"/>
          <w:i/>
          <w:iCs/>
          <w:noProof/>
          <w:szCs w:val="24"/>
        </w:rPr>
        <w:t xml:space="preserve">Philosophical Transactions of the Royal </w:t>
      </w:r>
      <w:r w:rsidRPr="008C6350">
        <w:rPr>
          <w:rFonts w:ascii="Calibri" w:hAnsi="Calibri" w:cs="Calibri"/>
          <w:i/>
          <w:iCs/>
          <w:noProof/>
          <w:szCs w:val="24"/>
        </w:rPr>
        <w:lastRenderedPageBreak/>
        <w:t>Society B: Biological Sciences</w:t>
      </w:r>
      <w:r w:rsidRPr="008C6350">
        <w:rPr>
          <w:rFonts w:ascii="Calibri" w:hAnsi="Calibri" w:cs="Calibri"/>
          <w:noProof/>
          <w:szCs w:val="24"/>
        </w:rPr>
        <w:t>. The Royal Society, 374(1763), p. 20170403. doi: 10.1098/rstb.2017.0403.</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McGowan, A. and Kiessling, W. (2013) ‘Using abundance data to assess the relative role of sampling biases and evolutionary 2 radiations in Upper Muschelkalk ammonoids’, </w:t>
      </w:r>
      <w:r w:rsidRPr="008C6350">
        <w:rPr>
          <w:rFonts w:ascii="Calibri" w:hAnsi="Calibri" w:cs="Calibri"/>
          <w:i/>
          <w:iCs/>
          <w:noProof/>
          <w:szCs w:val="24"/>
        </w:rPr>
        <w:t>Acta Palaeontologica Polonica</w:t>
      </w:r>
      <w:r w:rsidRPr="008C6350">
        <w:rPr>
          <w:rFonts w:ascii="Calibri" w:hAnsi="Calibri" w:cs="Calibri"/>
          <w:noProof/>
          <w:szCs w:val="24"/>
        </w:rPr>
        <w:t>. Institute of Paleobiology, Polish Academy of Sciences, 58(3), pp. 561–572. doi: 10.4202/app.2010.0040.</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Miller, R. J. </w:t>
      </w:r>
      <w:r w:rsidRPr="008C6350">
        <w:rPr>
          <w:rFonts w:ascii="Calibri" w:hAnsi="Calibri" w:cs="Calibri"/>
          <w:i/>
          <w:iCs/>
          <w:noProof/>
          <w:szCs w:val="24"/>
        </w:rPr>
        <w:t>et al.</w:t>
      </w:r>
      <w:r w:rsidRPr="008C6350">
        <w:rPr>
          <w:rFonts w:ascii="Calibri" w:hAnsi="Calibri" w:cs="Calibri"/>
          <w:noProof/>
          <w:szCs w:val="24"/>
        </w:rPr>
        <w:t xml:space="preserve"> (2009) ‘Spatiotemporal Analysis of Three Common Wetland Invasive Plant Species Using Herbarium Specimens and Geographic Information Systems’, </w:t>
      </w:r>
      <w:r w:rsidRPr="008C6350">
        <w:rPr>
          <w:rFonts w:ascii="Calibri" w:hAnsi="Calibri" w:cs="Calibri"/>
          <w:i/>
          <w:iCs/>
          <w:noProof/>
          <w:szCs w:val="24"/>
        </w:rPr>
        <w:t>Castanea</w:t>
      </w:r>
      <w:r w:rsidRPr="008C6350">
        <w:rPr>
          <w:rFonts w:ascii="Calibri" w:hAnsi="Calibri" w:cs="Calibri"/>
          <w:noProof/>
          <w:szCs w:val="24"/>
        </w:rPr>
        <w:t>, 74(2), pp. 133–145. doi: 10.2179/08-001.1.</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Molgo, I. E., Soltis, D. E. and Soltis, P. S. (2017) ‘Cytogeography of Callisia section Cuthbertia (Commelinaceae).’, </w:t>
      </w:r>
      <w:r w:rsidRPr="008C6350">
        <w:rPr>
          <w:rFonts w:ascii="Calibri" w:hAnsi="Calibri" w:cs="Calibri"/>
          <w:i/>
          <w:iCs/>
          <w:noProof/>
          <w:szCs w:val="24"/>
        </w:rPr>
        <w:t>Comparative cytogenetics</w:t>
      </w:r>
      <w:r w:rsidRPr="008C6350">
        <w:rPr>
          <w:rFonts w:ascii="Calibri" w:hAnsi="Calibri" w:cs="Calibri"/>
          <w:noProof/>
          <w:szCs w:val="24"/>
        </w:rPr>
        <w:t>. Pensoft Publishers, 11(4), pp. 553–577. doi: 10.3897/CompCytogen.v11i4.11984.</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Nemitz, D. </w:t>
      </w:r>
      <w:r w:rsidRPr="008C6350">
        <w:rPr>
          <w:rFonts w:ascii="Calibri" w:hAnsi="Calibri" w:cs="Calibri"/>
          <w:i/>
          <w:iCs/>
          <w:noProof/>
          <w:szCs w:val="24"/>
        </w:rPr>
        <w:t>et al.</w:t>
      </w:r>
      <w:r w:rsidRPr="008C6350">
        <w:rPr>
          <w:rFonts w:ascii="Calibri" w:hAnsi="Calibri" w:cs="Calibri"/>
          <w:noProof/>
          <w:szCs w:val="24"/>
        </w:rPr>
        <w:t xml:space="preserve"> (2012) ‘Mining the Himalayan Uplands Plant Database for a Conservation Baseline Using the Public GMBA Webportal*’, in </w:t>
      </w:r>
      <w:r w:rsidRPr="008C6350">
        <w:rPr>
          <w:rFonts w:ascii="Calibri" w:hAnsi="Calibri" w:cs="Calibri"/>
          <w:i/>
          <w:iCs/>
          <w:noProof/>
          <w:szCs w:val="24"/>
        </w:rPr>
        <w:t>Protection of the Three Poles</w:t>
      </w:r>
      <w:r w:rsidRPr="008C6350">
        <w:rPr>
          <w:rFonts w:ascii="Calibri" w:hAnsi="Calibri" w:cs="Calibri"/>
          <w:noProof/>
          <w:szCs w:val="24"/>
        </w:rPr>
        <w:t>. Tokyo: Springer Japan, pp. 135–158. doi: 10.1007/978-4-431-54006-9_6.</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Nuelle, R. J. J. </w:t>
      </w:r>
      <w:r w:rsidRPr="008C6350">
        <w:rPr>
          <w:rFonts w:ascii="Calibri" w:hAnsi="Calibri" w:cs="Calibri"/>
          <w:i/>
          <w:iCs/>
          <w:noProof/>
          <w:szCs w:val="24"/>
        </w:rPr>
        <w:t>et al.</w:t>
      </w:r>
      <w:r w:rsidRPr="008C6350">
        <w:rPr>
          <w:rFonts w:ascii="Calibri" w:hAnsi="Calibri" w:cs="Calibri"/>
          <w:noProof/>
          <w:szCs w:val="24"/>
        </w:rPr>
        <w:t xml:space="preserve"> (2018) ‘Automeris louisiana (Lepidoptera: Saturniidae) populations in the chenier plain habitat of coastal Texas, with new distributional and larval host plant records’, </w:t>
      </w:r>
      <w:r w:rsidRPr="008C6350">
        <w:rPr>
          <w:rFonts w:ascii="Calibri" w:hAnsi="Calibri" w:cs="Calibri"/>
          <w:i/>
          <w:iCs/>
          <w:noProof/>
          <w:szCs w:val="24"/>
        </w:rPr>
        <w:t>Journal of Entomology and Zoology Studies</w:t>
      </w:r>
      <w:r w:rsidRPr="008C6350">
        <w:rPr>
          <w:rFonts w:ascii="Calibri" w:hAnsi="Calibri" w:cs="Calibri"/>
          <w:noProof/>
          <w:szCs w:val="24"/>
        </w:rPr>
        <w:t>, 6(2), pp. 1182–1188. Available at: https://pdfs.semanticscholar.org/d635/217f684865e167bd97e0297df8bf63389d4f.pdf.</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Rajbhandary, S. </w:t>
      </w:r>
      <w:r w:rsidRPr="008C6350">
        <w:rPr>
          <w:rFonts w:ascii="Calibri" w:hAnsi="Calibri" w:cs="Calibri"/>
          <w:i/>
          <w:iCs/>
          <w:noProof/>
          <w:szCs w:val="24"/>
        </w:rPr>
        <w:t>et al.</w:t>
      </w:r>
      <w:r w:rsidRPr="008C6350">
        <w:rPr>
          <w:rFonts w:ascii="Calibri" w:hAnsi="Calibri" w:cs="Calibri"/>
          <w:noProof/>
          <w:szCs w:val="24"/>
        </w:rPr>
        <w:t xml:space="preserve"> (2011) ‘Asian Begonia: out of Africa via the Himalayas’, </w:t>
      </w:r>
      <w:r w:rsidRPr="008C6350">
        <w:rPr>
          <w:rFonts w:ascii="Calibri" w:hAnsi="Calibri" w:cs="Calibri"/>
          <w:i/>
          <w:iCs/>
          <w:noProof/>
          <w:szCs w:val="24"/>
        </w:rPr>
        <w:t>Gard Bull Singapore</w:t>
      </w:r>
      <w:r w:rsidRPr="008C6350">
        <w:rPr>
          <w:rFonts w:ascii="Calibri" w:hAnsi="Calibri" w:cs="Calibri"/>
          <w:noProof/>
          <w:szCs w:val="24"/>
        </w:rPr>
        <w:t>, 63, pp. 277–286.</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Ralston, J. and Kirchman, J. J. (2012) ‘Continent-scale genetic structure in a boreal forest migrant, the Blackpoll Warbler (Setophaga striata)’, </w:t>
      </w:r>
      <w:r w:rsidRPr="008C6350">
        <w:rPr>
          <w:rFonts w:ascii="Calibri" w:hAnsi="Calibri" w:cs="Calibri"/>
          <w:i/>
          <w:iCs/>
          <w:noProof/>
          <w:szCs w:val="24"/>
        </w:rPr>
        <w:t>The Auk</w:t>
      </w:r>
      <w:r w:rsidRPr="008C6350">
        <w:rPr>
          <w:rFonts w:ascii="Calibri" w:hAnsi="Calibri" w:cs="Calibri"/>
          <w:noProof/>
          <w:szCs w:val="24"/>
        </w:rPr>
        <w:t>. Narnia, 129(3), pp. 467–478. doi: 10.1525/auk.2012.11260.</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Ralston, J. and Kirchman, J. J. (2013) ‘Predicted range shifts in North American boreal forest birds and the effect of climate change on genetic diversity in blackpoll warblers (Setophaga striata)’, </w:t>
      </w:r>
      <w:r w:rsidRPr="008C6350">
        <w:rPr>
          <w:rFonts w:ascii="Calibri" w:hAnsi="Calibri" w:cs="Calibri"/>
          <w:i/>
          <w:iCs/>
          <w:noProof/>
          <w:szCs w:val="24"/>
        </w:rPr>
        <w:t>Conservation Genetics</w:t>
      </w:r>
      <w:r w:rsidRPr="008C6350">
        <w:rPr>
          <w:rFonts w:ascii="Calibri" w:hAnsi="Calibri" w:cs="Calibri"/>
          <w:noProof/>
          <w:szCs w:val="24"/>
        </w:rPr>
        <w:t>. Springer Netherlands, 14(2), pp. 543–555. doi: 10.1007/s10592-012-0418-y.</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Rissler, L. J. and Apodaca, J. J. (2007) ‘Adding More Ecology into Species Delimitation: Ecological Niche Models and Phylogeography Help Define Cryptic Species in the Black Salamander (Aneides flavipunctatus)’, </w:t>
      </w:r>
      <w:r w:rsidRPr="008C6350">
        <w:rPr>
          <w:rFonts w:ascii="Calibri" w:hAnsi="Calibri" w:cs="Calibri"/>
          <w:i/>
          <w:iCs/>
          <w:noProof/>
          <w:szCs w:val="24"/>
        </w:rPr>
        <w:t>Systematic Biology</w:t>
      </w:r>
      <w:r w:rsidRPr="008C6350">
        <w:rPr>
          <w:rFonts w:ascii="Calibri" w:hAnsi="Calibri" w:cs="Calibri"/>
          <w:noProof/>
          <w:szCs w:val="24"/>
        </w:rPr>
        <w:t>. Edited by J. Weins. Narnia, 56(6), pp. 924–942. doi: 10.1080/10635150701703063.</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2071–2085. doi: 10.1007/s10531-010-9826-9.</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Rivers, M. C. </w:t>
      </w:r>
      <w:r w:rsidRPr="008C6350">
        <w:rPr>
          <w:rFonts w:ascii="Calibri" w:hAnsi="Calibri" w:cs="Calibri"/>
          <w:i/>
          <w:iCs/>
          <w:noProof/>
          <w:szCs w:val="24"/>
        </w:rPr>
        <w:t>et al.</w:t>
      </w:r>
      <w:r w:rsidRPr="008C6350">
        <w:rPr>
          <w:rFonts w:ascii="Calibri" w:hAnsi="Calibri" w:cs="Calibri"/>
          <w:noProof/>
          <w:szCs w:val="24"/>
        </w:rPr>
        <w:t xml:space="preserve"> (2011) ‘How many herbarium specimens are needed to detect threatened species?’, </w:t>
      </w:r>
      <w:r w:rsidRPr="008C6350">
        <w:rPr>
          <w:rFonts w:ascii="Calibri" w:hAnsi="Calibri" w:cs="Calibri"/>
          <w:i/>
          <w:iCs/>
          <w:noProof/>
          <w:szCs w:val="24"/>
        </w:rPr>
        <w:t>Biological Conservation</w:t>
      </w:r>
      <w:r w:rsidRPr="008C6350">
        <w:rPr>
          <w:rFonts w:ascii="Calibri" w:hAnsi="Calibri" w:cs="Calibri"/>
          <w:noProof/>
          <w:szCs w:val="24"/>
        </w:rPr>
        <w:t>. Elsevier, 144(10), pp. 2541–2547. doi: 10.1016/J.BIOCON.2011.07.014.</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Rowe, R. J. (2005) ‘Elevational gradient analyses and the use of historical museum specimens: a cautionary tale’, </w:t>
      </w:r>
      <w:r w:rsidRPr="008C6350">
        <w:rPr>
          <w:rFonts w:ascii="Calibri" w:hAnsi="Calibri" w:cs="Calibri"/>
          <w:i/>
          <w:iCs/>
          <w:noProof/>
          <w:szCs w:val="24"/>
        </w:rPr>
        <w:t>Journal of Biogeography</w:t>
      </w:r>
      <w:r w:rsidRPr="008C6350">
        <w:rPr>
          <w:rFonts w:ascii="Calibri" w:hAnsi="Calibri" w:cs="Calibri"/>
          <w:noProof/>
          <w:szCs w:val="24"/>
        </w:rPr>
        <w:t>. John Wiley &amp; Sons, Ltd (10.1111), 32(11), pp. 1883–1897. doi: 10.1111/j.1365-2699.2005.01346.x.</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Sandall, E. and Deans, A. (2018) ‘Temporal differentiation in environmental niche modeling of Nearctic narrow-winged damselflies (Odonata: Coenagrionidae)’, </w:t>
      </w:r>
      <w:r w:rsidRPr="008C6350">
        <w:rPr>
          <w:rFonts w:ascii="Calibri" w:hAnsi="Calibri" w:cs="Calibri"/>
          <w:i/>
          <w:iCs/>
          <w:noProof/>
          <w:szCs w:val="24"/>
        </w:rPr>
        <w:t>PeerJ Preprints</w:t>
      </w:r>
      <w:r w:rsidRPr="008C6350">
        <w:rPr>
          <w:rFonts w:ascii="Calibri" w:hAnsi="Calibri" w:cs="Calibri"/>
          <w:noProof/>
          <w:szCs w:val="24"/>
        </w:rPr>
        <w:t>, pp. 0–14. doi: 10.7287/peerj.preprints.27261.</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Sérgio, C. </w:t>
      </w:r>
      <w:r w:rsidRPr="008C6350">
        <w:rPr>
          <w:rFonts w:ascii="Calibri" w:hAnsi="Calibri" w:cs="Calibri"/>
          <w:i/>
          <w:iCs/>
          <w:noProof/>
          <w:szCs w:val="24"/>
        </w:rPr>
        <w:t>et al.</w:t>
      </w:r>
      <w:r w:rsidRPr="008C6350">
        <w:rPr>
          <w:rFonts w:ascii="Calibri" w:hAnsi="Calibri" w:cs="Calibri"/>
          <w:noProof/>
          <w:szCs w:val="24"/>
        </w:rPr>
        <w:t xml:space="preserve"> (2012) ‘Bryophyte diversity in the peneda-Gerês National Park (Portugal): Selecting important plant areas (IPA) based on a new survey and past records’, </w:t>
      </w:r>
      <w:r w:rsidRPr="008C6350">
        <w:rPr>
          <w:rFonts w:ascii="Calibri" w:hAnsi="Calibri" w:cs="Calibri"/>
          <w:i/>
          <w:iCs/>
          <w:noProof/>
          <w:szCs w:val="24"/>
        </w:rPr>
        <w:t>Botanica Complutensis</w:t>
      </w:r>
      <w:r w:rsidRPr="008C6350">
        <w:rPr>
          <w:rFonts w:ascii="Calibri" w:hAnsi="Calibri" w:cs="Calibri"/>
          <w:noProof/>
          <w:szCs w:val="24"/>
        </w:rPr>
        <w:t xml:space="preserve">, 36, pp. </w:t>
      </w:r>
      <w:r w:rsidRPr="008C6350">
        <w:rPr>
          <w:rFonts w:ascii="Calibri" w:hAnsi="Calibri" w:cs="Calibri"/>
          <w:noProof/>
          <w:szCs w:val="24"/>
        </w:rPr>
        <w:lastRenderedPageBreak/>
        <w:t>39–50. doi: 10.5209/rev-BOCM.2012.v36.39443.</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Sidlauskas, B. L. and Vari, R. P. (2012) ‘Diversity and distribution of anostomoid fishes (Teleostei: Characiformes) throughout the Guianas’, </w:t>
      </w:r>
      <w:r w:rsidRPr="008C6350">
        <w:rPr>
          <w:rFonts w:ascii="Calibri" w:hAnsi="Calibri" w:cs="Calibri"/>
          <w:i/>
          <w:iCs/>
          <w:noProof/>
          <w:szCs w:val="24"/>
        </w:rPr>
        <w:t>Cybium</w:t>
      </w:r>
      <w:r w:rsidRPr="008C6350">
        <w:rPr>
          <w:rFonts w:ascii="Calibri" w:hAnsi="Calibri" w:cs="Calibri"/>
          <w:noProof/>
          <w:szCs w:val="24"/>
        </w:rPr>
        <w:t>, 36(1), pp. 71–103.</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Snyder, J. L. </w:t>
      </w:r>
      <w:r w:rsidRPr="008C6350">
        <w:rPr>
          <w:rFonts w:ascii="Calibri" w:hAnsi="Calibri" w:cs="Calibri"/>
          <w:i/>
          <w:iCs/>
          <w:noProof/>
          <w:szCs w:val="24"/>
        </w:rPr>
        <w:t>et al.</w:t>
      </w:r>
      <w:r w:rsidRPr="008C6350">
        <w:rPr>
          <w:rFonts w:ascii="Calibri" w:hAnsi="Calibri" w:cs="Calibri"/>
          <w:noProof/>
          <w:szCs w:val="24"/>
        </w:rPr>
        <w:t xml:space="preserve"> (2016) ‘Distribution, Phenology, and Notes on the Life History of Calyptra canadensis (Bethune) (Erebidae: Calpinae)’, </w:t>
      </w:r>
      <w:r w:rsidRPr="008C6350">
        <w:rPr>
          <w:rFonts w:ascii="Calibri" w:hAnsi="Calibri" w:cs="Calibri"/>
          <w:i/>
          <w:iCs/>
          <w:noProof/>
          <w:szCs w:val="24"/>
        </w:rPr>
        <w:t>Journal of the Lepidopterists’ Society</w:t>
      </w:r>
      <w:r w:rsidRPr="008C6350">
        <w:rPr>
          <w:rFonts w:ascii="Calibri" w:hAnsi="Calibri" w:cs="Calibri"/>
          <w:noProof/>
          <w:szCs w:val="24"/>
        </w:rPr>
        <w:t>. The Lepidopterists’ Society, 70(4), pp. 253–259. doi: 10.18473/lepi.70i4.a1.</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Stein, B. R. and Wieczorek, J. R. (2004) ‘Mammals of the World: MaNIS as an example of data integration in a distributed network environment’, </w:t>
      </w:r>
      <w:r w:rsidRPr="008C6350">
        <w:rPr>
          <w:rFonts w:ascii="Calibri" w:hAnsi="Calibri" w:cs="Calibri"/>
          <w:i/>
          <w:iCs/>
          <w:noProof/>
          <w:szCs w:val="24"/>
        </w:rPr>
        <w:t>Biodiversity Informatics</w:t>
      </w:r>
      <w:r w:rsidRPr="008C6350">
        <w:rPr>
          <w:rFonts w:ascii="Calibri" w:hAnsi="Calibri" w:cs="Calibri"/>
          <w:noProof/>
          <w:szCs w:val="24"/>
        </w:rPr>
        <w:t>, 1(0). doi: 10.17161/bi.v1i0.7.</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Stigall, A. L., Bauer, J. E. and Brame, H. M. R. (2014) ‘The digital Atlas of Ordovician life: Digitizing and mobilizing data for paleontologists and the public’, </w:t>
      </w:r>
      <w:r w:rsidRPr="008C6350">
        <w:rPr>
          <w:rFonts w:ascii="Calibri" w:hAnsi="Calibri" w:cs="Calibri"/>
          <w:i/>
          <w:iCs/>
          <w:noProof/>
          <w:szCs w:val="24"/>
        </w:rPr>
        <w:t>Estonian Journal of Earth Sciences</w:t>
      </w:r>
      <w:r w:rsidRPr="008C6350">
        <w:rPr>
          <w:rFonts w:ascii="Calibri" w:hAnsi="Calibri" w:cs="Calibri"/>
          <w:noProof/>
          <w:szCs w:val="24"/>
        </w:rPr>
        <w:t>, 63(4), pp. 312–316. doi: 10.3176/earth.2014.36.</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Stockwell, D. R. B. </w:t>
      </w:r>
      <w:r w:rsidRPr="008C6350">
        <w:rPr>
          <w:rFonts w:ascii="Calibri" w:hAnsi="Calibri" w:cs="Calibri"/>
          <w:i/>
          <w:iCs/>
          <w:noProof/>
          <w:szCs w:val="24"/>
        </w:rPr>
        <w:t>et al.</w:t>
      </w:r>
      <w:r w:rsidRPr="008C6350">
        <w:rPr>
          <w:rFonts w:ascii="Calibri" w:hAnsi="Calibri" w:cs="Calibri"/>
          <w:noProof/>
          <w:szCs w:val="24"/>
        </w:rPr>
        <w:t xml:space="preserve"> (2006) ‘The use of the GARP genetic algorithm and Internet grid computing in the Lifemapper world atlas of species biodiversity’, </w:t>
      </w:r>
      <w:r w:rsidRPr="008C6350">
        <w:rPr>
          <w:rFonts w:ascii="Calibri" w:hAnsi="Calibri" w:cs="Calibri"/>
          <w:i/>
          <w:iCs/>
          <w:noProof/>
          <w:szCs w:val="24"/>
        </w:rPr>
        <w:t>Ecological Modelling</w:t>
      </w:r>
      <w:r w:rsidRPr="008C6350">
        <w:rPr>
          <w:rFonts w:ascii="Calibri" w:hAnsi="Calibri" w:cs="Calibri"/>
          <w:noProof/>
          <w:szCs w:val="24"/>
        </w:rPr>
        <w:t>. Elsevier, 195(1–2), pp. 139–145. doi: 10.1016/J.ECOLMODEL.2005.11.016.</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Velásquez-Tibatá, J., Graham, C. H. and Munch, S. B. (2016) ‘Using measurement error models to account for georeferencing error in species distribution models’, </w:t>
      </w:r>
      <w:r w:rsidRPr="008C6350">
        <w:rPr>
          <w:rFonts w:ascii="Calibri" w:hAnsi="Calibri" w:cs="Calibri"/>
          <w:i/>
          <w:iCs/>
          <w:noProof/>
          <w:szCs w:val="24"/>
        </w:rPr>
        <w:t>Ecography</w:t>
      </w:r>
      <w:r w:rsidRPr="008C6350">
        <w:rPr>
          <w:rFonts w:ascii="Calibri" w:hAnsi="Calibri" w:cs="Calibri"/>
          <w:noProof/>
          <w:szCs w:val="24"/>
        </w:rPr>
        <w:t>. John Wiley &amp; Sons, Ltd (10.1111), 39(3), pp. 305–316. doi: 10.1111/ecog.01205.</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Wehr, J. D. </w:t>
      </w:r>
      <w:r w:rsidRPr="008C6350">
        <w:rPr>
          <w:rFonts w:ascii="Calibri" w:hAnsi="Calibri" w:cs="Calibri"/>
          <w:i/>
          <w:iCs/>
          <w:noProof/>
          <w:szCs w:val="24"/>
        </w:rPr>
        <w:t>et al.</w:t>
      </w:r>
      <w:r w:rsidRPr="008C6350">
        <w:rPr>
          <w:rFonts w:ascii="Calibri" w:hAnsi="Calibri" w:cs="Calibri"/>
          <w:noProof/>
          <w:szCs w:val="24"/>
        </w:rPr>
        <w:t xml:space="preserve"> (2013) ‘Discovery of the Rare Freshwater Brown Alga Pleurocladia lacustris (Ectocarpales, Phaeophyceae) in California Streams’, </w:t>
      </w:r>
      <w:r w:rsidRPr="008C6350">
        <w:rPr>
          <w:rFonts w:ascii="Calibri" w:hAnsi="Calibri" w:cs="Calibri"/>
          <w:i/>
          <w:iCs/>
          <w:noProof/>
          <w:szCs w:val="24"/>
        </w:rPr>
        <w:t>Western North American Naturalist</w:t>
      </w:r>
      <w:r w:rsidRPr="008C6350">
        <w:rPr>
          <w:rFonts w:ascii="Calibri" w:hAnsi="Calibri" w:cs="Calibri"/>
          <w:noProof/>
          <w:szCs w:val="24"/>
        </w:rPr>
        <w:t>. Monte L. Bean Life Science Museum, Brigham Young University, 73(2), pp. 148–157. doi: 10.3398/064.073.0204.</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Wieringa, J. J. and Sosef, M. S. M. (2011) ‘The applicability of relative floristic resemblance to evaluate the conservation value of protected areas’, </w:t>
      </w:r>
      <w:r w:rsidRPr="008C6350">
        <w:rPr>
          <w:rFonts w:ascii="Calibri" w:hAnsi="Calibri" w:cs="Calibri"/>
          <w:i/>
          <w:iCs/>
          <w:noProof/>
          <w:szCs w:val="24"/>
        </w:rPr>
        <w:t>Plant Ecology and Evolution</w:t>
      </w:r>
      <w:r w:rsidRPr="008C6350">
        <w:rPr>
          <w:rFonts w:ascii="Calibri" w:hAnsi="Calibri" w:cs="Calibri"/>
          <w:noProof/>
          <w:szCs w:val="24"/>
        </w:rPr>
        <w:t>, 144(3), pp. 242–248. doi: 10.5091/plecevo.2011.588.</w:t>
      </w:r>
    </w:p>
    <w:p w:rsidR="008C6350" w:rsidRPr="008C6350" w:rsidRDefault="008C6350" w:rsidP="008C6350">
      <w:pPr>
        <w:widowControl w:val="0"/>
        <w:autoSpaceDE w:val="0"/>
        <w:autoSpaceDN w:val="0"/>
        <w:adjustRightInd w:val="0"/>
        <w:spacing w:line="240" w:lineRule="auto"/>
        <w:rPr>
          <w:rFonts w:ascii="Calibri" w:hAnsi="Calibri" w:cs="Calibri"/>
          <w:noProof/>
          <w:szCs w:val="24"/>
        </w:rPr>
      </w:pPr>
      <w:r w:rsidRPr="008C6350">
        <w:rPr>
          <w:rFonts w:ascii="Calibri" w:hAnsi="Calibri" w:cs="Calibri"/>
          <w:noProof/>
          <w:szCs w:val="24"/>
        </w:rPr>
        <w:t xml:space="preserve">Wilkin, P. </w:t>
      </w:r>
      <w:r w:rsidRPr="008C6350">
        <w:rPr>
          <w:rFonts w:ascii="Calibri" w:hAnsi="Calibri" w:cs="Calibri"/>
          <w:i/>
          <w:iCs/>
          <w:noProof/>
          <w:szCs w:val="24"/>
        </w:rPr>
        <w:t>et al.</w:t>
      </w:r>
      <w:r w:rsidRPr="008C6350">
        <w:rPr>
          <w:rFonts w:ascii="Calibri" w:hAnsi="Calibri" w:cs="Calibri"/>
          <w:noProof/>
          <w:szCs w:val="24"/>
        </w:rPr>
        <w:t xml:space="preserve"> (2009) ‘Dioscorea orangeana (Dioscoreaceae), a new and threatened species of edible yam from northern Madagascar’, </w:t>
      </w:r>
      <w:r w:rsidRPr="008C6350">
        <w:rPr>
          <w:rFonts w:ascii="Calibri" w:hAnsi="Calibri" w:cs="Calibri"/>
          <w:i/>
          <w:iCs/>
          <w:noProof/>
          <w:szCs w:val="24"/>
        </w:rPr>
        <w:t>Kew Bulletin</w:t>
      </w:r>
      <w:r w:rsidRPr="008C6350">
        <w:rPr>
          <w:rFonts w:ascii="Calibri" w:hAnsi="Calibri" w:cs="Calibri"/>
          <w:noProof/>
          <w:szCs w:val="24"/>
        </w:rPr>
        <w:t>. Springer-Verlag, 64(3), pp. 461–468. doi: 10.1007/s12225-009-9126-2.</w:t>
      </w:r>
    </w:p>
    <w:p w:rsidR="008C6350" w:rsidRDefault="008C6350">
      <w:r>
        <w:fldChar w:fldCharType="end"/>
      </w:r>
    </w:p>
    <w:sectPr w:rsidR="008C6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50"/>
    <w:rsid w:val="0000236E"/>
    <w:rsid w:val="003A479A"/>
    <w:rsid w:val="004C37B9"/>
    <w:rsid w:val="00567D1E"/>
    <w:rsid w:val="005F3D3C"/>
    <w:rsid w:val="00795413"/>
    <w:rsid w:val="008C6350"/>
    <w:rsid w:val="00A31E4C"/>
    <w:rsid w:val="00B45ADA"/>
    <w:rsid w:val="00EA1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EEDE"/>
  <w15:chartTrackingRefBased/>
  <w15:docId w15:val="{AB91CE9E-EE66-4E7C-8BD8-151140A8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F7ABF-1742-4BBE-A979-82175EBAC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26519</Words>
  <Characters>151160</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curry</dc:creator>
  <cp:keywords/>
  <dc:description/>
  <cp:lastModifiedBy>jake curry</cp:lastModifiedBy>
  <cp:revision>1</cp:revision>
  <dcterms:created xsi:type="dcterms:W3CDTF">2019-08-05T13:43:00Z</dcterms:created>
  <dcterms:modified xsi:type="dcterms:W3CDTF">2019-08-05T22:09:00Z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53dc2500-85be-3c6f-af12-d19dca86cf7d</vt:lpwstr>
  </property>
  <property fmtid="{D5CDD505-2E9C-101B-9397-08002B2CF9AE}" pid="24" name="Mendeley Citation Style_1">
    <vt:lpwstr>http://www.zotero.org/styles/harvard-cite-them-right</vt:lpwstr>
  </property>
</Properties>
</file>