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3ABA" w14:textId="1CF80A52" w:rsidR="00833344" w:rsidRPr="00975B12" w:rsidRDefault="00833344" w:rsidP="00833344">
      <w:pPr>
        <w:rPr>
          <w:rFonts w:cstheme="minorHAnsi"/>
          <w:b/>
          <w:bCs/>
          <w:sz w:val="36"/>
          <w:szCs w:val="36"/>
        </w:rPr>
      </w:pPr>
      <w:r w:rsidRPr="00975B12">
        <w:rPr>
          <w:rFonts w:cstheme="minorHAnsi"/>
          <w:b/>
          <w:bCs/>
          <w:sz w:val="36"/>
          <w:szCs w:val="36"/>
        </w:rPr>
        <w:t xml:space="preserve">Tony </w:t>
      </w:r>
      <w:r w:rsidR="00413B00" w:rsidRPr="00975B12">
        <w:rPr>
          <w:rFonts w:cstheme="minorHAnsi"/>
          <w:b/>
          <w:bCs/>
          <w:sz w:val="36"/>
          <w:szCs w:val="36"/>
        </w:rPr>
        <w:t>J</w:t>
      </w:r>
      <w:r w:rsidRPr="00975B12">
        <w:rPr>
          <w:rFonts w:cstheme="minorHAnsi"/>
          <w:b/>
          <w:bCs/>
          <w:sz w:val="36"/>
          <w:szCs w:val="36"/>
        </w:rPr>
        <w:t>inchao Duan</w:t>
      </w:r>
    </w:p>
    <w:p w14:paraId="0DC2C730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Telephone: 13609618820</w:t>
      </w:r>
    </w:p>
    <w:p w14:paraId="04602581" w14:textId="0F8F2FB5" w:rsidR="00833344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 xml:space="preserve">Email: </w:t>
      </w:r>
      <w:hyperlink r:id="rId5" w:history="1">
        <w:r w:rsidR="004D4092" w:rsidRPr="00B116BF">
          <w:rPr>
            <w:rStyle w:val="Hyperlink"/>
            <w:rFonts w:cstheme="minorHAnsi"/>
            <w:sz w:val="36"/>
            <w:szCs w:val="36"/>
          </w:rPr>
          <w:t>jcflyingco@outlook.com</w:t>
        </w:r>
      </w:hyperlink>
    </w:p>
    <w:p w14:paraId="778B67A7" w14:textId="5377D3F5" w:rsidR="00833344" w:rsidRDefault="004D4092" w:rsidP="00833344">
      <w:pPr>
        <w:rPr>
          <w:rFonts w:asciiTheme="minorEastAsia" w:hAnsiTheme="minorEastAsia" w:cs="Times New Roman"/>
          <w:sz w:val="36"/>
          <w:szCs w:val="36"/>
        </w:rPr>
      </w:pPr>
      <w:r>
        <w:rPr>
          <w:rFonts w:asciiTheme="minorEastAsia" w:hAnsiTheme="minorEastAsia" w:cs="Times New Roman"/>
          <w:sz w:val="36"/>
          <w:szCs w:val="36"/>
        </w:rPr>
        <w:t xml:space="preserve">Website: </w:t>
      </w:r>
      <w:r w:rsidRPr="001574B7">
        <w:rPr>
          <w:rFonts w:asciiTheme="minorEastAsia" w:hAnsiTheme="minorEastAsia" w:cs="Times New Roman"/>
          <w:sz w:val="36"/>
          <w:szCs w:val="36"/>
        </w:rPr>
        <w:t>https://jcwinning.github.io/LandingPage</w:t>
      </w:r>
    </w:p>
    <w:p w14:paraId="06931420" w14:textId="77777777" w:rsidR="004D4092" w:rsidRPr="004D4092" w:rsidRDefault="004D4092" w:rsidP="00833344">
      <w:pPr>
        <w:rPr>
          <w:rFonts w:asciiTheme="minorEastAsia" w:hAnsiTheme="minorEastAsia" w:cs="Times New Roman"/>
          <w:sz w:val="36"/>
          <w:szCs w:val="36"/>
        </w:rPr>
      </w:pPr>
    </w:p>
    <w:p w14:paraId="3A146ECD" w14:textId="1D8E36F0" w:rsidR="00833344" w:rsidRPr="00413B00" w:rsidRDefault="00833344" w:rsidP="00833344">
      <w:pPr>
        <w:rPr>
          <w:rFonts w:cstheme="minorHAnsi"/>
          <w:b/>
          <w:bCs/>
          <w:sz w:val="36"/>
          <w:szCs w:val="36"/>
        </w:rPr>
      </w:pPr>
      <w:r w:rsidRPr="00413B00">
        <w:rPr>
          <w:rFonts w:cstheme="minorHAnsi"/>
          <w:b/>
          <w:bCs/>
          <w:sz w:val="36"/>
          <w:szCs w:val="36"/>
        </w:rPr>
        <w:t>Career Objective</w:t>
      </w:r>
    </w:p>
    <w:p w14:paraId="2F0DA273" w14:textId="1A9BD56C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 xml:space="preserve">Data-driven Strategy &amp; Analytics professional with a proven track record at eBay, EY, and HSBC. Expert in transforming complex datasets into actionable business intelligence and create predictive models to achieve business </w:t>
      </w:r>
      <w:r w:rsidR="00413B00" w:rsidRPr="00413B00">
        <w:rPr>
          <w:rFonts w:cstheme="minorHAnsi"/>
          <w:sz w:val="36"/>
          <w:szCs w:val="36"/>
        </w:rPr>
        <w:t>goal. Specializing</w:t>
      </w:r>
      <w:r w:rsidRPr="00413B00">
        <w:rPr>
          <w:rFonts w:cstheme="minorHAnsi"/>
          <w:sz w:val="36"/>
          <w:szCs w:val="36"/>
        </w:rPr>
        <w:t xml:space="preserve"> in AI-driven Analytic skills and interactive data tools. Seeking to leverage deep domain expertise in data operations and modern AI engineering to drive scalable business growth.</w:t>
      </w:r>
    </w:p>
    <w:p w14:paraId="391DD4A5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</w:p>
    <w:p w14:paraId="487380A1" w14:textId="73DE4750" w:rsidR="00833344" w:rsidRPr="00413B00" w:rsidRDefault="00833344" w:rsidP="00833344">
      <w:pPr>
        <w:rPr>
          <w:rFonts w:cstheme="minorHAnsi"/>
          <w:b/>
          <w:bCs/>
          <w:sz w:val="36"/>
          <w:szCs w:val="36"/>
        </w:rPr>
      </w:pPr>
      <w:r w:rsidRPr="00413B00">
        <w:rPr>
          <w:rFonts w:cstheme="minorHAnsi"/>
          <w:b/>
          <w:bCs/>
          <w:sz w:val="36"/>
          <w:szCs w:val="36"/>
        </w:rPr>
        <w:t>Employment History</w:t>
      </w:r>
    </w:p>
    <w:p w14:paraId="0DBEA3DB" w14:textId="73FA2DDC" w:rsidR="00833344" w:rsidRPr="00413B00" w:rsidRDefault="00413B00" w:rsidP="00413B00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eBay, Business</w:t>
      </w:r>
      <w:r w:rsidR="00833344" w:rsidRPr="00413B00">
        <w:rPr>
          <w:rFonts w:cstheme="minorHAnsi"/>
          <w:sz w:val="36"/>
          <w:szCs w:val="36"/>
        </w:rPr>
        <w:t xml:space="preserve"> </w:t>
      </w:r>
      <w:r w:rsidRPr="00413B00">
        <w:rPr>
          <w:rFonts w:cstheme="minorHAnsi"/>
          <w:sz w:val="36"/>
          <w:szCs w:val="36"/>
        </w:rPr>
        <w:t>management, Analytics</w:t>
      </w:r>
      <w:r w:rsidR="00833344" w:rsidRPr="00413B00">
        <w:rPr>
          <w:rFonts w:cstheme="minorHAnsi"/>
          <w:sz w:val="36"/>
          <w:szCs w:val="36"/>
        </w:rPr>
        <w:t xml:space="preserve"> Specialist 2018-2021,Analytics Manager 2021-2023</w:t>
      </w:r>
    </w:p>
    <w:p w14:paraId="62579712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Strategic Operations: Managed shipping performance for the Greater China seller network, ensuring alignment with global logistics standards.</w:t>
      </w:r>
    </w:p>
    <w:p w14:paraId="49569F93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Business Intelligence: Designed and deployed comprehensive seller dashboards to monitor real-time performance, significantly reducing shipping delays by identifying supply chain bottlenecks.</w:t>
      </w:r>
    </w:p>
    <w:p w14:paraId="6ED37593" w14:textId="7C5EB178" w:rsid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Policy Development: Authored and implemented regional seller policies that balanced marketplace integrity with sustainable seller growth.</w:t>
      </w:r>
    </w:p>
    <w:p w14:paraId="2972F15D" w14:textId="77777777" w:rsidR="00975B12" w:rsidRPr="00413B00" w:rsidRDefault="00975B12" w:rsidP="00833344">
      <w:pPr>
        <w:rPr>
          <w:rFonts w:cstheme="minorHAnsi"/>
          <w:sz w:val="36"/>
          <w:szCs w:val="36"/>
        </w:rPr>
      </w:pPr>
    </w:p>
    <w:p w14:paraId="7496B438" w14:textId="75BDDF6F" w:rsidR="00833344" w:rsidRPr="00413B00" w:rsidRDefault="00833344" w:rsidP="00413B00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Ernst&amp;Young</w:t>
      </w:r>
      <w:r w:rsidR="00413B00">
        <w:rPr>
          <w:rFonts w:cstheme="minorHAnsi"/>
          <w:sz w:val="36"/>
          <w:szCs w:val="36"/>
        </w:rPr>
        <w:t xml:space="preserve"> </w:t>
      </w:r>
      <w:r w:rsidRPr="00413B00">
        <w:rPr>
          <w:rFonts w:cstheme="minorHAnsi"/>
          <w:sz w:val="36"/>
          <w:szCs w:val="36"/>
        </w:rPr>
        <w:t>,</w:t>
      </w:r>
      <w:r w:rsidR="00413B00">
        <w:rPr>
          <w:rFonts w:cstheme="minorHAnsi"/>
          <w:sz w:val="36"/>
          <w:szCs w:val="36"/>
        </w:rPr>
        <w:t xml:space="preserve"> </w:t>
      </w:r>
      <w:r w:rsidRPr="00413B00">
        <w:rPr>
          <w:rFonts w:cstheme="minorHAnsi"/>
          <w:sz w:val="36"/>
          <w:szCs w:val="36"/>
        </w:rPr>
        <w:t>Performance Improvement Consulting,</w:t>
      </w:r>
      <w:r w:rsidR="00413B00">
        <w:rPr>
          <w:rFonts w:cstheme="minorHAnsi"/>
          <w:sz w:val="36"/>
          <w:szCs w:val="36"/>
        </w:rPr>
        <w:t xml:space="preserve"> </w:t>
      </w:r>
      <w:r w:rsidRPr="00413B00">
        <w:rPr>
          <w:rFonts w:cstheme="minorHAnsi"/>
          <w:sz w:val="36"/>
          <w:szCs w:val="36"/>
        </w:rPr>
        <w:t>Senior Analytics Consultant 2014-2017</w:t>
      </w:r>
    </w:p>
    <w:p w14:paraId="3586B099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Banking Sector: Standardized reporting frameworks for a leading Chinese commercial bank, enhancing data transparency for executive stakeholders. Developed Customer Value Forecast and Segmentation models, enabling targeted CRM strategies and increasing high-value client retention.</w:t>
      </w:r>
    </w:p>
    <w:p w14:paraId="500338CD" w14:textId="7934DF12" w:rsid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Insurance Sector: Designed a customer product-mix recommendation engine for a top-tier insurance provider. Developed anti-fraud modeling systems for one of the largest life insurance companies in China.</w:t>
      </w:r>
    </w:p>
    <w:p w14:paraId="1FFC96AD" w14:textId="77777777" w:rsidR="00975B12" w:rsidRPr="00413B00" w:rsidRDefault="00975B12" w:rsidP="00833344">
      <w:pPr>
        <w:rPr>
          <w:rFonts w:cstheme="minorHAnsi"/>
          <w:sz w:val="36"/>
          <w:szCs w:val="36"/>
        </w:rPr>
      </w:pPr>
    </w:p>
    <w:p w14:paraId="17E9E33A" w14:textId="575DEF31" w:rsidR="00413B00" w:rsidRDefault="00833344" w:rsidP="00833344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HSBC,</w:t>
      </w:r>
      <w:r w:rsidR="00413B00">
        <w:rPr>
          <w:rFonts w:cstheme="minorHAnsi"/>
          <w:sz w:val="36"/>
          <w:szCs w:val="36"/>
        </w:rPr>
        <w:t xml:space="preserve"> </w:t>
      </w:r>
      <w:r w:rsidRPr="00413B00">
        <w:rPr>
          <w:rFonts w:cstheme="minorHAnsi"/>
          <w:sz w:val="36"/>
          <w:szCs w:val="36"/>
        </w:rPr>
        <w:t>Consumer Credit Risk,</w:t>
      </w:r>
      <w:r w:rsidR="00413B00">
        <w:rPr>
          <w:rFonts w:cstheme="minorHAnsi"/>
          <w:sz w:val="36"/>
          <w:szCs w:val="36"/>
        </w:rPr>
        <w:t xml:space="preserve"> </w:t>
      </w:r>
      <w:r w:rsidRPr="00413B00">
        <w:rPr>
          <w:rFonts w:cstheme="minorHAnsi"/>
          <w:sz w:val="36"/>
          <w:szCs w:val="36"/>
        </w:rPr>
        <w:t>Decision Analytics Officer 2012–2013</w:t>
      </w:r>
    </w:p>
    <w:p w14:paraId="4D164094" w14:textId="0E20B42A" w:rsidR="00833344" w:rsidRPr="00413B00" w:rsidRDefault="00833344" w:rsidP="00413B00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 xml:space="preserve">Developed analytical solutions to manage credit risk across the Asia-Pacific </w:t>
      </w:r>
      <w:r w:rsidR="00413B00" w:rsidRPr="00413B00">
        <w:rPr>
          <w:rFonts w:cstheme="minorHAnsi"/>
          <w:sz w:val="36"/>
          <w:szCs w:val="36"/>
        </w:rPr>
        <w:t>region. Built</w:t>
      </w:r>
      <w:r w:rsidRPr="00413B00">
        <w:rPr>
          <w:rFonts w:cstheme="minorHAnsi"/>
          <w:sz w:val="36"/>
          <w:szCs w:val="36"/>
        </w:rPr>
        <w:t xml:space="preserve"> credit scorecards and optimized strategies for diverse portfolios, including credit cards and home loans, for one of the largest international banks in the region.</w:t>
      </w:r>
    </w:p>
    <w:p w14:paraId="69B83A57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</w:p>
    <w:p w14:paraId="5BA30DDF" w14:textId="0AFAE2D9" w:rsidR="00833344" w:rsidRPr="00413B00" w:rsidRDefault="00833344" w:rsidP="00833344">
      <w:pPr>
        <w:rPr>
          <w:rFonts w:cstheme="minorHAnsi"/>
          <w:b/>
          <w:bCs/>
          <w:sz w:val="36"/>
          <w:szCs w:val="36"/>
        </w:rPr>
      </w:pPr>
      <w:r w:rsidRPr="00413B00">
        <w:rPr>
          <w:rFonts w:cstheme="minorHAnsi"/>
          <w:b/>
          <w:bCs/>
          <w:sz w:val="36"/>
          <w:szCs w:val="36"/>
        </w:rPr>
        <w:t>Education Background</w:t>
      </w:r>
    </w:p>
    <w:p w14:paraId="5FB545BC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2009 - 2012 Bachelor of Commerce (with GPA 3.1/4.0)</w:t>
      </w:r>
    </w:p>
    <w:p w14:paraId="484138EE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Macquarie University, Sydney, Australia</w:t>
      </w:r>
    </w:p>
    <w:p w14:paraId="3902B2B1" w14:textId="43EFD2AA" w:rsidR="00833344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Major in Decision science</w:t>
      </w:r>
    </w:p>
    <w:p w14:paraId="3C4781CA" w14:textId="77777777" w:rsidR="00413B00" w:rsidRPr="00413B00" w:rsidRDefault="00413B00" w:rsidP="00833344">
      <w:pPr>
        <w:rPr>
          <w:rFonts w:cstheme="minorHAnsi"/>
          <w:sz w:val="36"/>
          <w:szCs w:val="36"/>
        </w:rPr>
      </w:pPr>
    </w:p>
    <w:p w14:paraId="5BB84053" w14:textId="77A30436" w:rsidR="00833344" w:rsidRPr="00413B00" w:rsidRDefault="00833344" w:rsidP="00833344">
      <w:pPr>
        <w:rPr>
          <w:rFonts w:cstheme="minorHAnsi"/>
          <w:b/>
          <w:bCs/>
          <w:sz w:val="36"/>
          <w:szCs w:val="36"/>
        </w:rPr>
      </w:pPr>
      <w:r w:rsidRPr="00413B00">
        <w:rPr>
          <w:rFonts w:cstheme="minorHAnsi"/>
          <w:b/>
          <w:bCs/>
          <w:sz w:val="36"/>
          <w:szCs w:val="36"/>
        </w:rPr>
        <w:t>Technical skill</w:t>
      </w:r>
    </w:p>
    <w:p w14:paraId="46888499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AI/ML: Agentic Workflows, RAG, LLM Integration, YOLO.</w:t>
      </w:r>
    </w:p>
    <w:p w14:paraId="6B9DA32C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Data Science: Python (Pandas, Plotly, Scikit-learn), R (Tidyverse, GGplot2, Tidymodels).</w:t>
      </w:r>
    </w:p>
    <w:p w14:paraId="56D87671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Data Engineering: SQL (Advanced Querying &amp; Schema Design), Streamlit (Web App Development), Shiny, Quarto.</w:t>
      </w:r>
    </w:p>
    <w:p w14:paraId="3B8781BA" w14:textId="3F6C103B" w:rsid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Microsoft Tools: Excel (VBA/Modeling), PowerPoint, Word.</w:t>
      </w:r>
    </w:p>
    <w:p w14:paraId="2AAE3138" w14:textId="77777777" w:rsidR="00413B00" w:rsidRPr="00413B00" w:rsidRDefault="00413B00" w:rsidP="00833344">
      <w:pPr>
        <w:rPr>
          <w:rFonts w:cstheme="minorHAnsi"/>
          <w:sz w:val="36"/>
          <w:szCs w:val="36"/>
        </w:rPr>
      </w:pPr>
    </w:p>
    <w:p w14:paraId="7374181C" w14:textId="47CDDB8A" w:rsidR="00413B00" w:rsidRPr="00413B00" w:rsidRDefault="00413B00" w:rsidP="00833344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L</w:t>
      </w:r>
      <w:r w:rsidR="00833344" w:rsidRPr="00413B00">
        <w:rPr>
          <w:rFonts w:cstheme="minorHAnsi"/>
          <w:b/>
          <w:bCs/>
          <w:sz w:val="36"/>
          <w:szCs w:val="36"/>
        </w:rPr>
        <w:t>anguage</w:t>
      </w:r>
    </w:p>
    <w:p w14:paraId="262362A7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English(Professional Proficiency), Mandarin(Native), Cantonese(Native)</w:t>
      </w:r>
    </w:p>
    <w:p w14:paraId="45224BF6" w14:textId="3B7E70BC" w:rsidR="00833344" w:rsidRPr="00413B00" w:rsidRDefault="00833344" w:rsidP="00833344">
      <w:pPr>
        <w:rPr>
          <w:rFonts w:cstheme="minorHAnsi"/>
          <w:b/>
          <w:bCs/>
          <w:sz w:val="36"/>
          <w:szCs w:val="36"/>
        </w:rPr>
      </w:pPr>
      <w:r w:rsidRPr="00413B00">
        <w:rPr>
          <w:rFonts w:cstheme="minorHAnsi"/>
          <w:b/>
          <w:bCs/>
          <w:sz w:val="36"/>
          <w:szCs w:val="36"/>
        </w:rPr>
        <w:t>Honors and Awards</w:t>
      </w:r>
    </w:p>
    <w:p w14:paraId="6AAB8BA8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EY ExCEED Award 2014</w:t>
      </w:r>
    </w:p>
    <w:p w14:paraId="5219A890" w14:textId="77777777" w:rsidR="00833344" w:rsidRPr="00413B00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The Ernst&amp;Young ExCEED Award is for extra effort, exceeding expectations and recognizing</w:t>
      </w:r>
    </w:p>
    <w:p w14:paraId="770FB901" w14:textId="3D6471CE" w:rsidR="007C2AF3" w:rsidRDefault="00833344" w:rsidP="00833344">
      <w:pPr>
        <w:rPr>
          <w:rFonts w:cstheme="minorHAnsi"/>
          <w:sz w:val="36"/>
          <w:szCs w:val="36"/>
        </w:rPr>
      </w:pPr>
      <w:r w:rsidRPr="00413B00">
        <w:rPr>
          <w:rFonts w:cstheme="minorHAnsi"/>
          <w:sz w:val="36"/>
          <w:szCs w:val="36"/>
        </w:rPr>
        <w:t>those who have gone that extra mile to serve their clients.</w:t>
      </w:r>
    </w:p>
    <w:p w14:paraId="57969005" w14:textId="77777777" w:rsidR="00413B00" w:rsidRPr="00413B00" w:rsidRDefault="00413B00" w:rsidP="00833344">
      <w:pPr>
        <w:rPr>
          <w:rFonts w:cstheme="minorHAnsi"/>
        </w:rPr>
      </w:pPr>
    </w:p>
    <w:sectPr w:rsidR="00413B00" w:rsidRPr="00413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0282C"/>
    <w:multiLevelType w:val="hybridMultilevel"/>
    <w:tmpl w:val="38B4AC6C"/>
    <w:lvl w:ilvl="0" w:tplc="B8982F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754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F3"/>
    <w:rsid w:val="00135F42"/>
    <w:rsid w:val="00413B00"/>
    <w:rsid w:val="004D4092"/>
    <w:rsid w:val="007C2AF3"/>
    <w:rsid w:val="00833344"/>
    <w:rsid w:val="00975B12"/>
    <w:rsid w:val="00CA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AF4E5"/>
  <w15:chartTrackingRefBased/>
  <w15:docId w15:val="{D4D84136-520E-AD46-99A5-14B45ED7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cflyingc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Fly</dc:creator>
  <cp:keywords/>
  <dc:description/>
  <cp:lastModifiedBy>JJ Fly</cp:lastModifiedBy>
  <cp:revision>5</cp:revision>
  <dcterms:created xsi:type="dcterms:W3CDTF">2026-01-06T06:36:00Z</dcterms:created>
  <dcterms:modified xsi:type="dcterms:W3CDTF">2026-01-06T08:44:00Z</dcterms:modified>
</cp:coreProperties>
</file>