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D408" w14:textId="77777777" w:rsidR="00863A42" w:rsidRPr="00863A42" w:rsidRDefault="00863A42" w:rsidP="00863A42">
      <w:pPr>
        <w:rPr>
          <w:lang w:val="en-US"/>
        </w:rPr>
      </w:pPr>
      <w:r w:rsidRPr="00863A42">
        <w:rPr>
          <w:lang w:val="en-US"/>
        </w:rPr>
        <w:t xml:space="preserve">Jonathan </w:t>
      </w:r>
      <w:proofErr w:type="spellStart"/>
      <w:r w:rsidRPr="00863A42">
        <w:rPr>
          <w:lang w:val="en-US"/>
        </w:rPr>
        <w:t>Cazco</w:t>
      </w:r>
      <w:proofErr w:type="spellEnd"/>
    </w:p>
    <w:p w14:paraId="109D237B" w14:textId="7D9A6088" w:rsidR="00863A42" w:rsidRPr="00863A42" w:rsidRDefault="00863A42" w:rsidP="00863A42">
      <w:pPr>
        <w:rPr>
          <w:lang w:val="en-US"/>
        </w:rPr>
      </w:pPr>
      <w:r>
        <w:rPr>
          <w:lang w:val="en-US"/>
        </w:rPr>
        <w:t>LIT 2702</w:t>
      </w:r>
    </w:p>
    <w:p w14:paraId="7766E0CD" w14:textId="7EF40506" w:rsidR="00863A42" w:rsidRPr="00863A42" w:rsidRDefault="00863A42" w:rsidP="00863A42">
      <w:pPr>
        <w:rPr>
          <w:lang w:val="en-US"/>
        </w:rPr>
      </w:pPr>
      <w:r>
        <w:rPr>
          <w:lang w:val="en-US"/>
        </w:rPr>
        <w:t>Jose Julio Cisneros</w:t>
      </w:r>
    </w:p>
    <w:p w14:paraId="7CA8D12E" w14:textId="5C26A369" w:rsidR="00863A42" w:rsidRDefault="00863A42" w:rsidP="00863A42">
      <w:pPr>
        <w:rPr>
          <w:lang w:val="en-US"/>
        </w:rPr>
      </w:pPr>
      <w:r>
        <w:rPr>
          <w:lang w:val="en-US"/>
        </w:rPr>
        <w:t>24 Sept 2019</w:t>
      </w:r>
    </w:p>
    <w:p w14:paraId="56D5D2DB" w14:textId="6407122B" w:rsidR="00863A42" w:rsidRDefault="00863A42" w:rsidP="00863A42">
      <w:pPr>
        <w:rPr>
          <w:lang w:val="en-US"/>
        </w:rPr>
      </w:pPr>
    </w:p>
    <w:p w14:paraId="09781705" w14:textId="4BB4F6FC" w:rsidR="00863A42" w:rsidRPr="00270564" w:rsidRDefault="00270564" w:rsidP="00863A42">
      <w:pPr>
        <w:spacing w:line="360" w:lineRule="auto"/>
        <w:jc w:val="center"/>
      </w:pPr>
      <w:r w:rsidRPr="00270564">
        <w:t>Exhaustividad</w:t>
      </w:r>
      <w:r>
        <w:t>,</w:t>
      </w:r>
      <w:r w:rsidRPr="00270564">
        <w:t xml:space="preserve"> </w:t>
      </w:r>
      <w:r>
        <w:t>Detalle y Vacíos: Una Monomanía por Convencer</w:t>
      </w:r>
    </w:p>
    <w:p w14:paraId="316B0531" w14:textId="77777777" w:rsidR="00CD7F10" w:rsidRPr="00270564" w:rsidRDefault="00CD7F10" w:rsidP="00863A42">
      <w:pPr>
        <w:spacing w:line="360" w:lineRule="auto"/>
        <w:jc w:val="center"/>
        <w:rPr>
          <w:lang w:val="es-419"/>
        </w:rPr>
      </w:pPr>
    </w:p>
    <w:p w14:paraId="55EA47A0" w14:textId="076926E5" w:rsidR="00863A42" w:rsidRDefault="00863A42" w:rsidP="00863A42">
      <w:pPr>
        <w:spacing w:line="360" w:lineRule="auto"/>
        <w:rPr>
          <w:lang w:val="es-ES_tradnl"/>
        </w:rPr>
      </w:pPr>
      <w:r w:rsidRPr="00270564">
        <w:rPr>
          <w:lang w:val="es-419"/>
        </w:rPr>
        <w:tab/>
      </w:r>
      <w:r w:rsidR="0063784B">
        <w:rPr>
          <w:lang w:val="es-ES_tradnl"/>
        </w:rPr>
        <w:t>Dentro</w:t>
      </w:r>
      <w:r w:rsidR="001B0342" w:rsidRPr="00D22FDB">
        <w:rPr>
          <w:lang w:val="es-ES_tradnl"/>
        </w:rPr>
        <w:t xml:space="preserve"> los cuentos </w:t>
      </w:r>
      <w:r w:rsidR="00BF0F16" w:rsidRPr="00D22FDB">
        <w:rPr>
          <w:lang w:val="es-ES_tradnl"/>
        </w:rPr>
        <w:t>leídos</w:t>
      </w:r>
      <w:r w:rsidR="001B0342" w:rsidRPr="00D22FDB">
        <w:rPr>
          <w:lang w:val="es-ES_tradnl"/>
        </w:rPr>
        <w:t xml:space="preserve"> en clase, </w:t>
      </w:r>
      <w:proofErr w:type="spellStart"/>
      <w:r w:rsidR="001B0342" w:rsidRPr="00D22FDB">
        <w:rPr>
          <w:lang w:val="es-ES_tradnl"/>
        </w:rPr>
        <w:t>E.A</w:t>
      </w:r>
      <w:proofErr w:type="spellEnd"/>
      <w:r w:rsidR="001B0342" w:rsidRPr="00D22FDB">
        <w:rPr>
          <w:lang w:val="es-ES_tradnl"/>
        </w:rPr>
        <w:t xml:space="preserve">. Poe presenta al actante principal </w:t>
      </w:r>
      <w:r w:rsidR="0046256C">
        <w:rPr>
          <w:lang w:val="es-ES_tradnl"/>
        </w:rPr>
        <w:t>en un dialogo directo con</w:t>
      </w:r>
      <w:r w:rsidR="001B0342" w:rsidRPr="00D22FDB">
        <w:rPr>
          <w:lang w:val="es-ES_tradnl"/>
        </w:rPr>
        <w:t xml:space="preserve"> un </w:t>
      </w:r>
      <w:proofErr w:type="spellStart"/>
      <w:r w:rsidR="001B0342" w:rsidRPr="00D22FDB">
        <w:rPr>
          <w:lang w:val="es-ES_tradnl"/>
        </w:rPr>
        <w:t>narratario</w:t>
      </w:r>
      <w:proofErr w:type="spellEnd"/>
      <w:r w:rsidR="0046256C">
        <w:rPr>
          <w:lang w:val="es-ES_tradnl"/>
        </w:rPr>
        <w:t xml:space="preserve">. </w:t>
      </w:r>
      <w:r w:rsidR="0063784B">
        <w:rPr>
          <w:lang w:val="es-ES_tradnl"/>
        </w:rPr>
        <w:t>Este actante</w:t>
      </w:r>
      <w:r w:rsidR="0046256C">
        <w:rPr>
          <w:lang w:val="es-ES_tradnl"/>
        </w:rPr>
        <w:t xml:space="preserve"> se encarga de desarrollar y exponer al </w:t>
      </w:r>
      <w:proofErr w:type="spellStart"/>
      <w:r w:rsidR="0046256C">
        <w:rPr>
          <w:lang w:val="es-ES_tradnl"/>
        </w:rPr>
        <w:t>narratario</w:t>
      </w:r>
      <w:proofErr w:type="spellEnd"/>
      <w:r w:rsidR="0046256C">
        <w:rPr>
          <w:lang w:val="es-ES_tradnl"/>
        </w:rPr>
        <w:t xml:space="preserve"> el cuento a manera de anécdota o </w:t>
      </w:r>
      <w:proofErr w:type="spellStart"/>
      <w:r w:rsidR="0046256C">
        <w:rPr>
          <w:lang w:val="es-ES_tradnl"/>
        </w:rPr>
        <w:t>tertimonio</w:t>
      </w:r>
      <w:proofErr w:type="spellEnd"/>
      <w:r w:rsidR="001B0342" w:rsidRPr="00D22FDB">
        <w:rPr>
          <w:lang w:val="es-ES_tradnl"/>
        </w:rPr>
        <w:t xml:space="preserve">. </w:t>
      </w:r>
      <w:r w:rsidR="0063784B">
        <w:rPr>
          <w:lang w:val="es-ES_tradnl"/>
        </w:rPr>
        <w:t>Sus</w:t>
      </w:r>
      <w:r w:rsidR="0046256C">
        <w:rPr>
          <w:lang w:val="es-ES_tradnl"/>
        </w:rPr>
        <w:t xml:space="preserve"> actantes principales </w:t>
      </w:r>
      <w:r w:rsidR="00EB439D" w:rsidRPr="00D22FDB">
        <w:rPr>
          <w:lang w:val="es-ES_tradnl"/>
        </w:rPr>
        <w:t xml:space="preserve">presentan </w:t>
      </w:r>
      <w:r w:rsidR="000254FD">
        <w:rPr>
          <w:lang w:val="es-ES_tradnl"/>
        </w:rPr>
        <w:t xml:space="preserve">siempre </w:t>
      </w:r>
      <w:r w:rsidR="00EB439D" w:rsidRPr="00D22FDB">
        <w:rPr>
          <w:lang w:val="es-ES_tradnl"/>
        </w:rPr>
        <w:t xml:space="preserve">una </w:t>
      </w:r>
      <w:r w:rsidR="00BF0F16" w:rsidRPr="00D22FDB">
        <w:rPr>
          <w:lang w:val="es-ES_tradnl"/>
        </w:rPr>
        <w:t>anomalía</w:t>
      </w:r>
      <w:r w:rsidR="00EB439D" w:rsidRPr="00D22FDB">
        <w:rPr>
          <w:lang w:val="es-ES_tradnl"/>
        </w:rPr>
        <w:t xml:space="preserve"> mental la cual realza el tono </w:t>
      </w:r>
      <w:r w:rsidR="00BF0F16" w:rsidRPr="00D22FDB">
        <w:rPr>
          <w:lang w:val="es-ES_tradnl"/>
        </w:rPr>
        <w:t>tétrico</w:t>
      </w:r>
      <w:r w:rsidR="00EB439D" w:rsidRPr="00D22FDB">
        <w:rPr>
          <w:lang w:val="es-ES_tradnl"/>
        </w:rPr>
        <w:t xml:space="preserve"> de cada cuento, pero que es tratada de manera espec</w:t>
      </w:r>
      <w:r w:rsidR="000254FD">
        <w:rPr>
          <w:lang w:val="es-ES_tradnl"/>
        </w:rPr>
        <w:t>í</w:t>
      </w:r>
      <w:r w:rsidR="00EB439D" w:rsidRPr="00D22FDB">
        <w:rPr>
          <w:lang w:val="es-ES_tradnl"/>
        </w:rPr>
        <w:t xml:space="preserve">fica para que el lector relacione el curso de los hechos con el </w:t>
      </w:r>
      <w:r w:rsidR="0063784B">
        <w:rPr>
          <w:lang w:val="es-ES_tradnl"/>
        </w:rPr>
        <w:t>dicho estado</w:t>
      </w:r>
      <w:r w:rsidR="00EB439D" w:rsidRPr="00D22FDB">
        <w:rPr>
          <w:lang w:val="es-ES_tradnl"/>
        </w:rPr>
        <w:t xml:space="preserve">. </w:t>
      </w:r>
      <w:r w:rsidR="00BF0F16" w:rsidRPr="00D22FDB">
        <w:rPr>
          <w:lang w:val="es-ES_tradnl"/>
        </w:rPr>
        <w:t xml:space="preserve">Sin embargo, las formas en que este actante pretende fijar al lector bajo su punto de vista se muestran peculiares en </w:t>
      </w:r>
      <w:proofErr w:type="spellStart"/>
      <w:r w:rsidR="00BF0F16" w:rsidRPr="00D22FDB">
        <w:rPr>
          <w:lang w:val="es-ES_tradnl"/>
        </w:rPr>
        <w:t>Egaeus</w:t>
      </w:r>
      <w:proofErr w:type="spellEnd"/>
      <w:r w:rsidR="00BF0F16" w:rsidRPr="00D22FDB">
        <w:rPr>
          <w:lang w:val="es-ES_tradnl"/>
        </w:rPr>
        <w:t xml:space="preserve">, actante principal del cuento “Berenice.” </w:t>
      </w:r>
      <w:r w:rsidR="00996209">
        <w:rPr>
          <w:lang w:val="es-ES_tradnl"/>
        </w:rPr>
        <w:t>Este actante</w:t>
      </w:r>
      <w:r w:rsidR="00D22FDB" w:rsidRPr="00D22FDB">
        <w:rPr>
          <w:lang w:val="es-ES_tradnl"/>
        </w:rPr>
        <w:t xml:space="preserve"> se refiere sucesivamente al tema de su enfermedad mental</w:t>
      </w:r>
      <w:r w:rsidR="00636B2D">
        <w:rPr>
          <w:lang w:val="es-ES_tradnl"/>
        </w:rPr>
        <w:t xml:space="preserve">, explicándolo </w:t>
      </w:r>
      <w:r w:rsidR="00D22FDB" w:rsidRPr="00D22FDB">
        <w:rPr>
          <w:lang w:val="es-ES_tradnl"/>
        </w:rPr>
        <w:t>a detalle y de manera muy expl</w:t>
      </w:r>
      <w:r w:rsidR="0063784B">
        <w:rPr>
          <w:lang w:val="es-ES_tradnl"/>
        </w:rPr>
        <w:t>í</w:t>
      </w:r>
      <w:r w:rsidR="00D22FDB" w:rsidRPr="00D22FDB">
        <w:rPr>
          <w:lang w:val="es-ES_tradnl"/>
        </w:rPr>
        <w:t xml:space="preserve">cita. Inevitablemente, la estructura del cuento se ve completamente controlada por </w:t>
      </w:r>
      <w:proofErr w:type="spellStart"/>
      <w:r w:rsidR="00D22FDB" w:rsidRPr="00D22FDB">
        <w:rPr>
          <w:lang w:val="es-ES_tradnl"/>
        </w:rPr>
        <w:t>Egaeus</w:t>
      </w:r>
      <w:proofErr w:type="spellEnd"/>
      <w:r w:rsidR="00D22FDB" w:rsidRPr="00D22FDB">
        <w:rPr>
          <w:lang w:val="es-ES_tradnl"/>
        </w:rPr>
        <w:t xml:space="preserve">, dado que el lector se ve forzado a pasar por </w:t>
      </w:r>
      <w:r w:rsidR="001C2AB7">
        <w:rPr>
          <w:lang w:val="es-ES_tradnl"/>
        </w:rPr>
        <w:t>estas explicaciones</w:t>
      </w:r>
      <w:r w:rsidR="00D22FDB" w:rsidRPr="00D22FDB">
        <w:rPr>
          <w:lang w:val="es-ES_tradnl"/>
        </w:rPr>
        <w:t xml:space="preserve"> para poder conectar los escasos hechos cronológicos.</w:t>
      </w:r>
      <w:r w:rsidR="00636B2D">
        <w:rPr>
          <w:lang w:val="es-ES_tradnl"/>
        </w:rPr>
        <w:t xml:space="preserve"> La distribución de unidades temáticas y la división del cuento en dos partes forman parte de la intencionalidad de control sobre la narrativa. </w:t>
      </w:r>
      <w:r w:rsidR="00754FF4">
        <w:rPr>
          <w:lang w:val="es-ES_tradnl"/>
        </w:rPr>
        <w:t>En efecto, e</w:t>
      </w:r>
      <w:r w:rsidR="005119AE">
        <w:rPr>
          <w:lang w:val="es-ES_tradnl"/>
        </w:rPr>
        <w:t xml:space="preserve">stos factores </w:t>
      </w:r>
      <w:r w:rsidR="00754FF4">
        <w:rPr>
          <w:lang w:val="es-ES_tradnl"/>
        </w:rPr>
        <w:t>tienen</w:t>
      </w:r>
      <w:r w:rsidR="005119AE">
        <w:rPr>
          <w:lang w:val="es-ES_tradnl"/>
        </w:rPr>
        <w:t xml:space="preserve"> una repercusión al final del cuento. A manera que una vez que este ejercicio persuasivo termine, </w:t>
      </w:r>
      <w:r w:rsidR="00D36007">
        <w:rPr>
          <w:lang w:val="es-ES_tradnl"/>
        </w:rPr>
        <w:t>deje</w:t>
      </w:r>
      <w:r w:rsidR="00754FF4">
        <w:rPr>
          <w:lang w:val="es-ES_tradnl"/>
        </w:rPr>
        <w:t xml:space="preserve"> </w:t>
      </w:r>
      <w:r w:rsidR="00D36007">
        <w:rPr>
          <w:lang w:val="es-ES_tradnl"/>
        </w:rPr>
        <w:t>implícitamente un estado en el lector</w:t>
      </w:r>
      <w:r w:rsidR="00CD7F10">
        <w:rPr>
          <w:lang w:val="es-ES_tradnl"/>
        </w:rPr>
        <w:t>.</w:t>
      </w:r>
    </w:p>
    <w:p w14:paraId="770C14C8" w14:textId="226475B3" w:rsidR="00C73EDE" w:rsidRDefault="00C73EDE" w:rsidP="00863A42">
      <w:pPr>
        <w:spacing w:line="360" w:lineRule="auto"/>
        <w:rPr>
          <w:lang w:val="es-ES_tradnl"/>
        </w:rPr>
      </w:pPr>
      <w:r>
        <w:rPr>
          <w:lang w:val="es-ES_tradnl"/>
        </w:rPr>
        <w:tab/>
      </w:r>
      <w:r w:rsidR="00093FA8">
        <w:rPr>
          <w:lang w:val="es-ES_tradnl"/>
        </w:rPr>
        <w:t xml:space="preserve">“Yo estoy convencido, pero no trato de convencer” (Poe, 1835, p.301). </w:t>
      </w:r>
      <w:r w:rsidR="00031D98">
        <w:rPr>
          <w:lang w:val="es-ES_tradnl"/>
        </w:rPr>
        <w:t>Esta frase</w:t>
      </w:r>
      <w:r w:rsidR="00ED3FBB">
        <w:rPr>
          <w:lang w:val="es-ES_tradnl"/>
        </w:rPr>
        <w:t xml:space="preserve"> revela </w:t>
      </w:r>
      <w:r w:rsidR="00031D98">
        <w:rPr>
          <w:lang w:val="es-ES_tradnl"/>
        </w:rPr>
        <w:t xml:space="preserve">parte de </w:t>
      </w:r>
      <w:r w:rsidR="00ED3FBB">
        <w:rPr>
          <w:lang w:val="es-ES_tradnl"/>
        </w:rPr>
        <w:t xml:space="preserve">la estrategia que </w:t>
      </w:r>
      <w:proofErr w:type="spellStart"/>
      <w:r w:rsidR="00667907">
        <w:rPr>
          <w:lang w:val="es-ES_tradnl"/>
        </w:rPr>
        <w:t>Egaeus</w:t>
      </w:r>
      <w:proofErr w:type="spellEnd"/>
      <w:r w:rsidR="00667907">
        <w:rPr>
          <w:lang w:val="es-ES_tradnl"/>
        </w:rPr>
        <w:t xml:space="preserve"> </w:t>
      </w:r>
      <w:r w:rsidR="00ED3FBB">
        <w:rPr>
          <w:lang w:val="es-ES_tradnl"/>
        </w:rPr>
        <w:t xml:space="preserve">utilizará para </w:t>
      </w:r>
      <w:r w:rsidR="00667907">
        <w:rPr>
          <w:lang w:val="es-ES_tradnl"/>
        </w:rPr>
        <w:t>orientar al lector hacia su perspectiva</w:t>
      </w:r>
      <w:r w:rsidR="00ED3FBB">
        <w:rPr>
          <w:lang w:val="es-ES_tradnl"/>
        </w:rPr>
        <w:t xml:space="preserve">: </w:t>
      </w:r>
      <w:r w:rsidR="00F26241">
        <w:rPr>
          <w:lang w:val="es-ES_tradnl"/>
        </w:rPr>
        <w:t xml:space="preserve">exponer un tópico que él conoce en demasía </w:t>
      </w:r>
      <w:r w:rsidR="00754FF4">
        <w:rPr>
          <w:lang w:val="es-ES_tradnl"/>
        </w:rPr>
        <w:t>usando</w:t>
      </w:r>
      <w:r w:rsidR="00F26241">
        <w:rPr>
          <w:lang w:val="es-ES_tradnl"/>
        </w:rPr>
        <w:t xml:space="preserve"> un discurso implícito, es decir, sin ánimos (ni palabras) claros de su intención</w:t>
      </w:r>
      <w:r w:rsidR="001C1AC6">
        <w:rPr>
          <w:lang w:val="es-ES_tradnl"/>
        </w:rPr>
        <w:t xml:space="preserve"> con el lector</w:t>
      </w:r>
      <w:r w:rsidR="00F26241">
        <w:rPr>
          <w:lang w:val="es-ES_tradnl"/>
        </w:rPr>
        <w:t xml:space="preserve">. </w:t>
      </w:r>
      <w:r w:rsidR="002448F9">
        <w:rPr>
          <w:lang w:val="es-ES_tradnl"/>
        </w:rPr>
        <w:t xml:space="preserve">Esta convicción sobre sus ideas lo lleva a admitir abiertamente su </w:t>
      </w:r>
      <w:r w:rsidR="005D5330">
        <w:rPr>
          <w:lang w:val="es-ES_tradnl"/>
        </w:rPr>
        <w:t>compuesto caso mental</w:t>
      </w:r>
      <w:r w:rsidR="00667907">
        <w:rPr>
          <w:lang w:val="es-ES_tradnl"/>
        </w:rPr>
        <w:t xml:space="preserve">: </w:t>
      </w:r>
      <w:r w:rsidR="00646F4A">
        <w:rPr>
          <w:lang w:val="es-ES_tradnl"/>
        </w:rPr>
        <w:t>el concebir la realidad a manera de</w:t>
      </w:r>
      <w:r w:rsidR="005D5330">
        <w:rPr>
          <w:lang w:val="es-ES_tradnl"/>
        </w:rPr>
        <w:t xml:space="preserve"> visiones y </w:t>
      </w:r>
      <w:r w:rsidR="00646F4A">
        <w:rPr>
          <w:lang w:val="es-ES_tradnl"/>
        </w:rPr>
        <w:t>su peculiar</w:t>
      </w:r>
      <w:r w:rsidR="005D5330">
        <w:rPr>
          <w:lang w:val="es-ES_tradnl"/>
        </w:rPr>
        <w:t xml:space="preserve"> carácter </w:t>
      </w:r>
      <w:r w:rsidR="005D5330">
        <w:rPr>
          <w:i/>
          <w:iCs/>
          <w:lang w:val="es-ES_tradnl"/>
        </w:rPr>
        <w:t xml:space="preserve">monomaniaco </w:t>
      </w:r>
      <w:r w:rsidR="005D5330">
        <w:rPr>
          <w:lang w:val="es-ES_tradnl"/>
        </w:rPr>
        <w:t xml:space="preserve">con objetos triviales. </w:t>
      </w:r>
      <w:r w:rsidR="006744CF">
        <w:rPr>
          <w:lang w:val="es-ES_tradnl"/>
        </w:rPr>
        <w:t xml:space="preserve">Antes de que el lector comience a cuestionarse acerca de dicha condición, </w:t>
      </w:r>
      <w:proofErr w:type="spellStart"/>
      <w:r w:rsidR="006744CF">
        <w:rPr>
          <w:lang w:val="es-ES_tradnl"/>
        </w:rPr>
        <w:t>Egaeus</w:t>
      </w:r>
      <w:proofErr w:type="spellEnd"/>
      <w:r w:rsidR="006744CF">
        <w:rPr>
          <w:lang w:val="es-ES_tradnl"/>
        </w:rPr>
        <w:t xml:space="preserve"> menciona: “es probable que no se me entienda; pero me temo, en verdad, que no haya manera posible de proporcionar a la inteligencia del lector corriente […]” </w:t>
      </w:r>
      <w:r w:rsidR="00830740">
        <w:rPr>
          <w:lang w:val="es-ES_tradnl"/>
        </w:rPr>
        <w:t>(Poe, 1835, p.30</w:t>
      </w:r>
      <w:r w:rsidR="006D19D6">
        <w:rPr>
          <w:lang w:val="es-ES_tradnl"/>
        </w:rPr>
        <w:t>2</w:t>
      </w:r>
      <w:r w:rsidR="00830740">
        <w:rPr>
          <w:lang w:val="es-ES_tradnl"/>
        </w:rPr>
        <w:t>)</w:t>
      </w:r>
      <w:r w:rsidR="00F45184">
        <w:rPr>
          <w:lang w:val="es-ES_tradnl"/>
        </w:rPr>
        <w:t>.</w:t>
      </w:r>
      <w:r w:rsidR="00830740">
        <w:rPr>
          <w:lang w:val="es-ES_tradnl"/>
        </w:rPr>
        <w:t xml:space="preserve"> </w:t>
      </w:r>
      <w:r w:rsidR="006744CF">
        <w:rPr>
          <w:lang w:val="es-ES_tradnl"/>
        </w:rPr>
        <w:t>Así, descalifica la habilidad del lector de “entenderlo,” pretendiendo un fallo en su discurso</w:t>
      </w:r>
      <w:r w:rsidR="00580755">
        <w:rPr>
          <w:lang w:val="es-ES_tradnl"/>
        </w:rPr>
        <w:t>. P</w:t>
      </w:r>
      <w:r w:rsidR="006744CF">
        <w:rPr>
          <w:lang w:val="es-ES_tradnl"/>
        </w:rPr>
        <w:t>ero en realidad lo distrae ya que a continuación</w:t>
      </w:r>
      <w:r w:rsidR="00580755">
        <w:rPr>
          <w:lang w:val="es-ES_tradnl"/>
        </w:rPr>
        <w:t xml:space="preserve">, el actante expone minuciosamente su condición en una extensión de 3 párrafos. Para el final de toda esta información, el lector “corriente” terminará confundido, mientras que un lector implícito habrá </w:t>
      </w:r>
      <w:r w:rsidR="00580755">
        <w:rPr>
          <w:lang w:val="es-ES_tradnl"/>
        </w:rPr>
        <w:lastRenderedPageBreak/>
        <w:t>recolectado una considerable cantidad de información</w:t>
      </w:r>
      <w:r w:rsidR="00667907">
        <w:rPr>
          <w:lang w:val="es-ES_tradnl"/>
        </w:rPr>
        <w:t xml:space="preserve">. </w:t>
      </w:r>
      <w:r w:rsidR="00580755">
        <w:rPr>
          <w:lang w:val="es-ES_tradnl"/>
        </w:rPr>
        <w:t xml:space="preserve">En ambos casos, </w:t>
      </w:r>
      <w:proofErr w:type="spellStart"/>
      <w:r w:rsidR="00580755">
        <w:rPr>
          <w:lang w:val="es-ES_tradnl"/>
        </w:rPr>
        <w:t>Egaeus</w:t>
      </w:r>
      <w:proofErr w:type="spellEnd"/>
      <w:r w:rsidR="00580755">
        <w:rPr>
          <w:lang w:val="es-ES_tradnl"/>
        </w:rPr>
        <w:t xml:space="preserve"> logra encasillar </w:t>
      </w:r>
      <w:r w:rsidR="00754FF4">
        <w:rPr>
          <w:lang w:val="es-ES_tradnl"/>
        </w:rPr>
        <w:t>al lector</w:t>
      </w:r>
      <w:r w:rsidR="00580755">
        <w:rPr>
          <w:lang w:val="es-ES_tradnl"/>
        </w:rPr>
        <w:t xml:space="preserve"> bajo un aspecto similar a los que conforman condición </w:t>
      </w:r>
      <w:r w:rsidR="00754FF4">
        <w:rPr>
          <w:lang w:val="es-ES_tradnl"/>
        </w:rPr>
        <w:t xml:space="preserve">su </w:t>
      </w:r>
      <w:r w:rsidR="00580755">
        <w:rPr>
          <w:lang w:val="es-ES_tradnl"/>
        </w:rPr>
        <w:t xml:space="preserve">mental: la confusión por lo que </w:t>
      </w:r>
      <w:r w:rsidR="00754FF4">
        <w:rPr>
          <w:lang w:val="es-ES_tradnl"/>
        </w:rPr>
        <w:t>concebir la realidad como</w:t>
      </w:r>
      <w:r w:rsidR="00580755">
        <w:rPr>
          <w:lang w:val="es-ES_tradnl"/>
        </w:rPr>
        <w:t xml:space="preserve"> visiones o la inusual atención a algo trivial, en este caso, la propia enfermedad.</w:t>
      </w:r>
    </w:p>
    <w:p w14:paraId="6607ACAE" w14:textId="5A2D980E" w:rsidR="00FA6226" w:rsidRDefault="00C42C76" w:rsidP="00863A42">
      <w:pPr>
        <w:spacing w:line="360" w:lineRule="auto"/>
        <w:rPr>
          <w:lang w:val="es-ES_tradnl"/>
        </w:rPr>
      </w:pPr>
      <w:r>
        <w:rPr>
          <w:lang w:val="es-ES_tradnl"/>
        </w:rPr>
        <w:tab/>
        <w:t xml:space="preserve">Esta constante intervención de </w:t>
      </w:r>
      <w:proofErr w:type="spellStart"/>
      <w:r>
        <w:rPr>
          <w:lang w:val="es-ES_tradnl"/>
        </w:rPr>
        <w:t>Egaeus</w:t>
      </w:r>
      <w:proofErr w:type="spellEnd"/>
      <w:r>
        <w:rPr>
          <w:lang w:val="es-ES_tradnl"/>
        </w:rPr>
        <w:t xml:space="preserve"> en el cuento se mezcla con el hilo de acontecimientos de la historia, añadiendo ambigüedad sobre los eventos </w:t>
      </w:r>
      <w:r w:rsidR="00DF6ADB">
        <w:rPr>
          <w:lang w:val="es-ES_tradnl"/>
        </w:rPr>
        <w:t xml:space="preserve">y </w:t>
      </w:r>
      <w:r w:rsidR="006B3AB1">
        <w:rPr>
          <w:lang w:val="es-ES_tradnl"/>
        </w:rPr>
        <w:t>quitándoles</w:t>
      </w:r>
      <w:r w:rsidR="00DF6ADB">
        <w:rPr>
          <w:lang w:val="es-ES_tradnl"/>
        </w:rPr>
        <w:t xml:space="preserve"> continuidad</w:t>
      </w:r>
      <w:r>
        <w:rPr>
          <w:lang w:val="es-ES_tradnl"/>
        </w:rPr>
        <w:t xml:space="preserve">. </w:t>
      </w:r>
      <w:r w:rsidR="00A01D2F">
        <w:rPr>
          <w:lang w:val="es-ES_tradnl"/>
        </w:rPr>
        <w:t xml:space="preserve">Cuando no describe su enfermedad, </w:t>
      </w:r>
      <w:proofErr w:type="spellStart"/>
      <w:r w:rsidR="00A01D2F">
        <w:rPr>
          <w:lang w:val="es-ES_tradnl"/>
        </w:rPr>
        <w:t>Egaeus</w:t>
      </w:r>
      <w:proofErr w:type="spellEnd"/>
      <w:r w:rsidR="00A01D2F">
        <w:rPr>
          <w:lang w:val="es-ES_tradnl"/>
        </w:rPr>
        <w:t xml:space="preserve"> presenta un discurso </w:t>
      </w:r>
      <w:r w:rsidR="000B0316">
        <w:rPr>
          <w:lang w:val="es-ES_tradnl"/>
        </w:rPr>
        <w:t xml:space="preserve">escaso </w:t>
      </w:r>
      <w:r w:rsidR="001C1AC6">
        <w:rPr>
          <w:lang w:val="es-ES_tradnl"/>
        </w:rPr>
        <w:t>y sistemático</w:t>
      </w:r>
      <w:r w:rsidR="00A01D2F">
        <w:rPr>
          <w:lang w:val="es-ES_tradnl"/>
        </w:rPr>
        <w:t xml:space="preserve"> al hablar </w:t>
      </w:r>
      <w:r w:rsidR="004E274D">
        <w:rPr>
          <w:lang w:val="es-ES_tradnl"/>
        </w:rPr>
        <w:t>de lo</w:t>
      </w:r>
      <w:r w:rsidR="00754FF4">
        <w:rPr>
          <w:lang w:val="es-ES_tradnl"/>
        </w:rPr>
        <w:t>s hechos en el cuento</w:t>
      </w:r>
      <w:r w:rsidR="004E274D">
        <w:rPr>
          <w:lang w:val="es-ES_tradnl"/>
        </w:rPr>
        <w:t>. Por</w:t>
      </w:r>
      <w:r w:rsidR="006E7196">
        <w:rPr>
          <w:lang w:val="es-ES_tradnl"/>
        </w:rPr>
        <w:t xml:space="preserve"> lo general, </w:t>
      </w:r>
      <w:r w:rsidR="004E274D">
        <w:rPr>
          <w:lang w:val="es-ES_tradnl"/>
        </w:rPr>
        <w:t xml:space="preserve">a estos hechos </w:t>
      </w:r>
      <w:r w:rsidR="006E7196">
        <w:rPr>
          <w:lang w:val="es-ES_tradnl"/>
        </w:rPr>
        <w:t>les</w:t>
      </w:r>
      <w:r w:rsidR="00A01D2F">
        <w:rPr>
          <w:lang w:val="es-ES_tradnl"/>
        </w:rPr>
        <w:t xml:space="preserve"> precede una atmosfera de carácter </w:t>
      </w:r>
      <w:r w:rsidR="006E7196">
        <w:rPr>
          <w:lang w:val="es-ES_tradnl"/>
        </w:rPr>
        <w:t>fútil</w:t>
      </w:r>
      <w:r w:rsidR="00A01D2F">
        <w:rPr>
          <w:lang w:val="es-ES_tradnl"/>
        </w:rPr>
        <w:t xml:space="preserve"> o </w:t>
      </w:r>
      <w:r w:rsidR="006E7196">
        <w:rPr>
          <w:lang w:val="es-ES_tradnl"/>
        </w:rPr>
        <w:t>desgraciado</w:t>
      </w:r>
      <w:r w:rsidR="00A01D2F">
        <w:rPr>
          <w:lang w:val="es-ES_tradnl"/>
        </w:rPr>
        <w:t xml:space="preserve">, </w:t>
      </w:r>
      <w:r w:rsidR="006E7196">
        <w:rPr>
          <w:lang w:val="es-ES_tradnl"/>
        </w:rPr>
        <w:t>descrita bajo los pensamientos del mismo actante</w:t>
      </w:r>
      <w:r w:rsidR="00A01D2F">
        <w:rPr>
          <w:lang w:val="es-ES_tradnl"/>
        </w:rPr>
        <w:t xml:space="preserve">. </w:t>
      </w:r>
      <w:r w:rsidR="006E7196">
        <w:rPr>
          <w:lang w:val="es-ES_tradnl"/>
        </w:rPr>
        <w:t>Esta dinámica se hace evidente desde el inicio del texto</w:t>
      </w:r>
      <w:r w:rsidR="00D644B5">
        <w:rPr>
          <w:lang w:val="es-ES_tradnl"/>
        </w:rPr>
        <w:t xml:space="preserve">. </w:t>
      </w:r>
      <w:r w:rsidR="006E7196">
        <w:rPr>
          <w:lang w:val="es-ES_tradnl"/>
        </w:rPr>
        <w:t>“</w:t>
      </w:r>
      <w:r w:rsidR="00830740">
        <w:rPr>
          <w:lang w:val="es-ES_tradnl"/>
        </w:rPr>
        <w:t>La desgracia cunde multiforme sobre esta tierra. […] la memoria de la pasada beatitud es la angustia de hoy</w:t>
      </w:r>
      <w:r w:rsidR="00F45184">
        <w:rPr>
          <w:lang w:val="es-ES_tradnl"/>
        </w:rPr>
        <w:t xml:space="preserve">” </w:t>
      </w:r>
      <w:r w:rsidR="00F45184">
        <w:rPr>
          <w:lang w:val="es-ES_tradnl"/>
        </w:rPr>
        <w:t>(Poe, 1835, p.30</w:t>
      </w:r>
      <w:r w:rsidR="000B0316">
        <w:rPr>
          <w:lang w:val="es-ES_tradnl"/>
        </w:rPr>
        <w:t>0</w:t>
      </w:r>
      <w:r w:rsidR="00F45184">
        <w:rPr>
          <w:lang w:val="es-ES_tradnl"/>
        </w:rPr>
        <w:t>)</w:t>
      </w:r>
      <w:r w:rsidR="000B0316">
        <w:rPr>
          <w:lang w:val="es-ES_tradnl"/>
        </w:rPr>
        <w:t xml:space="preserve">. A </w:t>
      </w:r>
      <w:r w:rsidR="00790EBE">
        <w:rPr>
          <w:lang w:val="es-ES_tradnl"/>
        </w:rPr>
        <w:t>continuación,</w:t>
      </w:r>
      <w:r w:rsidR="000B0316">
        <w:rPr>
          <w:lang w:val="es-ES_tradnl"/>
        </w:rPr>
        <w:t xml:space="preserve"> </w:t>
      </w:r>
      <w:r w:rsidR="00790EBE">
        <w:rPr>
          <w:lang w:val="es-ES_tradnl"/>
        </w:rPr>
        <w:t xml:space="preserve">hechos como la </w:t>
      </w:r>
      <w:r w:rsidR="006B3AB1">
        <w:rPr>
          <w:lang w:val="es-ES_tradnl"/>
        </w:rPr>
        <w:t>introducción</w:t>
      </w:r>
      <w:r w:rsidR="00790EBE">
        <w:rPr>
          <w:lang w:val="es-ES_tradnl"/>
        </w:rPr>
        <w:t xml:space="preserve"> de Berenice</w:t>
      </w:r>
      <w:r w:rsidR="00D644B5">
        <w:rPr>
          <w:lang w:val="es-ES_tradnl"/>
        </w:rPr>
        <w:t>, sus accidentes nerviosos, y su relación como pareja</w:t>
      </w:r>
      <w:r w:rsidR="004E274D">
        <w:rPr>
          <w:lang w:val="es-ES_tradnl"/>
        </w:rPr>
        <w:t>,</w:t>
      </w:r>
      <w:r w:rsidR="00D644B5">
        <w:rPr>
          <w:lang w:val="es-ES_tradnl"/>
        </w:rPr>
        <w:t xml:space="preserve"> </w:t>
      </w:r>
      <w:r w:rsidR="001C1AC6">
        <w:rPr>
          <w:lang w:val="es-ES_tradnl"/>
        </w:rPr>
        <w:t>son descritos sistemáticamente</w:t>
      </w:r>
      <w:r w:rsidR="006B3AB1">
        <w:rPr>
          <w:lang w:val="es-ES_tradnl"/>
        </w:rPr>
        <w:t>, sin mucho detalle</w:t>
      </w:r>
      <w:r w:rsidR="001C1AC6">
        <w:rPr>
          <w:lang w:val="es-ES_tradnl"/>
        </w:rPr>
        <w:t xml:space="preserve"> para construir el disminuido arco narrativo del cuento</w:t>
      </w:r>
      <w:r w:rsidR="00D644B5">
        <w:rPr>
          <w:lang w:val="es-ES_tradnl"/>
        </w:rPr>
        <w:t xml:space="preserve">. </w:t>
      </w:r>
      <w:r w:rsidR="00AA7A4D">
        <w:rPr>
          <w:lang w:val="es-ES_tradnl"/>
        </w:rPr>
        <w:t xml:space="preserve">A partir de 19 unidades temáticas en el cuento (casi el mismo numero de párrafos) </w:t>
      </w:r>
      <w:r w:rsidR="00535E87">
        <w:rPr>
          <w:lang w:val="es-ES_tradnl"/>
        </w:rPr>
        <w:t xml:space="preserve">8 párrafos contienen la totalidad de eventos, es decir un 42%. De esas 8 unidades, apenas 3 mencionan aspectos objetivos de Berenice, vitales para entender </w:t>
      </w:r>
      <w:r w:rsidR="00FA6226">
        <w:rPr>
          <w:lang w:val="es-ES_tradnl"/>
        </w:rPr>
        <w:t xml:space="preserve">el clímax del cuento. Aparentemente, el lector tiene que pasar en promedio por 3 unidades temáticas sobre </w:t>
      </w:r>
      <w:proofErr w:type="spellStart"/>
      <w:r w:rsidR="00FA6226">
        <w:rPr>
          <w:lang w:val="es-ES_tradnl"/>
        </w:rPr>
        <w:t>Egaeus</w:t>
      </w:r>
      <w:proofErr w:type="spellEnd"/>
      <w:r w:rsidR="00FA6226">
        <w:rPr>
          <w:lang w:val="es-ES_tradnl"/>
        </w:rPr>
        <w:t xml:space="preserve">, ya sea explicando o relatando sus pensamientos, antes de tener evidencia escrita de lo que pasa en el cuento. Esta inconstancia presente en la narrativa evidentemente desvía la atención del lector de Berenice y la enfoca en </w:t>
      </w:r>
      <w:proofErr w:type="spellStart"/>
      <w:r w:rsidR="00FA6226">
        <w:rPr>
          <w:lang w:val="es-ES_tradnl"/>
        </w:rPr>
        <w:t>Egaeus</w:t>
      </w:r>
      <w:proofErr w:type="spellEnd"/>
      <w:r w:rsidR="00FA6226">
        <w:rPr>
          <w:lang w:val="es-ES_tradnl"/>
        </w:rPr>
        <w:t>, su papel como actante y la temática que aporta al cuento.</w:t>
      </w:r>
    </w:p>
    <w:p w14:paraId="2D8F54A1" w14:textId="6E0D1E7F" w:rsidR="00C42C76" w:rsidRDefault="00FA6226" w:rsidP="00863A42">
      <w:pPr>
        <w:spacing w:line="360" w:lineRule="auto"/>
        <w:rPr>
          <w:lang w:val="es-ES_tradnl"/>
        </w:rPr>
      </w:pPr>
      <w:r>
        <w:rPr>
          <w:lang w:val="es-ES_tradnl"/>
        </w:rPr>
        <w:tab/>
      </w:r>
      <w:r w:rsidR="00F00C4F">
        <w:rPr>
          <w:lang w:val="es-ES_tradnl"/>
        </w:rPr>
        <w:t xml:space="preserve">Quizá el salto mas evidente en el cuento </w:t>
      </w:r>
      <w:r w:rsidR="00132F86">
        <w:rPr>
          <w:lang w:val="es-ES_tradnl"/>
        </w:rPr>
        <w:t>se da después de que ambos actantes (</w:t>
      </w:r>
      <w:proofErr w:type="spellStart"/>
      <w:r w:rsidR="00132F86">
        <w:rPr>
          <w:lang w:val="es-ES_tradnl"/>
        </w:rPr>
        <w:t>Egaeus</w:t>
      </w:r>
      <w:proofErr w:type="spellEnd"/>
      <w:r w:rsidR="00132F86">
        <w:rPr>
          <w:lang w:val="es-ES_tradnl"/>
        </w:rPr>
        <w:t xml:space="preserve"> y Berenice) tienen una interacción directa</w:t>
      </w:r>
      <w:r w:rsidR="00343E76">
        <w:rPr>
          <w:lang w:val="es-ES_tradnl"/>
        </w:rPr>
        <w:t>. Este</w:t>
      </w:r>
      <w:r w:rsidR="00E07121">
        <w:rPr>
          <w:lang w:val="es-ES_tradnl"/>
        </w:rPr>
        <w:t xml:space="preserve"> salto </w:t>
      </w:r>
      <w:r w:rsidR="0055356E">
        <w:rPr>
          <w:lang w:val="es-ES_tradnl"/>
        </w:rPr>
        <w:t xml:space="preserve">incluso </w:t>
      </w:r>
      <w:r w:rsidR="00F57202">
        <w:rPr>
          <w:lang w:val="es-ES_tradnl"/>
        </w:rPr>
        <w:t>está marcado</w:t>
      </w:r>
      <w:r w:rsidR="00E07121">
        <w:rPr>
          <w:lang w:val="es-ES_tradnl"/>
        </w:rPr>
        <w:t xml:space="preserve"> por un espacio extra entre </w:t>
      </w:r>
      <w:r w:rsidR="00FF5187">
        <w:rPr>
          <w:lang w:val="es-ES_tradnl"/>
        </w:rPr>
        <w:t>párrafos</w:t>
      </w:r>
      <w:r w:rsidR="00343E76">
        <w:rPr>
          <w:lang w:val="es-ES_tradnl"/>
        </w:rPr>
        <w:t xml:space="preserve"> y representa un cambio de </w:t>
      </w:r>
      <w:r w:rsidR="00FF5187">
        <w:rPr>
          <w:lang w:val="es-ES_tradnl"/>
        </w:rPr>
        <w:t xml:space="preserve">dirección y ritmo en el cuento. </w:t>
      </w:r>
      <w:r w:rsidR="00F57202">
        <w:rPr>
          <w:lang w:val="es-ES_tradnl"/>
        </w:rPr>
        <w:t xml:space="preserve">Tras pasar este punto, la teoría desarrollada por </w:t>
      </w:r>
      <w:proofErr w:type="spellStart"/>
      <w:r w:rsidR="00F57202">
        <w:rPr>
          <w:lang w:val="es-ES_tradnl"/>
        </w:rPr>
        <w:t>Egaeus</w:t>
      </w:r>
      <w:proofErr w:type="spellEnd"/>
      <w:r w:rsidR="00F57202">
        <w:rPr>
          <w:lang w:val="es-ES_tradnl"/>
        </w:rPr>
        <w:t xml:space="preserve"> sobre su atención a objetos triviales llega a concretarse y </w:t>
      </w:r>
      <w:r w:rsidR="00A326B4">
        <w:rPr>
          <w:lang w:val="es-ES_tradnl"/>
        </w:rPr>
        <w:t xml:space="preserve">a </w:t>
      </w:r>
      <w:r w:rsidR="00F57202">
        <w:rPr>
          <w:lang w:val="es-ES_tradnl"/>
        </w:rPr>
        <w:t xml:space="preserve">ser relevante </w:t>
      </w:r>
      <w:r w:rsidR="00A326B4">
        <w:rPr>
          <w:lang w:val="es-ES_tradnl"/>
        </w:rPr>
        <w:t>para el desarrollo</w:t>
      </w:r>
      <w:r w:rsidR="00F57202">
        <w:rPr>
          <w:lang w:val="es-ES_tradnl"/>
        </w:rPr>
        <w:t xml:space="preserve"> </w:t>
      </w:r>
      <w:r w:rsidR="00A326B4">
        <w:rPr>
          <w:lang w:val="es-ES_tradnl"/>
        </w:rPr>
        <w:t>d</w:t>
      </w:r>
      <w:r w:rsidR="00F57202">
        <w:rPr>
          <w:lang w:val="es-ES_tradnl"/>
        </w:rPr>
        <w:t xml:space="preserve">el cuento ya que define como objeto de enfoque </w:t>
      </w:r>
      <w:r w:rsidR="007D5597">
        <w:rPr>
          <w:lang w:val="es-ES_tradnl"/>
        </w:rPr>
        <w:t xml:space="preserve">a </w:t>
      </w:r>
      <w:r w:rsidR="00F57202">
        <w:rPr>
          <w:lang w:val="es-ES_tradnl"/>
        </w:rPr>
        <w:t xml:space="preserve">los dientes de Berenice. Es decir, a partir de este punto es que </w:t>
      </w:r>
      <w:r w:rsidR="00A326B4">
        <w:rPr>
          <w:lang w:val="es-ES_tradnl"/>
        </w:rPr>
        <w:t>ambos actantes generan un vínculo narrativo</w:t>
      </w:r>
      <w:r w:rsidR="004866C1">
        <w:rPr>
          <w:lang w:val="es-ES_tradnl"/>
        </w:rPr>
        <w:t xml:space="preserve"> a partir de la monomanía desarrollada. “¡Los dientes! ¡Los dientes! Estaban aquí y allí y en todas partes […] sobrevino toda la furia de mi monomanía […] Los ansiaba con un deseo </w:t>
      </w:r>
      <w:r w:rsidR="00BE17AD">
        <w:rPr>
          <w:lang w:val="es-ES_tradnl"/>
        </w:rPr>
        <w:t>frenético” (</w:t>
      </w:r>
      <w:r w:rsidR="004866C1">
        <w:rPr>
          <w:lang w:val="es-ES_tradnl"/>
        </w:rPr>
        <w:t>Poe, 1835, p.30</w:t>
      </w:r>
      <w:r w:rsidR="004866C1">
        <w:rPr>
          <w:lang w:val="es-ES_tradnl"/>
        </w:rPr>
        <w:t>6-307</w:t>
      </w:r>
      <w:r w:rsidR="004866C1">
        <w:rPr>
          <w:lang w:val="es-ES_tradnl"/>
        </w:rPr>
        <w:t>).</w:t>
      </w:r>
      <w:r w:rsidR="0055356E">
        <w:rPr>
          <w:lang w:val="es-ES_tradnl"/>
        </w:rPr>
        <w:t xml:space="preserve"> </w:t>
      </w:r>
      <w:r w:rsidR="00A326B4">
        <w:rPr>
          <w:lang w:val="es-ES_tradnl"/>
        </w:rPr>
        <w:t>El</w:t>
      </w:r>
      <w:r w:rsidR="00BE17AD">
        <w:rPr>
          <w:lang w:val="es-ES_tradnl"/>
        </w:rPr>
        <w:t xml:space="preserve"> lector </w:t>
      </w:r>
      <w:r w:rsidR="00983F4C">
        <w:rPr>
          <w:lang w:val="es-ES_tradnl"/>
        </w:rPr>
        <w:t>también dirige su atención hacia este proceso de cambio</w:t>
      </w:r>
      <w:r w:rsidR="00BE17AD">
        <w:rPr>
          <w:lang w:val="es-ES_tradnl"/>
        </w:rPr>
        <w:t xml:space="preserve">, debido a que ha recibido la información necesaria (de </w:t>
      </w:r>
      <w:proofErr w:type="spellStart"/>
      <w:r w:rsidR="00BE17AD">
        <w:rPr>
          <w:lang w:val="es-ES_tradnl"/>
        </w:rPr>
        <w:t>Egaeus</w:t>
      </w:r>
      <w:proofErr w:type="spellEnd"/>
      <w:r w:rsidR="00BE17AD">
        <w:rPr>
          <w:lang w:val="es-ES_tradnl"/>
        </w:rPr>
        <w:t xml:space="preserve">) para comprender </w:t>
      </w:r>
      <w:r w:rsidR="007D5597">
        <w:rPr>
          <w:lang w:val="es-ES_tradnl"/>
        </w:rPr>
        <w:t xml:space="preserve">aquel </w:t>
      </w:r>
      <w:r w:rsidR="007D5597">
        <w:rPr>
          <w:lang w:val="es-ES_tradnl"/>
        </w:rPr>
        <w:lastRenderedPageBreak/>
        <w:t>frenetismo</w:t>
      </w:r>
      <w:r w:rsidR="00A326B4">
        <w:rPr>
          <w:lang w:val="es-ES_tradnl"/>
        </w:rPr>
        <w:t>. Así mismo, el</w:t>
      </w:r>
      <w:r w:rsidR="00BE17AD">
        <w:rPr>
          <w:lang w:val="es-ES_tradnl"/>
        </w:rPr>
        <w:t xml:space="preserve"> lenguaje </w:t>
      </w:r>
      <w:r w:rsidR="00A326B4">
        <w:rPr>
          <w:lang w:val="es-ES_tradnl"/>
        </w:rPr>
        <w:t xml:space="preserve">determinístico utilizado </w:t>
      </w:r>
      <w:r w:rsidR="00DF20F5">
        <w:rPr>
          <w:lang w:val="es-ES_tradnl"/>
        </w:rPr>
        <w:t xml:space="preserve">por </w:t>
      </w:r>
      <w:proofErr w:type="spellStart"/>
      <w:r w:rsidR="00DF20F5">
        <w:rPr>
          <w:lang w:val="es-ES_tradnl"/>
        </w:rPr>
        <w:t>Egaeus</w:t>
      </w:r>
      <w:proofErr w:type="spellEnd"/>
      <w:r w:rsidR="00DF20F5">
        <w:rPr>
          <w:lang w:val="es-ES_tradnl"/>
        </w:rPr>
        <w:t xml:space="preserve"> le confiere</w:t>
      </w:r>
      <w:r w:rsidR="00A326B4">
        <w:rPr>
          <w:lang w:val="es-ES_tradnl"/>
        </w:rPr>
        <w:t xml:space="preserve"> el papel de ligar y concretar lo expuesto en la parte la primera parte del cuento.</w:t>
      </w:r>
    </w:p>
    <w:p w14:paraId="50E3FAE8" w14:textId="5DE20192" w:rsidR="00095BE4" w:rsidRDefault="005B0A46" w:rsidP="00863A42">
      <w:pPr>
        <w:spacing w:line="360" w:lineRule="auto"/>
        <w:rPr>
          <w:lang w:val="es-ES_tradnl"/>
        </w:rPr>
      </w:pPr>
      <w:r>
        <w:rPr>
          <w:lang w:val="es-ES_tradnl"/>
        </w:rPr>
        <w:tab/>
      </w:r>
      <w:r w:rsidR="00AE71F4">
        <w:rPr>
          <w:lang w:val="es-ES_tradnl"/>
        </w:rPr>
        <w:t xml:space="preserve">Con respecto al complemento en esta segunda parte, los </w:t>
      </w:r>
      <w:r w:rsidR="00C23A52">
        <w:rPr>
          <w:lang w:val="es-ES_tradnl"/>
        </w:rPr>
        <w:t>párrafos</w:t>
      </w:r>
      <w:r w:rsidR="00AE71F4">
        <w:rPr>
          <w:lang w:val="es-ES_tradnl"/>
        </w:rPr>
        <w:t xml:space="preserve"> subsecuentes</w:t>
      </w:r>
      <w:r>
        <w:rPr>
          <w:lang w:val="es-ES_tradnl"/>
        </w:rPr>
        <w:t xml:space="preserve"> toman un alto tono de misterio y ambigüedad debido a que su descripción se ve fuertemente ligada al carácter ilusorio de la concepción de realidad por visiones de </w:t>
      </w:r>
      <w:proofErr w:type="spellStart"/>
      <w:r>
        <w:rPr>
          <w:lang w:val="es-ES_tradnl"/>
        </w:rPr>
        <w:t>Egaeus</w:t>
      </w:r>
      <w:proofErr w:type="spellEnd"/>
      <w:r w:rsidR="00AE71F4">
        <w:rPr>
          <w:lang w:val="es-ES_tradnl"/>
        </w:rPr>
        <w:t xml:space="preserve">. </w:t>
      </w:r>
      <w:r w:rsidR="007D5597">
        <w:rPr>
          <w:lang w:val="es-ES_tradnl"/>
        </w:rPr>
        <w:t>Después</w:t>
      </w:r>
      <w:r w:rsidR="00AE71F4">
        <w:rPr>
          <w:lang w:val="es-ES_tradnl"/>
        </w:rPr>
        <w:t xml:space="preserve"> de la habitual meditación de</w:t>
      </w:r>
      <w:r w:rsidR="007D5597">
        <w:rPr>
          <w:lang w:val="es-ES_tradnl"/>
        </w:rPr>
        <w:t xml:space="preserve"> este actante</w:t>
      </w:r>
      <w:r w:rsidR="00AE71F4">
        <w:rPr>
          <w:lang w:val="es-ES_tradnl"/>
        </w:rPr>
        <w:t xml:space="preserve"> sobre la situación </w:t>
      </w:r>
      <w:r w:rsidR="007D5597">
        <w:rPr>
          <w:lang w:val="es-ES_tradnl"/>
        </w:rPr>
        <w:t>inmediata</w:t>
      </w:r>
      <w:r w:rsidR="00AE71F4">
        <w:rPr>
          <w:lang w:val="es-ES_tradnl"/>
        </w:rPr>
        <w:t>, sucede el evento complementario a la monomanía: la catalepsia y los preparativos de entierro de Berenice. Inmediatamente después ocurre un salto de tiempo en la narrativa del cuento. Con la frase “</w:t>
      </w:r>
      <w:r w:rsidR="00095BE4">
        <w:rPr>
          <w:lang w:val="es-ES_tradnl"/>
        </w:rPr>
        <w:t xml:space="preserve">Me parecía que acababa de despertar de un sueño confuso y excitante” </w:t>
      </w:r>
      <w:r w:rsidR="00095BE4">
        <w:rPr>
          <w:lang w:val="es-ES_tradnl"/>
        </w:rPr>
        <w:t>(Poe, 1835, p.30</w:t>
      </w:r>
      <w:r w:rsidR="00095BE4">
        <w:rPr>
          <w:lang w:val="es-ES_tradnl"/>
        </w:rPr>
        <w:t>8</w:t>
      </w:r>
      <w:r w:rsidR="00095BE4">
        <w:rPr>
          <w:lang w:val="es-ES_tradnl"/>
        </w:rPr>
        <w:t>)</w:t>
      </w:r>
      <w:r w:rsidR="00095BE4">
        <w:rPr>
          <w:lang w:val="es-ES_tradnl"/>
        </w:rPr>
        <w:t xml:space="preserve">, tanto </w:t>
      </w:r>
      <w:proofErr w:type="spellStart"/>
      <w:r w:rsidR="00095BE4">
        <w:rPr>
          <w:lang w:val="es-ES_tradnl"/>
        </w:rPr>
        <w:t>Egaeus</w:t>
      </w:r>
      <w:proofErr w:type="spellEnd"/>
      <w:r w:rsidR="00095BE4">
        <w:rPr>
          <w:lang w:val="es-ES_tradnl"/>
        </w:rPr>
        <w:t xml:space="preserve"> como el lector se encuentran con un </w:t>
      </w:r>
      <w:r w:rsidR="00C23A52">
        <w:rPr>
          <w:lang w:val="es-ES_tradnl"/>
        </w:rPr>
        <w:t>vacío</w:t>
      </w:r>
      <w:r w:rsidR="00095BE4">
        <w:rPr>
          <w:lang w:val="es-ES_tradnl"/>
        </w:rPr>
        <w:t xml:space="preserve"> narrativo a “explicarse,” pero la palabra “excitante” sugiere un carácter implícito que realza la atención del lector para llegar al </w:t>
      </w:r>
      <w:proofErr w:type="spellStart"/>
      <w:r w:rsidR="00095BE4">
        <w:rPr>
          <w:lang w:val="es-ES_tradnl"/>
        </w:rPr>
        <w:t>climax</w:t>
      </w:r>
      <w:proofErr w:type="spellEnd"/>
      <w:r w:rsidR="00095BE4">
        <w:rPr>
          <w:lang w:val="es-ES_tradnl"/>
        </w:rPr>
        <w:t xml:space="preserve"> y resolución del cuento. Con el uso de respuestas vagas y preguntas retoricas </w:t>
      </w:r>
      <w:proofErr w:type="spellStart"/>
      <w:r w:rsidR="00095BE4">
        <w:rPr>
          <w:lang w:val="es-ES_tradnl"/>
        </w:rPr>
        <w:t>Egaeus</w:t>
      </w:r>
      <w:proofErr w:type="spellEnd"/>
      <w:r w:rsidR="00095BE4">
        <w:rPr>
          <w:lang w:val="es-ES_tradnl"/>
        </w:rPr>
        <w:t xml:space="preserve"> revela detalles implícitos sobre lo que aconteció en el vacío argumental. “Yo había hecho algo, ¿Qué era? […] (la cajita) no tenia nada de notable […]  </w:t>
      </w:r>
      <w:r w:rsidR="00FD06B2">
        <w:rPr>
          <w:lang w:val="es-ES_tradnl"/>
        </w:rPr>
        <w:t>¿Cómo había llegado allí, a mi mesa, y por qué me estremecí al mirarla?” (Poe, 1835, p.308). Aun después de que se menciona la exhumación de la tumba de Berenice</w:t>
      </w:r>
      <w:r w:rsidR="00C23A52">
        <w:rPr>
          <w:lang w:val="es-ES_tradnl"/>
        </w:rPr>
        <w:t xml:space="preserve"> y se revela el contenido de la cajita, </w:t>
      </w:r>
      <w:proofErr w:type="spellStart"/>
      <w:r w:rsidR="00C23A52">
        <w:rPr>
          <w:lang w:val="es-ES_tradnl"/>
        </w:rPr>
        <w:t>Egaeus</w:t>
      </w:r>
      <w:proofErr w:type="spellEnd"/>
      <w:r w:rsidR="00C23A52">
        <w:rPr>
          <w:lang w:val="es-ES_tradnl"/>
        </w:rPr>
        <w:t xml:space="preserve"> no menciona una sola frase de confesión sobre sus actos, simplemente él (en conjunto con el lector) están perplejos por la relación entre los detalles implícitos revelados y la trama. </w:t>
      </w:r>
    </w:p>
    <w:p w14:paraId="7ED1BDF3" w14:textId="6ED72190" w:rsidR="00C90438" w:rsidRDefault="00C90438" w:rsidP="00863A42">
      <w:pPr>
        <w:spacing w:line="360" w:lineRule="auto"/>
        <w:rPr>
          <w:lang w:val="es-ES_tradnl"/>
        </w:rPr>
      </w:pPr>
      <w:r>
        <w:rPr>
          <w:lang w:val="es-ES_tradnl"/>
        </w:rPr>
        <w:tab/>
        <w:t>En realidad, el final abierto del cuento revela la intencionalidad del autor de manipular el texto</w:t>
      </w:r>
      <w:r w:rsidR="0046256C">
        <w:rPr>
          <w:lang w:val="es-ES_tradnl"/>
        </w:rPr>
        <w:t xml:space="preserve"> </w:t>
      </w:r>
      <w:r w:rsidR="001423A1">
        <w:rPr>
          <w:lang w:val="es-ES_tradnl"/>
        </w:rPr>
        <w:t>utilizando</w:t>
      </w:r>
      <w:r w:rsidR="0046256C">
        <w:rPr>
          <w:lang w:val="es-ES_tradnl"/>
        </w:rPr>
        <w:t xml:space="preserve"> a uno de sus actantes</w:t>
      </w:r>
      <w:r w:rsidR="001423A1">
        <w:rPr>
          <w:lang w:val="es-ES_tradnl"/>
        </w:rPr>
        <w:t xml:space="preserve">, en este caso al principal. Este actante crea la instancia del </w:t>
      </w:r>
      <w:proofErr w:type="spellStart"/>
      <w:r w:rsidR="001423A1">
        <w:rPr>
          <w:lang w:val="es-ES_tradnl"/>
        </w:rPr>
        <w:t>narratario</w:t>
      </w:r>
      <w:proofErr w:type="spellEnd"/>
      <w:r w:rsidR="001423A1">
        <w:rPr>
          <w:lang w:val="es-ES_tradnl"/>
        </w:rPr>
        <w:t xml:space="preserve">, de la cual el lector puede afianzarse para seguir el dialogo de desarrollo entre estas dos partes y así extraer e inferir sobre la información que el cuento permite. </w:t>
      </w:r>
      <w:r w:rsidR="00330FDB">
        <w:rPr>
          <w:lang w:val="es-ES_tradnl"/>
        </w:rPr>
        <w:t>De acuerdo con</w:t>
      </w:r>
      <w:r w:rsidR="00524EBC">
        <w:rPr>
          <w:lang w:val="es-ES_tradnl"/>
        </w:rPr>
        <w:t xml:space="preserve"> la distribución en dos partes del cuento (exposición y conclusión), el lector se ve obligado a seguir este di</w:t>
      </w:r>
      <w:r w:rsidR="007D5597">
        <w:rPr>
          <w:lang w:val="es-ES_tradnl"/>
        </w:rPr>
        <w:t>á</w:t>
      </w:r>
      <w:r w:rsidR="00524EBC">
        <w:rPr>
          <w:lang w:val="es-ES_tradnl"/>
        </w:rPr>
        <w:t xml:space="preserve">logo de inicio a fin no solo para entender el texto, sino para llenar los espacios implícitos repartidos intencionalmente, en especial al final del cuento. Todas las preguntas retoricas de </w:t>
      </w:r>
      <w:proofErr w:type="spellStart"/>
      <w:r w:rsidR="00524EBC">
        <w:rPr>
          <w:lang w:val="es-ES_tradnl"/>
        </w:rPr>
        <w:t>Egaeus</w:t>
      </w:r>
      <w:proofErr w:type="spellEnd"/>
      <w:r w:rsidR="00524EBC">
        <w:rPr>
          <w:lang w:val="es-ES_tradnl"/>
        </w:rPr>
        <w:t xml:space="preserve"> </w:t>
      </w:r>
      <w:r w:rsidR="00330FDB">
        <w:rPr>
          <w:lang w:val="es-ES_tradnl"/>
        </w:rPr>
        <w:t xml:space="preserve">en dicho final </w:t>
      </w:r>
      <w:r w:rsidR="00524EBC">
        <w:rPr>
          <w:lang w:val="es-ES_tradnl"/>
        </w:rPr>
        <w:t xml:space="preserve">pueden ser respondidas gracias a las exhaustivas descripciones </w:t>
      </w:r>
      <w:r w:rsidR="00330FDB">
        <w:rPr>
          <w:lang w:val="es-ES_tradnl"/>
        </w:rPr>
        <w:t>expuestas en la primera parte del cuento; y con esto, también se puede “reconstruir” el hilo secuencial del final del cuento. La peculiaridad de este ejercicio viene de que el actante principal jamás impone explícitamente este ejercicio de completar el texto al lector. Este es un proceso que sucede solamente si el lector ha extraído información suficiente de las descripciones como para ser parte del diálogo narrador-</w:t>
      </w:r>
      <w:proofErr w:type="spellStart"/>
      <w:r w:rsidR="00330FDB">
        <w:rPr>
          <w:lang w:val="es-ES_tradnl"/>
        </w:rPr>
        <w:t>narratario</w:t>
      </w:r>
      <w:proofErr w:type="spellEnd"/>
      <w:r w:rsidR="00330FDB">
        <w:rPr>
          <w:lang w:val="es-ES_tradnl"/>
        </w:rPr>
        <w:t xml:space="preserve"> completando los </w:t>
      </w:r>
      <w:r w:rsidR="005975A9">
        <w:rPr>
          <w:lang w:val="es-ES_tradnl"/>
        </w:rPr>
        <w:t>vacíos</w:t>
      </w:r>
      <w:r w:rsidR="00330FDB">
        <w:rPr>
          <w:lang w:val="es-ES_tradnl"/>
        </w:rPr>
        <w:t xml:space="preserve"> narrativos intencionales. Esto también se </w:t>
      </w:r>
      <w:r w:rsidR="00330FDB">
        <w:rPr>
          <w:lang w:val="es-ES_tradnl"/>
        </w:rPr>
        <w:lastRenderedPageBreak/>
        <w:t xml:space="preserve">podría interpretar como un entrenamiento </w:t>
      </w:r>
      <w:r w:rsidR="005975A9">
        <w:rPr>
          <w:lang w:val="es-ES_tradnl"/>
        </w:rPr>
        <w:t xml:space="preserve">del lector para la esperada lectura del cuento, pero la idea de convencimiento es mas acertada debido a que en cualquier tipo de lectura realizada (implícita/regular) produce un estado en el lector, en este caso delimitado por características propias del actante que realiza esta tarea: confusión o peculiar atención. Como extensión de este convencimiento, cualquier interpretación sobre el texto estará altamente influenciada/inclinada hacia </w:t>
      </w:r>
      <w:proofErr w:type="spellStart"/>
      <w:r w:rsidR="005975A9">
        <w:rPr>
          <w:lang w:val="es-ES_tradnl"/>
        </w:rPr>
        <w:t>Egaeus</w:t>
      </w:r>
      <w:proofErr w:type="spellEnd"/>
      <w:r w:rsidR="005975A9">
        <w:rPr>
          <w:lang w:val="es-ES_tradnl"/>
        </w:rPr>
        <w:t>, gracias al exhaustivo trabajo de descripción</w:t>
      </w:r>
      <w:r w:rsidR="0010259F">
        <w:rPr>
          <w:lang w:val="es-ES_tradnl"/>
        </w:rPr>
        <w:t xml:space="preserve"> realizado peculiarmente en este cuento</w:t>
      </w:r>
      <w:r w:rsidR="005975A9">
        <w:rPr>
          <w:lang w:val="es-ES_tradnl"/>
        </w:rPr>
        <w:t xml:space="preserve">. </w:t>
      </w:r>
      <w:r w:rsidR="0010259F">
        <w:rPr>
          <w:lang w:val="es-ES_tradnl"/>
        </w:rPr>
        <w:t>Incluso, el lector</w:t>
      </w:r>
      <w:r w:rsidR="005975A9">
        <w:rPr>
          <w:lang w:val="es-ES_tradnl"/>
        </w:rPr>
        <w:t xml:space="preserve"> podría llegar a justificar el destino final de Berenice como una </w:t>
      </w:r>
      <w:r w:rsidR="0010259F">
        <w:rPr>
          <w:lang w:val="es-ES_tradnl"/>
        </w:rPr>
        <w:t>desgracia</w:t>
      </w:r>
      <w:r w:rsidR="005975A9">
        <w:rPr>
          <w:lang w:val="es-ES_tradnl"/>
        </w:rPr>
        <w:t xml:space="preserve"> (sin completa intencionalidad) </w:t>
      </w:r>
      <w:r w:rsidR="0010259F">
        <w:rPr>
          <w:lang w:val="es-ES_tradnl"/>
        </w:rPr>
        <w:t xml:space="preserve">para </w:t>
      </w:r>
      <w:proofErr w:type="spellStart"/>
      <w:r w:rsidR="005975A9">
        <w:rPr>
          <w:lang w:val="es-ES_tradnl"/>
        </w:rPr>
        <w:t>Egaeus</w:t>
      </w:r>
      <w:proofErr w:type="spellEnd"/>
      <w:r w:rsidR="0010259F">
        <w:rPr>
          <w:lang w:val="es-ES_tradnl"/>
        </w:rPr>
        <w:t xml:space="preserve">, ya que </w:t>
      </w:r>
      <w:r w:rsidR="005975A9">
        <w:rPr>
          <w:lang w:val="es-ES_tradnl"/>
        </w:rPr>
        <w:t>encasilla los oscuros hechos finales del relato.</w:t>
      </w:r>
    </w:p>
    <w:p w14:paraId="6D9532C9" w14:textId="296D475C" w:rsidR="0010259F" w:rsidRDefault="0010259F" w:rsidP="00863A42">
      <w:pPr>
        <w:spacing w:line="360" w:lineRule="auto"/>
        <w:rPr>
          <w:lang w:val="es-ES_tradnl"/>
        </w:rPr>
      </w:pPr>
      <w:r>
        <w:rPr>
          <w:lang w:val="es-ES_tradnl"/>
        </w:rPr>
        <w:tab/>
        <w:t xml:space="preserve">En conclusión, </w:t>
      </w:r>
      <w:r w:rsidR="005119AE">
        <w:rPr>
          <w:lang w:val="es-ES_tradnl"/>
        </w:rPr>
        <w:t xml:space="preserve">se puede argumentar </w:t>
      </w:r>
      <w:r w:rsidR="00A43918">
        <w:rPr>
          <w:lang w:val="es-ES_tradnl"/>
        </w:rPr>
        <w:t xml:space="preserve">que </w:t>
      </w:r>
      <w:r>
        <w:rPr>
          <w:lang w:val="es-ES_tradnl"/>
        </w:rPr>
        <w:t>la disposición del cuento y sus actantes</w:t>
      </w:r>
      <w:r w:rsidR="005119AE">
        <w:rPr>
          <w:lang w:val="es-ES_tradnl"/>
        </w:rPr>
        <w:t xml:space="preserve"> esta creada a manera de un discurso persuasivo, pensado para que el lector trabaje implícitamente en el texto. El proveer exhaustiva </w:t>
      </w:r>
      <w:r w:rsidR="00D36007">
        <w:rPr>
          <w:lang w:val="es-ES_tradnl"/>
        </w:rPr>
        <w:t>información</w:t>
      </w:r>
      <w:r w:rsidR="005119AE">
        <w:rPr>
          <w:lang w:val="es-ES_tradnl"/>
        </w:rPr>
        <w:t xml:space="preserve"> contrastado con la creación de vacíos narrativos señalados implícitamente</w:t>
      </w:r>
      <w:r w:rsidR="00D36007">
        <w:rPr>
          <w:lang w:val="es-ES_tradnl"/>
        </w:rPr>
        <w:t>,</w:t>
      </w:r>
      <w:r w:rsidR="005119AE">
        <w:rPr>
          <w:lang w:val="es-ES_tradnl"/>
        </w:rPr>
        <w:t xml:space="preserve"> </w:t>
      </w:r>
      <w:r w:rsidR="00D36007">
        <w:rPr>
          <w:lang w:val="es-ES_tradnl"/>
        </w:rPr>
        <w:t>es una</w:t>
      </w:r>
      <w:r w:rsidR="005119AE">
        <w:rPr>
          <w:lang w:val="es-ES_tradnl"/>
        </w:rPr>
        <w:t xml:space="preserve"> invitación (igualmente “sin intención”) del narrador al </w:t>
      </w:r>
      <w:proofErr w:type="spellStart"/>
      <w:r w:rsidR="005119AE">
        <w:rPr>
          <w:lang w:val="es-ES_tradnl"/>
        </w:rPr>
        <w:t>narratario</w:t>
      </w:r>
      <w:proofErr w:type="spellEnd"/>
      <w:r w:rsidR="005119AE">
        <w:rPr>
          <w:lang w:val="es-ES_tradnl"/>
        </w:rPr>
        <w:t xml:space="preserve"> para una mayor inmersión en el texto</w:t>
      </w:r>
      <w:r w:rsidR="00D36007">
        <w:rPr>
          <w:lang w:val="es-ES_tradnl"/>
        </w:rPr>
        <w:t xml:space="preserve">. Tanto el uso de recursos literarios como la descripción, o retóricos como la sugerencia implícita en un discurso forman parte de las tácticas de </w:t>
      </w:r>
      <w:proofErr w:type="spellStart"/>
      <w:r w:rsidR="00D36007">
        <w:rPr>
          <w:lang w:val="es-ES_tradnl"/>
        </w:rPr>
        <w:t>Egaeus</w:t>
      </w:r>
      <w:proofErr w:type="spellEnd"/>
      <w:r w:rsidR="00D36007">
        <w:rPr>
          <w:lang w:val="es-ES_tradnl"/>
        </w:rPr>
        <w:t xml:space="preserve"> para producir el estado final en el lector. Es muy probable que el actante detrás de esta estrategia sea considerado un narrador no confiable, pero debido a que es el único proveedor de información en el texto se debe pasar por todo el pensado proceso</w:t>
      </w:r>
      <w:r w:rsidR="00A43918">
        <w:rPr>
          <w:lang w:val="es-ES_tradnl"/>
        </w:rPr>
        <w:t xml:space="preserve"> descrito</w:t>
      </w:r>
      <w:r w:rsidR="00D36007">
        <w:rPr>
          <w:lang w:val="es-ES_tradnl"/>
        </w:rPr>
        <w:t xml:space="preserve"> para poder extraerla.</w:t>
      </w:r>
    </w:p>
    <w:p w14:paraId="24113F47" w14:textId="44B53972" w:rsidR="00DF20F5" w:rsidRDefault="00DF20F5" w:rsidP="00863A42">
      <w:pPr>
        <w:spacing w:line="360" w:lineRule="auto"/>
        <w:rPr>
          <w:lang w:val="es-ES_tradnl"/>
        </w:rPr>
      </w:pPr>
      <w:r>
        <w:rPr>
          <w:lang w:val="es-ES_tradnl"/>
        </w:rPr>
        <w:tab/>
      </w:r>
    </w:p>
    <w:p w14:paraId="3F2BE805" w14:textId="1270E568" w:rsidR="00A326B4" w:rsidRDefault="00A326B4" w:rsidP="00863A42">
      <w:pPr>
        <w:spacing w:line="360" w:lineRule="auto"/>
        <w:rPr>
          <w:lang w:val="es-ES_tradnl"/>
        </w:rPr>
      </w:pPr>
      <w:r>
        <w:rPr>
          <w:lang w:val="es-ES_tradnl"/>
        </w:rPr>
        <w:tab/>
      </w:r>
    </w:p>
    <w:p w14:paraId="46CC8218" w14:textId="4FFF23A2" w:rsidR="006A429E" w:rsidRDefault="00353B54" w:rsidP="00863A42">
      <w:pPr>
        <w:spacing w:line="360" w:lineRule="auto"/>
        <w:rPr>
          <w:lang w:val="es-ES_tradnl"/>
        </w:rPr>
      </w:pPr>
      <w:r>
        <w:rPr>
          <w:lang w:val="es-ES_tradnl"/>
        </w:rPr>
        <w:t>Referencias:</w:t>
      </w:r>
    </w:p>
    <w:p w14:paraId="0A06EDA6" w14:textId="3D3B9E52" w:rsidR="00353B54" w:rsidRPr="00C369CC" w:rsidRDefault="00353B54" w:rsidP="00863A42">
      <w:pPr>
        <w:spacing w:line="360" w:lineRule="auto"/>
        <w:rPr>
          <w:lang w:val="en-US"/>
        </w:rPr>
      </w:pPr>
      <w:r>
        <w:rPr>
          <w:lang w:val="es-ES_tradnl"/>
        </w:rPr>
        <w:tab/>
      </w:r>
      <w:r w:rsidR="00C369CC" w:rsidRPr="00C369CC">
        <w:rPr>
          <w:lang w:val="en-US"/>
        </w:rPr>
        <w:t xml:space="preserve">Poe, E.A. (1835). </w:t>
      </w:r>
      <w:r w:rsidR="00C369CC" w:rsidRPr="00C369CC">
        <w:rPr>
          <w:i/>
          <w:iCs/>
          <w:lang w:val="en-US"/>
        </w:rPr>
        <w:t>Berenice</w:t>
      </w:r>
      <w:r w:rsidR="00C369CC" w:rsidRPr="00C369CC">
        <w:rPr>
          <w:lang w:val="en-US"/>
        </w:rPr>
        <w:t xml:space="preserve">. </w:t>
      </w:r>
      <w:r w:rsidR="00C369CC">
        <w:rPr>
          <w:lang w:val="en-US"/>
        </w:rPr>
        <w:t>PDF</w:t>
      </w:r>
      <w:bookmarkStart w:id="0" w:name="_GoBack"/>
      <w:bookmarkEnd w:id="0"/>
    </w:p>
    <w:p w14:paraId="43D86AA5" w14:textId="60801913" w:rsidR="006A429E" w:rsidRPr="00C369CC" w:rsidRDefault="006A429E" w:rsidP="00863A42">
      <w:pPr>
        <w:spacing w:line="360" w:lineRule="auto"/>
        <w:rPr>
          <w:lang w:val="en-US"/>
        </w:rPr>
      </w:pPr>
      <w:r w:rsidRPr="00C369CC">
        <w:rPr>
          <w:lang w:val="en-US"/>
        </w:rPr>
        <w:tab/>
      </w:r>
    </w:p>
    <w:p w14:paraId="12EDFD4C" w14:textId="4F1B0F4C" w:rsidR="00CD7F10" w:rsidRPr="00C369CC" w:rsidRDefault="00CD7F10" w:rsidP="00863A42">
      <w:pPr>
        <w:spacing w:line="360" w:lineRule="auto"/>
        <w:rPr>
          <w:lang w:val="en-US"/>
        </w:rPr>
      </w:pPr>
      <w:r w:rsidRPr="00C369CC">
        <w:rPr>
          <w:lang w:val="en-US"/>
        </w:rPr>
        <w:tab/>
      </w:r>
    </w:p>
    <w:p w14:paraId="468D83EA" w14:textId="77777777" w:rsidR="00863A42" w:rsidRPr="00C369CC" w:rsidRDefault="00863A42">
      <w:pPr>
        <w:rPr>
          <w:lang w:val="en-US"/>
        </w:rPr>
      </w:pPr>
    </w:p>
    <w:p w14:paraId="3E0A7615" w14:textId="77777777" w:rsidR="00B13700" w:rsidRPr="00C369CC" w:rsidRDefault="00B13700">
      <w:pPr>
        <w:rPr>
          <w:lang w:val="en-US"/>
        </w:rPr>
      </w:pPr>
      <w:r w:rsidRPr="00C369CC">
        <w:rPr>
          <w:lang w:val="en-US"/>
        </w:rPr>
        <w:tab/>
      </w:r>
    </w:p>
    <w:p w14:paraId="3260E7CF" w14:textId="77777777" w:rsidR="00B13700" w:rsidRPr="00C369CC" w:rsidRDefault="00B13700">
      <w:pPr>
        <w:rPr>
          <w:lang w:val="en-US"/>
        </w:rPr>
      </w:pPr>
      <w:r w:rsidRPr="00C369CC">
        <w:rPr>
          <w:lang w:val="en-US"/>
        </w:rPr>
        <w:tab/>
      </w:r>
    </w:p>
    <w:p w14:paraId="4AA9C46B" w14:textId="77777777" w:rsidR="000378C3" w:rsidRPr="00C369CC" w:rsidRDefault="000378C3">
      <w:pPr>
        <w:rPr>
          <w:lang w:val="en-US"/>
        </w:rPr>
      </w:pPr>
    </w:p>
    <w:sectPr w:rsidR="000378C3" w:rsidRPr="00C369CC" w:rsidSect="004A4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F58EC" w14:textId="77777777" w:rsidR="000F469E" w:rsidRDefault="000F469E" w:rsidP="00D1290E">
      <w:r>
        <w:separator/>
      </w:r>
    </w:p>
  </w:endnote>
  <w:endnote w:type="continuationSeparator" w:id="0">
    <w:p w14:paraId="04A55E0E" w14:textId="77777777" w:rsidR="000F469E" w:rsidRDefault="000F469E" w:rsidP="00D1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B4A34" w14:textId="77777777" w:rsidR="000F469E" w:rsidRDefault="000F469E" w:rsidP="00D1290E">
      <w:r>
        <w:separator/>
      </w:r>
    </w:p>
  </w:footnote>
  <w:footnote w:type="continuationSeparator" w:id="0">
    <w:p w14:paraId="69B6590F" w14:textId="77777777" w:rsidR="000F469E" w:rsidRDefault="000F469E" w:rsidP="00D12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AD"/>
    <w:rsid w:val="000254FD"/>
    <w:rsid w:val="00031D98"/>
    <w:rsid w:val="000378C3"/>
    <w:rsid w:val="00093FA8"/>
    <w:rsid w:val="0009440E"/>
    <w:rsid w:val="00095BE4"/>
    <w:rsid w:val="000B0316"/>
    <w:rsid w:val="000F469E"/>
    <w:rsid w:val="0010259F"/>
    <w:rsid w:val="00132F86"/>
    <w:rsid w:val="001423A1"/>
    <w:rsid w:val="001825C6"/>
    <w:rsid w:val="001B0342"/>
    <w:rsid w:val="001C1AC6"/>
    <w:rsid w:val="001C2AB7"/>
    <w:rsid w:val="00212C20"/>
    <w:rsid w:val="002448F9"/>
    <w:rsid w:val="00270564"/>
    <w:rsid w:val="00330FDB"/>
    <w:rsid w:val="00343E76"/>
    <w:rsid w:val="00353B54"/>
    <w:rsid w:val="003B186B"/>
    <w:rsid w:val="003B44DD"/>
    <w:rsid w:val="003D3BE6"/>
    <w:rsid w:val="003F24A1"/>
    <w:rsid w:val="003F2DFA"/>
    <w:rsid w:val="003F71D6"/>
    <w:rsid w:val="0046256C"/>
    <w:rsid w:val="004866C1"/>
    <w:rsid w:val="004A40C9"/>
    <w:rsid w:val="004E274D"/>
    <w:rsid w:val="005119AE"/>
    <w:rsid w:val="00524EBC"/>
    <w:rsid w:val="00535E87"/>
    <w:rsid w:val="0055356E"/>
    <w:rsid w:val="0057151E"/>
    <w:rsid w:val="00580755"/>
    <w:rsid w:val="005975A9"/>
    <w:rsid w:val="005B0A46"/>
    <w:rsid w:val="005D5330"/>
    <w:rsid w:val="00636B2D"/>
    <w:rsid w:val="0063784B"/>
    <w:rsid w:val="00646F4A"/>
    <w:rsid w:val="00667907"/>
    <w:rsid w:val="006744CF"/>
    <w:rsid w:val="00680891"/>
    <w:rsid w:val="006A429E"/>
    <w:rsid w:val="006B3AB1"/>
    <w:rsid w:val="006B5359"/>
    <w:rsid w:val="006D19D6"/>
    <w:rsid w:val="006E7196"/>
    <w:rsid w:val="00754FF4"/>
    <w:rsid w:val="00790EBE"/>
    <w:rsid w:val="007D0C20"/>
    <w:rsid w:val="007D5597"/>
    <w:rsid w:val="00801DE1"/>
    <w:rsid w:val="00812E7C"/>
    <w:rsid w:val="00830740"/>
    <w:rsid w:val="00863A42"/>
    <w:rsid w:val="008E0050"/>
    <w:rsid w:val="00945522"/>
    <w:rsid w:val="00983F4C"/>
    <w:rsid w:val="00996209"/>
    <w:rsid w:val="00A01D2F"/>
    <w:rsid w:val="00A326B4"/>
    <w:rsid w:val="00A43918"/>
    <w:rsid w:val="00A44CAE"/>
    <w:rsid w:val="00A6750E"/>
    <w:rsid w:val="00A73553"/>
    <w:rsid w:val="00AA7A4D"/>
    <w:rsid w:val="00AD72AD"/>
    <w:rsid w:val="00AE71F4"/>
    <w:rsid w:val="00B13700"/>
    <w:rsid w:val="00BD14E4"/>
    <w:rsid w:val="00BE17AD"/>
    <w:rsid w:val="00BF0F16"/>
    <w:rsid w:val="00C23A52"/>
    <w:rsid w:val="00C32BE1"/>
    <w:rsid w:val="00C369CC"/>
    <w:rsid w:val="00C42C76"/>
    <w:rsid w:val="00C73EDE"/>
    <w:rsid w:val="00C90438"/>
    <w:rsid w:val="00CD7F10"/>
    <w:rsid w:val="00D1290E"/>
    <w:rsid w:val="00D22FDB"/>
    <w:rsid w:val="00D36007"/>
    <w:rsid w:val="00D644B5"/>
    <w:rsid w:val="00DE2322"/>
    <w:rsid w:val="00DE3C59"/>
    <w:rsid w:val="00DF20F5"/>
    <w:rsid w:val="00DF6ADB"/>
    <w:rsid w:val="00E07121"/>
    <w:rsid w:val="00EB439D"/>
    <w:rsid w:val="00EB4FE8"/>
    <w:rsid w:val="00ED3FBB"/>
    <w:rsid w:val="00F00C4F"/>
    <w:rsid w:val="00F26241"/>
    <w:rsid w:val="00F45184"/>
    <w:rsid w:val="00F57202"/>
    <w:rsid w:val="00F61A37"/>
    <w:rsid w:val="00FA6226"/>
    <w:rsid w:val="00FD06B2"/>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3FE8"/>
  <w15:chartTrackingRefBased/>
  <w15:docId w15:val="{D3573761-4453-2A4C-8180-1DE0C9F8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0E"/>
    <w:pPr>
      <w:tabs>
        <w:tab w:val="center" w:pos="4680"/>
        <w:tab w:val="right" w:pos="9360"/>
      </w:tabs>
    </w:pPr>
  </w:style>
  <w:style w:type="character" w:customStyle="1" w:styleId="HeaderChar">
    <w:name w:val="Header Char"/>
    <w:basedOn w:val="DefaultParagraphFont"/>
    <w:link w:val="Header"/>
    <w:uiPriority w:val="99"/>
    <w:rsid w:val="00D1290E"/>
    <w:rPr>
      <w:lang w:val="es-ES"/>
    </w:rPr>
  </w:style>
  <w:style w:type="paragraph" w:styleId="Footer">
    <w:name w:val="footer"/>
    <w:basedOn w:val="Normal"/>
    <w:link w:val="FooterChar"/>
    <w:uiPriority w:val="99"/>
    <w:unhideWhenUsed/>
    <w:rsid w:val="00D1290E"/>
    <w:pPr>
      <w:tabs>
        <w:tab w:val="center" w:pos="4680"/>
        <w:tab w:val="right" w:pos="9360"/>
      </w:tabs>
    </w:pPr>
  </w:style>
  <w:style w:type="character" w:customStyle="1" w:styleId="FooterChar">
    <w:name w:val="Footer Char"/>
    <w:basedOn w:val="DefaultParagraphFont"/>
    <w:link w:val="Footer"/>
    <w:uiPriority w:val="99"/>
    <w:rsid w:val="00D1290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Patricio Cazco Gonzalez</dc:creator>
  <cp:keywords/>
  <dc:description/>
  <cp:lastModifiedBy>Jonathan Patricio Cazco Gonzalez</cp:lastModifiedBy>
  <cp:revision>3</cp:revision>
  <dcterms:created xsi:type="dcterms:W3CDTF">2019-09-24T07:43:00Z</dcterms:created>
  <dcterms:modified xsi:type="dcterms:W3CDTF">2019-09-24T07:50:00Z</dcterms:modified>
</cp:coreProperties>
</file>