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755326" w14:textId="77777777" w:rsidR="00795D20" w:rsidRDefault="00795D20" w:rsidP="00795D20">
      <w:r>
        <w:pict w14:anchorId="469AD8E3">
          <v:rect id="_x0000_i1025" style="width:0;height:1.5pt" o:hralign="center" o:hrstd="t" o:hr="t" fillcolor="#a0a0a0" stroked="f"/>
        </w:pict>
      </w:r>
    </w:p>
    <w:p w14:paraId="4B03AE4C" w14:textId="77777777" w:rsidR="00795D20" w:rsidRDefault="00795D20" w:rsidP="00795D20">
      <w:pPr>
        <w:pStyle w:val="Heading1"/>
      </w:pPr>
      <w:r>
        <w:t>Needs to Be Finished (To-Do List)</w:t>
      </w:r>
    </w:p>
    <w:p w14:paraId="67427D1D" w14:textId="77777777" w:rsidR="00795D20" w:rsidRDefault="00795D20" w:rsidP="00795D20">
      <w:pPr>
        <w:pStyle w:val="NormalWeb"/>
        <w:numPr>
          <w:ilvl w:val="0"/>
          <w:numId w:val="1"/>
        </w:numPr>
      </w:pPr>
      <w:r>
        <w:rPr>
          <w:rStyle w:val="Strong"/>
        </w:rPr>
        <w:t>Breeding Randomness Model</w:t>
      </w:r>
      <w:r>
        <w:br/>
        <w:t>Define inheritance/variance rules for the 10 hidden genetic traits.</w:t>
      </w:r>
    </w:p>
    <w:p w14:paraId="7CC6A3C3" w14:textId="77777777" w:rsidR="00795D20" w:rsidRDefault="00795D20" w:rsidP="00795D20">
      <w:pPr>
        <w:pStyle w:val="NormalWeb"/>
        <w:numPr>
          <w:ilvl w:val="0"/>
          <w:numId w:val="1"/>
        </w:numPr>
      </w:pPr>
      <w:r>
        <w:rPr>
          <w:rStyle w:val="Strong"/>
        </w:rPr>
        <w:t>AKC Points / Title System</w:t>
      </w:r>
      <w:r>
        <w:br/>
        <w:t>Implement points schedule, majors, champion progression (e.g., 15 points with 2 majors), and create titles/ribbons as objects.</w:t>
      </w:r>
    </w:p>
    <w:p w14:paraId="6B85750F" w14:textId="77777777" w:rsidR="00795D20" w:rsidRDefault="00795D20" w:rsidP="00795D20">
      <w:pPr>
        <w:pStyle w:val="NormalWeb"/>
        <w:numPr>
          <w:ilvl w:val="0"/>
          <w:numId w:val="1"/>
        </w:numPr>
      </w:pPr>
      <w:r>
        <w:rPr>
          <w:rStyle w:val="Strong"/>
        </w:rPr>
        <w:t>Travel Cost Matrix + Policy</w:t>
      </w:r>
      <w:r>
        <w:br/>
        <w:t xml:space="preserve">Finalize the 15×15 distance tiers and </w:t>
      </w:r>
      <w:proofErr w:type="gramStart"/>
      <w:r>
        <w:t>pricing, and</w:t>
      </w:r>
      <w:proofErr w:type="gramEnd"/>
      <w:r>
        <w:t xml:space="preserve"> confirm exact travel fee rules.</w:t>
      </w:r>
    </w:p>
    <w:p w14:paraId="79E8BF26" w14:textId="77777777" w:rsidR="00795D20" w:rsidRDefault="00795D20" w:rsidP="00795D20">
      <w:pPr>
        <w:pStyle w:val="NormalWeb"/>
        <w:numPr>
          <w:ilvl w:val="0"/>
          <w:numId w:val="1"/>
        </w:numPr>
      </w:pPr>
      <w:r>
        <w:rPr>
          <w:rStyle w:val="Strong"/>
        </w:rPr>
        <w:t>Health Testing Probability System (OFA/CHIC-based)</w:t>
      </w:r>
      <w:r>
        <w:br/>
        <w:t xml:space="preserve">Define breed-specific test requirements and inheritance probability tables (e.g., </w:t>
      </w:r>
      <w:proofErr w:type="spellStart"/>
      <w:r>
        <w:t>Excellent×Excellent</w:t>
      </w:r>
      <w:proofErr w:type="spellEnd"/>
      <w:r>
        <w:t xml:space="preserve">, </w:t>
      </w:r>
      <w:proofErr w:type="spellStart"/>
      <w:r>
        <w:t>Excellent×Poor</w:t>
      </w:r>
      <w:proofErr w:type="spellEnd"/>
      <w:r>
        <w:t>, etc.), test cost rules, and CHIC eligibility.</w:t>
      </w:r>
    </w:p>
    <w:p w14:paraId="70FA1B00" w14:textId="77777777" w:rsidR="00795D20" w:rsidRDefault="00795D20" w:rsidP="00795D20">
      <w:pPr>
        <w:pStyle w:val="NormalWeb"/>
        <w:numPr>
          <w:ilvl w:val="0"/>
          <w:numId w:val="1"/>
        </w:numPr>
      </w:pPr>
      <w:r>
        <w:rPr>
          <w:rStyle w:val="Strong"/>
        </w:rPr>
        <w:t>Hard-coded Repeatable Show Calendar Build</w:t>
      </w:r>
      <w:r>
        <w:br/>
        <w:t>Generate and store the full repeatable calendar (clusters + days) consistent with the 75/25 two-day/four-day model and the “generate 4 months ahead, close 2 weeks ahead” runtime rule.</w:t>
      </w:r>
    </w:p>
    <w:p w14:paraId="45EAB521" w14:textId="77777777" w:rsidR="00795D20" w:rsidRDefault="00795D20" w:rsidP="00795D20">
      <w:r>
        <w:pict w14:anchorId="3D7F4B37">
          <v:rect id="_x0000_i1026" style="width:0;height:1.5pt" o:hralign="center" o:hrstd="t" o:hr="t" fillcolor="#a0a0a0" stroked="f"/>
        </w:pict>
      </w:r>
    </w:p>
    <w:p w14:paraId="58337CA4" w14:textId="77777777" w:rsidR="00795D20" w:rsidRDefault="00795D20" w:rsidP="00795D20">
      <w:pPr>
        <w:pStyle w:val="NormalWeb"/>
      </w:pPr>
      <w:r>
        <w:t xml:space="preserve">If you want, the next step after you </w:t>
      </w:r>
      <w:proofErr w:type="gramStart"/>
      <w:r>
        <w:t>save</w:t>
      </w:r>
      <w:proofErr w:type="gramEnd"/>
      <w:r>
        <w:t xml:space="preserve"> this as the master file should be </w:t>
      </w:r>
      <w:r>
        <w:rPr>
          <w:rStyle w:val="Strong"/>
        </w:rPr>
        <w:t>To-Do #3 (Travel Cost Matrix + Policy)</w:t>
      </w:r>
      <w:r>
        <w:t>, because it directly impacts: campaign strategy, economic fairness, and show participation patterns.</w:t>
      </w:r>
    </w:p>
    <w:p w14:paraId="7E5BC9DF" w14:textId="77777777" w:rsidR="0093479D" w:rsidRDefault="0093479D"/>
    <w:sectPr w:rsidR="0093479D" w:rsidSect="00A97126"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5B4851"/>
    <w:multiLevelType w:val="multilevel"/>
    <w:tmpl w:val="3CC6E6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457287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5D20"/>
    <w:rsid w:val="00440F20"/>
    <w:rsid w:val="00795D20"/>
    <w:rsid w:val="0093479D"/>
    <w:rsid w:val="00A97126"/>
    <w:rsid w:val="00E11F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F0FAD5"/>
  <w15:chartTrackingRefBased/>
  <w15:docId w15:val="{0A3FD945-C09F-4071-9189-6AB493517F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5D20"/>
  </w:style>
  <w:style w:type="paragraph" w:styleId="Heading1">
    <w:name w:val="heading 1"/>
    <w:basedOn w:val="Normal"/>
    <w:link w:val="Heading1Char"/>
    <w:uiPriority w:val="9"/>
    <w:qFormat/>
    <w:rsid w:val="00795D2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0F20"/>
    <w:pPr>
      <w:keepNext/>
      <w:keepLines/>
      <w:widowControl w:val="0"/>
      <w:spacing w:before="40" w:after="0"/>
      <w:contextualSpacing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semiHidden/>
    <w:rsid w:val="00440F2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795D20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95D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795D2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157</Words>
  <Characters>898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Julie Drogsvold</dc:creator>
  <cp:keywords/>
  <dc:description/>
  <cp:lastModifiedBy>Julie Drogsvold</cp:lastModifiedBy>
  <cp:revision>2</cp:revision>
  <dcterms:created xsi:type="dcterms:W3CDTF">2026-03-04T23:16:00Z</dcterms:created>
  <dcterms:modified xsi:type="dcterms:W3CDTF">2026-03-05T06:04:00Z</dcterms:modified>
</cp:coreProperties>
</file>