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60" w:lineRule="auto"/>
        <w:ind w:left="0" w:firstLine="0"/>
        <w:rPr>
          <w:b w:val="1"/>
          <w:color w:val="212121"/>
          <w:sz w:val="24"/>
          <w:szCs w:val="24"/>
        </w:rPr>
      </w:pPr>
      <w:r w:rsidDel="00000000" w:rsidR="00000000" w:rsidRPr="00000000">
        <w:rPr>
          <w:b w:val="1"/>
          <w:color w:val="212121"/>
          <w:sz w:val="24"/>
          <w:szCs w:val="24"/>
          <w:rtl w:val="0"/>
        </w:rPr>
        <w:t xml:space="preserve">Juan David Valencia - A00382701</w:t>
      </w:r>
    </w:p>
    <w:p w:rsidR="00000000" w:rsidDel="00000000" w:rsidP="00000000" w:rsidRDefault="00000000" w:rsidRPr="00000000" w14:paraId="00000002">
      <w:pPr>
        <w:shd w:fill="ffffff" w:val="clear"/>
        <w:spacing w:line="360" w:lineRule="auto"/>
        <w:ind w:left="0" w:firstLine="0"/>
        <w:rPr>
          <w:b w:val="1"/>
          <w:color w:val="212121"/>
          <w:sz w:val="24"/>
          <w:szCs w:val="24"/>
        </w:rPr>
      </w:pPr>
      <w:r w:rsidDel="00000000" w:rsidR="00000000" w:rsidRPr="00000000">
        <w:rPr>
          <w:b w:val="1"/>
          <w:color w:val="212121"/>
          <w:sz w:val="24"/>
          <w:szCs w:val="24"/>
          <w:rtl w:val="0"/>
        </w:rPr>
        <w:t xml:space="preserve">Isaac Calle Cardozo - A00381317</w:t>
      </w:r>
    </w:p>
    <w:p w:rsidR="00000000" w:rsidDel="00000000" w:rsidP="00000000" w:rsidRDefault="00000000" w:rsidRPr="00000000" w14:paraId="00000003">
      <w:pPr>
        <w:shd w:fill="ffffff" w:val="clear"/>
        <w:spacing w:line="360" w:lineRule="auto"/>
        <w:ind w:left="0" w:firstLine="0"/>
        <w:jc w:val="center"/>
        <w:rPr>
          <w:color w:val="212121"/>
          <w:sz w:val="24"/>
          <w:szCs w:val="24"/>
        </w:rPr>
      </w:pPr>
      <w:r w:rsidDel="00000000" w:rsidR="00000000" w:rsidRPr="00000000">
        <w:rPr>
          <w:rtl w:val="0"/>
        </w:rPr>
      </w:r>
    </w:p>
    <w:p w:rsidR="00000000" w:rsidDel="00000000" w:rsidP="00000000" w:rsidRDefault="00000000" w:rsidRPr="00000000" w14:paraId="00000004">
      <w:pPr>
        <w:shd w:fill="ffffff" w:val="clear"/>
        <w:spacing w:line="360" w:lineRule="auto"/>
        <w:ind w:left="0" w:firstLine="0"/>
        <w:jc w:val="center"/>
        <w:rPr>
          <w:color w:val="212121"/>
          <w:sz w:val="24"/>
          <w:szCs w:val="24"/>
        </w:rPr>
      </w:pPr>
      <w:r w:rsidDel="00000000" w:rsidR="00000000" w:rsidRPr="00000000">
        <w:rPr>
          <w:color w:val="212121"/>
          <w:sz w:val="24"/>
          <w:szCs w:val="24"/>
          <w:rtl w:val="0"/>
        </w:rPr>
        <w:t xml:space="preserve">Taller 17</w:t>
      </w:r>
    </w:p>
    <w:p w:rsidR="00000000" w:rsidDel="00000000" w:rsidP="00000000" w:rsidRDefault="00000000" w:rsidRPr="00000000" w14:paraId="00000005">
      <w:pPr>
        <w:shd w:fill="ffffff" w:val="clear"/>
        <w:spacing w:line="360" w:lineRule="auto"/>
        <w:ind w:left="0" w:firstLine="0"/>
        <w:jc w:val="center"/>
        <w:rPr>
          <w:color w:val="212121"/>
          <w:sz w:val="24"/>
          <w:szCs w:val="24"/>
        </w:rPr>
      </w:pPr>
      <w:r w:rsidDel="00000000" w:rsidR="00000000" w:rsidRPr="00000000">
        <w:rPr>
          <w:rtl w:val="0"/>
        </w:rPr>
      </w:r>
    </w:p>
    <w:p w:rsidR="00000000" w:rsidDel="00000000" w:rsidP="00000000" w:rsidRDefault="00000000" w:rsidRPr="00000000" w14:paraId="00000006">
      <w:pPr>
        <w:shd w:fill="ffffff" w:val="clear"/>
        <w:spacing w:line="360" w:lineRule="auto"/>
        <w:ind w:left="0" w:firstLine="0"/>
        <w:rPr>
          <w:color w:val="212121"/>
          <w:sz w:val="24"/>
          <w:szCs w:val="24"/>
        </w:rPr>
      </w:pPr>
      <w:r w:rsidDel="00000000" w:rsidR="00000000" w:rsidRPr="00000000">
        <w:rPr>
          <w:color w:val="212121"/>
          <w:sz w:val="24"/>
          <w:szCs w:val="24"/>
          <w:rtl w:val="0"/>
        </w:rPr>
        <w:t xml:space="preserve">1.</w:t>
      </w:r>
      <w:r w:rsidDel="00000000" w:rsidR="00000000" w:rsidRPr="00000000">
        <w:rPr>
          <w:color w:val="212121"/>
          <w:sz w:val="24"/>
          <w:szCs w:val="24"/>
          <w:rtl w:val="0"/>
        </w:rPr>
        <w:t xml:space="preserve">Tomen un ejemplo de una ocasión en la que hayan tenido que aprender una lista de eleme-ntos (por ejemplo, los nombres de los planetas, las partes de la célula, las funciones trigonométricas, etc.). </w:t>
      </w:r>
      <w:r w:rsidDel="00000000" w:rsidR="00000000" w:rsidRPr="00000000">
        <w:rPr>
          <w:color w:val="212121"/>
          <w:sz w:val="24"/>
          <w:szCs w:val="24"/>
          <w:rtl w:val="0"/>
        </w:rPr>
        <w:t xml:space="preserve">Expliquen</w:t>
      </w:r>
      <w:r w:rsidDel="00000000" w:rsidR="00000000" w:rsidRPr="00000000">
        <w:rPr>
          <w:color w:val="212121"/>
          <w:sz w:val="24"/>
          <w:szCs w:val="24"/>
          <w:rtl w:val="0"/>
        </w:rPr>
        <w:t xml:space="preserve"> cómo usaron (o pudieron haber usado) las estrategias de repaso elaborativo o la de mnemónicos para almacenar de manera efectiva esa información en su memoria de largo plazo.</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R/ En mi experiencia, tuve que aprender una lista extensa de vocabulario en un idioma extranjero. Para ello, apliqué la estrategia de repaso elaborativo. En lugar de simplemente memorizar las palabras de manera repetitiva, intenté relacionar cada nueva palabra con algo que ya conocía. Por ejemplo, asocié la palabra extranjera con una imagen mental o incluso con una situación específica en la que podría usar esa palabra. Esta conexión con experiencias y conceptos familiares facilitó la retención y recuperación de la información cuando la necesitaba.</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En el caso de mnemónicos, he utilizado esta estrategia para recordar una lista de conceptos relacionados con el proceso de fotosíntesis. Asocié cada etapa clave con una palabra o imagen que sonara o se pareciera a la palabra original. Esto creó una especie de "historia" visual en mi mente, facilitando la memorización de la secuencia de eventos.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Ambas estrategias, ya sea el repaso elaborativo o el uso de mnemónicos, resultaron efectivas para convertir la información en recuerdos duraderos y accesibles en mi memoria de largo plazo.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shd w:fill="ffffff" w:val="clear"/>
        <w:spacing w:line="360" w:lineRule="auto"/>
        <w:ind w:left="0" w:firstLine="0"/>
        <w:rPr>
          <w:color w:val="212121"/>
          <w:sz w:val="24"/>
          <w:szCs w:val="24"/>
        </w:rPr>
      </w:pPr>
      <w:r w:rsidDel="00000000" w:rsidR="00000000" w:rsidRPr="00000000">
        <w:rPr>
          <w:color w:val="212121"/>
          <w:sz w:val="24"/>
          <w:szCs w:val="24"/>
          <w:rtl w:val="0"/>
        </w:rPr>
        <w:t xml:space="preserve">2. Resumen uno de los experimentos del capítulo que ejemplifican este principio: "El contexto en el que queremos recuperar un recuerdo actúa como fuente de claves de recuperación".</w:t>
      </w:r>
    </w:p>
    <w:p w:rsidR="00000000" w:rsidDel="00000000" w:rsidP="00000000" w:rsidRDefault="00000000" w:rsidRPr="00000000" w14:paraId="00000010">
      <w:pPr>
        <w:shd w:fill="ffffff" w:val="clear"/>
        <w:spacing w:line="36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011">
      <w:pPr>
        <w:shd w:fill="ffffff" w:val="clear"/>
        <w:spacing w:line="360" w:lineRule="auto"/>
        <w:ind w:left="0" w:firstLine="0"/>
        <w:rPr>
          <w:color w:val="212121"/>
          <w:sz w:val="24"/>
          <w:szCs w:val="24"/>
        </w:rPr>
      </w:pPr>
      <w:r w:rsidDel="00000000" w:rsidR="00000000" w:rsidRPr="00000000">
        <w:rPr>
          <w:color w:val="212121"/>
          <w:sz w:val="24"/>
          <w:szCs w:val="24"/>
          <w:rtl w:val="0"/>
        </w:rPr>
        <w:t xml:space="preserve">R/ En un experimento que ilustra el principio de que el contexto en el que intentamos recuperar un recuerdo actúa como fuente de claves de recuperación, los participantes fueron expuestos a listas de palabras en dos entornos diferentes: uno silencioso y otro ruidoso. Los resultados revelaron que los sujetos mostraron una tendencia significativa a recordar las palabras en el mismo entorno en el que las habían aprendido. Por ejemplo, aquellos que adquirieron las palabras en un entorno silencioso tenían una probabilidad más alta de recordarlas cuando se encontraban nuevamente en ese entorno, destacando la influencia del contexto en el proceso de recuperación de la memoria.</w:t>
      </w:r>
    </w:p>
    <w:p w:rsidR="00000000" w:rsidDel="00000000" w:rsidP="00000000" w:rsidRDefault="00000000" w:rsidRPr="00000000" w14:paraId="00000012">
      <w:pPr>
        <w:shd w:fill="ffffff" w:val="clear"/>
        <w:spacing w:line="360" w:lineRule="auto"/>
        <w:ind w:left="0" w:firstLine="0"/>
        <w:rPr>
          <w:color w:val="212121"/>
          <w:sz w:val="24"/>
          <w:szCs w:val="24"/>
        </w:rPr>
      </w:pPr>
      <w:r w:rsidDel="00000000" w:rsidR="00000000" w:rsidRPr="00000000">
        <w:rPr>
          <w:rtl w:val="0"/>
        </w:rPr>
      </w:r>
    </w:p>
    <w:p w:rsidR="00000000" w:rsidDel="00000000" w:rsidP="00000000" w:rsidRDefault="00000000" w:rsidRPr="00000000" w14:paraId="00000013">
      <w:pPr>
        <w:shd w:fill="ffffff" w:val="clear"/>
        <w:spacing w:line="360" w:lineRule="auto"/>
        <w:ind w:left="0" w:firstLine="0"/>
        <w:rPr>
          <w:color w:val="212121"/>
          <w:sz w:val="24"/>
          <w:szCs w:val="24"/>
        </w:rPr>
      </w:pPr>
      <w:r w:rsidDel="00000000" w:rsidR="00000000" w:rsidRPr="00000000">
        <w:rPr>
          <w:color w:val="212121"/>
          <w:sz w:val="24"/>
          <w:szCs w:val="24"/>
          <w:rtl w:val="0"/>
        </w:rPr>
        <w:t xml:space="preserve">3.¿Qué significa que la memoria a largo plazo sea "reconstructiva"? Teniendo en cuenta esto, ¿Qué tan válido les parece usar entrevistas para la usabilidad de un objeto digital interactivo (como una página web o una aplicación de celular)? (Especialmente cuando las entrevistas ocurren horas o días después de que el usuario interactuó con el objeto).</w:t>
      </w:r>
    </w:p>
    <w:p w:rsidR="00000000" w:rsidDel="00000000" w:rsidP="00000000" w:rsidRDefault="00000000" w:rsidRPr="00000000" w14:paraId="00000014">
      <w:pPr>
        <w:shd w:fill="ffffff" w:val="clear"/>
        <w:spacing w:line="360" w:lineRule="auto"/>
        <w:ind w:left="720" w:firstLine="0"/>
        <w:rPr>
          <w:color w:val="21212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Que la memoria a largo plazo sea "reconstructiva" significa que al recordar eventos pasados, no simplemente recuperamos una reproducción exacta de lo que ocurrió, sino que reconstruimos esos recuerdos. Durante la recuperación de la memoria, se pueden introducir sesgos, omisiones y distorsiones, lo que lleva a una versión reconstruida de los eventos. La memoria reconstructiva está sujeta a influencias externas, como la retroalimentación, la sugestión y las experiencias posteriores, lo que puede afectar la precisión de los recuerdos.</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En el contexto de la usabilidad de un objeto digital interactivo, como una página web o una aplicación móvil, utilizar entrevistas para evaluar la experiencia del usuario puede tener limitaciones debido a la naturaleza reconstructiva de la memoria. Cuando las entrevistas ocurren horas o días después de que el usuario interactuó con el objeto digital, es probable que se produzcan distorsiones en la memoria de los eventos específicos. Los usuarios pueden olvidar detalles, interpretar eventos de manera diferente o incluso verse influenciados por comentarios externos.</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sz w:val="24"/>
          <w:szCs w:val="24"/>
          <w:rtl w:val="0"/>
        </w:rPr>
        <w:t xml:space="preserve">Aunque las entrevistas pueden proporcionar información valiosa sobre las impresiones generales y las percepciones de los usuarios, es importante tener en cuenta que la precisión de los recuerdos puede ser cuestionable. Complementar las entrevistas con métodos más objetivos y inmediatos, como el análisis de datos de interacción en tiempo real, pruebas de usabilidad y registros de actividad, puede brindar una visión más completa y precisa de la experiencia del usuario. La combinación de métodos cualitativos y cuantitativos puede ayudar a mitigar los sesgos asociados con la memoria reconstructiva.</w:t>
      </w:r>
    </w:p>
    <w:p w:rsidR="00000000" w:rsidDel="00000000" w:rsidP="00000000" w:rsidRDefault="00000000" w:rsidRPr="00000000" w14:paraId="0000001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