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A5B7" w14:textId="3294BDD3" w:rsidR="003829D6" w:rsidRPr="00B92F02" w:rsidRDefault="00777897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The “Alcohol Harm Paradox” </w:t>
      </w:r>
      <w:r w:rsidR="00393906">
        <w:rPr>
          <w:rFonts w:asciiTheme="minorHAnsi" w:hAnsiTheme="minorHAnsi" w:cstheme="minorHAnsi"/>
          <w:b/>
          <w:bCs/>
          <w:sz w:val="22"/>
        </w:rPr>
        <w:t xml:space="preserve">(AHP) </w:t>
      </w:r>
      <w:r>
        <w:rPr>
          <w:rFonts w:asciiTheme="minorHAnsi" w:hAnsiTheme="minorHAnsi" w:cstheme="minorHAnsi"/>
          <w:b/>
          <w:bCs/>
          <w:sz w:val="22"/>
        </w:rPr>
        <w:t>in Latin America: an ecological country-level study on alcohol-related liver disease mortality</w:t>
      </w:r>
    </w:p>
    <w:p w14:paraId="02A7A242" w14:textId="77777777" w:rsidR="007A7163" w:rsidRDefault="007A7163" w:rsidP="003C4141">
      <w:pPr>
        <w:spacing w:line="27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Background: </w:t>
      </w:r>
      <w:r w:rsidR="00B92F02" w:rsidRPr="00B92F02">
        <w:rPr>
          <w:rFonts w:asciiTheme="minorHAnsi" w:hAnsiTheme="minorHAnsi" w:cstheme="minorHAnsi"/>
          <w:sz w:val="22"/>
        </w:rPr>
        <w:t xml:space="preserve">Research on the “Alcohol Harm Paradox” (AHP) investigates why lower-income people </w:t>
      </w:r>
      <w:r w:rsidR="003C4141">
        <w:rPr>
          <w:rFonts w:asciiTheme="minorHAnsi" w:hAnsiTheme="minorHAnsi" w:cstheme="minorHAnsi"/>
          <w:sz w:val="22"/>
        </w:rPr>
        <w:t>suffer</w:t>
      </w:r>
      <w:r w:rsidR="00B92F02" w:rsidRPr="00B92F02">
        <w:rPr>
          <w:rFonts w:asciiTheme="minorHAnsi" w:hAnsiTheme="minorHAnsi" w:cstheme="minorHAnsi"/>
          <w:sz w:val="22"/>
        </w:rPr>
        <w:t xml:space="preserve"> more alcohol-related harm despite consuming the same or lower amounts of alcohol compared to higher-income people. </w:t>
      </w:r>
      <w:r w:rsidR="00354198">
        <w:rPr>
          <w:rFonts w:asciiTheme="minorHAnsi" w:hAnsiTheme="minorHAnsi" w:cstheme="minorHAnsi"/>
          <w:sz w:val="22"/>
        </w:rPr>
        <w:t>Studies in Europe and the US have</w:t>
      </w:r>
      <w:r w:rsidR="00DF6EEB">
        <w:rPr>
          <w:rFonts w:asciiTheme="minorHAnsi" w:hAnsiTheme="minorHAnsi" w:cstheme="minorHAnsi"/>
          <w:sz w:val="22"/>
        </w:rPr>
        <w:t xml:space="preserve"> explained</w:t>
      </w:r>
      <w:r w:rsidR="00535E58">
        <w:rPr>
          <w:rFonts w:asciiTheme="minorHAnsi" w:hAnsiTheme="minorHAnsi" w:cstheme="minorHAnsi"/>
          <w:sz w:val="22"/>
        </w:rPr>
        <w:t xml:space="preserve"> this</w:t>
      </w:r>
      <w:r w:rsidR="00DF6EEB">
        <w:rPr>
          <w:rFonts w:asciiTheme="minorHAnsi" w:hAnsiTheme="minorHAnsi" w:cstheme="minorHAnsi"/>
          <w:sz w:val="22"/>
        </w:rPr>
        <w:t xml:space="preserve"> </w:t>
      </w:r>
      <w:r w:rsidR="00B92F02" w:rsidRPr="00B92F02">
        <w:rPr>
          <w:rFonts w:asciiTheme="minorHAnsi" w:hAnsiTheme="minorHAnsi" w:cstheme="minorHAnsi"/>
          <w:sz w:val="22"/>
        </w:rPr>
        <w:t xml:space="preserve">“paradox” </w:t>
      </w:r>
      <w:r w:rsidR="00DF6EEB">
        <w:rPr>
          <w:rFonts w:asciiTheme="minorHAnsi" w:hAnsiTheme="minorHAnsi" w:cstheme="minorHAnsi"/>
          <w:sz w:val="22"/>
        </w:rPr>
        <w:t>suggesting</w:t>
      </w:r>
      <w:r w:rsidR="00354198">
        <w:rPr>
          <w:rFonts w:asciiTheme="minorHAnsi" w:hAnsiTheme="minorHAnsi" w:cstheme="minorHAnsi"/>
          <w:sz w:val="22"/>
        </w:rPr>
        <w:t xml:space="preserve"> that</w:t>
      </w:r>
      <w:r w:rsidR="003C4141">
        <w:rPr>
          <w:rFonts w:asciiTheme="minorHAnsi" w:hAnsiTheme="minorHAnsi" w:cstheme="minorHAnsi"/>
          <w:sz w:val="22"/>
        </w:rPr>
        <w:t>,</w:t>
      </w:r>
      <w:r w:rsidR="00B92F02" w:rsidRPr="00B92F02">
        <w:rPr>
          <w:rFonts w:asciiTheme="minorHAnsi" w:hAnsiTheme="minorHAnsi" w:cstheme="minorHAnsi"/>
          <w:sz w:val="22"/>
        </w:rPr>
        <w:t xml:space="preserve"> although higher income allows access to </w:t>
      </w:r>
      <w:r w:rsidR="003C4141">
        <w:rPr>
          <w:rFonts w:asciiTheme="minorHAnsi" w:hAnsiTheme="minorHAnsi" w:cstheme="minorHAnsi"/>
          <w:sz w:val="22"/>
        </w:rPr>
        <w:t>greater</w:t>
      </w:r>
      <w:r w:rsidR="00B92F02" w:rsidRPr="00B92F02">
        <w:rPr>
          <w:rFonts w:asciiTheme="minorHAnsi" w:hAnsiTheme="minorHAnsi" w:cstheme="minorHAnsi"/>
          <w:sz w:val="22"/>
        </w:rPr>
        <w:t xml:space="preserve"> alcohol consumption, it also does to </w:t>
      </w:r>
      <w:r w:rsidR="00354198">
        <w:rPr>
          <w:rFonts w:asciiTheme="minorHAnsi" w:hAnsiTheme="minorHAnsi" w:cstheme="minorHAnsi"/>
          <w:sz w:val="22"/>
        </w:rPr>
        <w:t xml:space="preserve">healthier behaviours during the life course, </w:t>
      </w:r>
      <w:r w:rsidR="003C4141">
        <w:rPr>
          <w:rFonts w:asciiTheme="minorHAnsi" w:hAnsiTheme="minorHAnsi" w:cstheme="minorHAnsi"/>
          <w:sz w:val="22"/>
        </w:rPr>
        <w:t xml:space="preserve">more </w:t>
      </w:r>
      <w:r w:rsidR="00535E58">
        <w:rPr>
          <w:rFonts w:asciiTheme="minorHAnsi" w:hAnsiTheme="minorHAnsi" w:cstheme="minorHAnsi"/>
          <w:sz w:val="22"/>
        </w:rPr>
        <w:t>access to health, and</w:t>
      </w:r>
      <w:r w:rsidR="003C4141">
        <w:rPr>
          <w:rFonts w:asciiTheme="minorHAnsi" w:hAnsiTheme="minorHAnsi" w:cstheme="minorHAnsi"/>
          <w:sz w:val="22"/>
        </w:rPr>
        <w:t xml:space="preserve"> better</w:t>
      </w:r>
      <w:r w:rsidR="00535E58">
        <w:rPr>
          <w:rFonts w:asciiTheme="minorHAnsi" w:hAnsiTheme="minorHAnsi" w:cstheme="minorHAnsi"/>
          <w:sz w:val="22"/>
        </w:rPr>
        <w:t xml:space="preserve"> </w:t>
      </w:r>
      <w:r w:rsidR="00B92F02" w:rsidRPr="00B92F02">
        <w:rPr>
          <w:rFonts w:asciiTheme="minorHAnsi" w:hAnsiTheme="minorHAnsi" w:cstheme="minorHAnsi"/>
          <w:sz w:val="22"/>
        </w:rPr>
        <w:t>information</w:t>
      </w:r>
      <w:r w:rsidR="00535E58">
        <w:rPr>
          <w:rFonts w:asciiTheme="minorHAnsi" w:hAnsiTheme="minorHAnsi" w:cstheme="minorHAnsi"/>
          <w:sz w:val="22"/>
        </w:rPr>
        <w:t xml:space="preserve"> and tools </w:t>
      </w:r>
      <w:r w:rsidR="00B92F02" w:rsidRPr="00B92F02">
        <w:rPr>
          <w:rFonts w:asciiTheme="minorHAnsi" w:hAnsiTheme="minorHAnsi" w:cstheme="minorHAnsi"/>
          <w:sz w:val="22"/>
        </w:rPr>
        <w:t>to prevent or counteract damage from alcohol use.</w:t>
      </w:r>
      <w:r w:rsidR="00354198">
        <w:rPr>
          <w:rFonts w:asciiTheme="minorHAnsi" w:hAnsiTheme="minorHAnsi" w:cstheme="minorHAnsi"/>
          <w:sz w:val="22"/>
        </w:rPr>
        <w:t xml:space="preserve"> On the contrary,</w:t>
      </w:r>
      <w:r w:rsidR="00B92F02" w:rsidRPr="00B92F02">
        <w:rPr>
          <w:rFonts w:asciiTheme="minorHAnsi" w:hAnsiTheme="minorHAnsi" w:cstheme="minorHAnsi"/>
          <w:sz w:val="22"/>
        </w:rPr>
        <w:t xml:space="preserve"> lower income </w:t>
      </w:r>
      <w:r w:rsidR="00354198">
        <w:rPr>
          <w:rFonts w:asciiTheme="minorHAnsi" w:hAnsiTheme="minorHAnsi" w:cstheme="minorHAnsi"/>
          <w:sz w:val="22"/>
        </w:rPr>
        <w:t>is</w:t>
      </w:r>
      <w:r w:rsidR="00B92F02" w:rsidRPr="00B92F02">
        <w:rPr>
          <w:rFonts w:asciiTheme="minorHAnsi" w:hAnsiTheme="minorHAnsi" w:cstheme="minorHAnsi"/>
          <w:sz w:val="22"/>
        </w:rPr>
        <w:t xml:space="preserve"> associated with </w:t>
      </w:r>
      <w:r w:rsidR="00535E58" w:rsidRPr="00B92F02">
        <w:rPr>
          <w:rFonts w:asciiTheme="minorHAnsi" w:hAnsiTheme="minorHAnsi" w:cstheme="minorHAnsi"/>
          <w:sz w:val="22"/>
        </w:rPr>
        <w:t xml:space="preserve">the coincidence of </w:t>
      </w:r>
      <w:r w:rsidR="00535E58">
        <w:rPr>
          <w:rFonts w:asciiTheme="minorHAnsi" w:hAnsiTheme="minorHAnsi" w:cstheme="minorHAnsi"/>
          <w:sz w:val="22"/>
        </w:rPr>
        <w:t>different</w:t>
      </w:r>
      <w:r w:rsidR="00535E58" w:rsidRPr="00B92F02">
        <w:rPr>
          <w:rFonts w:asciiTheme="minorHAnsi" w:hAnsiTheme="minorHAnsi" w:cstheme="minorHAnsi"/>
          <w:sz w:val="22"/>
        </w:rPr>
        <w:t xml:space="preserve"> risk factors</w:t>
      </w:r>
      <w:r w:rsidR="00535E58">
        <w:rPr>
          <w:rFonts w:asciiTheme="minorHAnsi" w:hAnsiTheme="minorHAnsi" w:cstheme="minorHAnsi"/>
          <w:sz w:val="22"/>
        </w:rPr>
        <w:t xml:space="preserve"> and comorbidities along the life course, </w:t>
      </w:r>
      <w:r w:rsidR="00354198">
        <w:rPr>
          <w:rFonts w:asciiTheme="minorHAnsi" w:hAnsiTheme="minorHAnsi" w:cstheme="minorHAnsi"/>
          <w:sz w:val="22"/>
        </w:rPr>
        <w:t>less</w:t>
      </w:r>
      <w:r w:rsidR="00535E58">
        <w:rPr>
          <w:rFonts w:asciiTheme="minorHAnsi" w:hAnsiTheme="minorHAnsi" w:cstheme="minorHAnsi"/>
          <w:sz w:val="22"/>
        </w:rPr>
        <w:t xml:space="preserve"> access to health, and </w:t>
      </w:r>
      <w:r w:rsidR="003C4141">
        <w:rPr>
          <w:rFonts w:asciiTheme="minorHAnsi" w:hAnsiTheme="minorHAnsi" w:cstheme="minorHAnsi"/>
          <w:sz w:val="22"/>
        </w:rPr>
        <w:t>poorer</w:t>
      </w:r>
      <w:r w:rsidR="00354198">
        <w:rPr>
          <w:rFonts w:asciiTheme="minorHAnsi" w:hAnsiTheme="minorHAnsi" w:cstheme="minorHAnsi"/>
          <w:sz w:val="22"/>
        </w:rPr>
        <w:t xml:space="preserve"> </w:t>
      </w:r>
      <w:r w:rsidR="00535E58">
        <w:rPr>
          <w:rFonts w:asciiTheme="minorHAnsi" w:hAnsiTheme="minorHAnsi" w:cstheme="minorHAnsi"/>
          <w:sz w:val="22"/>
        </w:rPr>
        <w:t xml:space="preserve">information and </w:t>
      </w:r>
      <w:r w:rsidR="00354198">
        <w:rPr>
          <w:rFonts w:asciiTheme="minorHAnsi" w:hAnsiTheme="minorHAnsi" w:cstheme="minorHAnsi"/>
          <w:sz w:val="22"/>
        </w:rPr>
        <w:t>tools</w:t>
      </w:r>
      <w:r w:rsidR="00535E58">
        <w:rPr>
          <w:rFonts w:asciiTheme="minorHAnsi" w:hAnsiTheme="minorHAnsi" w:cstheme="minorHAnsi"/>
          <w:sz w:val="22"/>
        </w:rPr>
        <w:t xml:space="preserve"> </w:t>
      </w:r>
      <w:r w:rsidR="00535E58" w:rsidRPr="00B92F02">
        <w:rPr>
          <w:rFonts w:asciiTheme="minorHAnsi" w:hAnsiTheme="minorHAnsi" w:cstheme="minorHAnsi"/>
          <w:sz w:val="22"/>
        </w:rPr>
        <w:t xml:space="preserve">to prevent or counteract alcohol </w:t>
      </w:r>
      <w:r w:rsidR="00535E58">
        <w:rPr>
          <w:rFonts w:asciiTheme="minorHAnsi" w:hAnsiTheme="minorHAnsi" w:cstheme="minorHAnsi"/>
          <w:sz w:val="22"/>
        </w:rPr>
        <w:t>harm</w:t>
      </w:r>
      <w:r w:rsidR="00B92F02" w:rsidRPr="00B92F02">
        <w:rPr>
          <w:rFonts w:asciiTheme="minorHAnsi" w:hAnsiTheme="minorHAnsi" w:cstheme="minorHAnsi"/>
          <w:sz w:val="22"/>
        </w:rPr>
        <w:t xml:space="preserve">. </w:t>
      </w:r>
      <w:r w:rsidR="00535E58" w:rsidRPr="00535E58">
        <w:rPr>
          <w:rFonts w:asciiTheme="minorHAnsi" w:hAnsiTheme="minorHAnsi" w:cstheme="minorHAnsi"/>
          <w:sz w:val="22"/>
        </w:rPr>
        <w:t xml:space="preserve">From public health, development economics and public policy frameworks, </w:t>
      </w:r>
      <w:r w:rsidR="003C4141">
        <w:rPr>
          <w:rFonts w:asciiTheme="minorHAnsi" w:hAnsiTheme="minorHAnsi" w:cstheme="minorHAnsi"/>
          <w:sz w:val="22"/>
        </w:rPr>
        <w:t xml:space="preserve">it is </w:t>
      </w:r>
      <w:r w:rsidR="00535E58" w:rsidRPr="00535E58">
        <w:rPr>
          <w:rFonts w:asciiTheme="minorHAnsi" w:hAnsiTheme="minorHAnsi" w:cstheme="minorHAnsi"/>
          <w:sz w:val="22"/>
        </w:rPr>
        <w:t>expect</w:t>
      </w:r>
      <w:r w:rsidR="003C4141">
        <w:rPr>
          <w:rFonts w:asciiTheme="minorHAnsi" w:hAnsiTheme="minorHAnsi" w:cstheme="minorHAnsi"/>
          <w:sz w:val="22"/>
        </w:rPr>
        <w:t>ed</w:t>
      </w:r>
      <w:r w:rsidR="00535E58" w:rsidRPr="00535E58">
        <w:rPr>
          <w:rFonts w:asciiTheme="minorHAnsi" w:hAnsiTheme="minorHAnsi" w:cstheme="minorHAnsi"/>
          <w:sz w:val="22"/>
        </w:rPr>
        <w:t xml:space="preserve"> to find similar relationships between income, inequalities, and alcohol use and harm at the </w:t>
      </w:r>
      <w:r w:rsidR="003C4141" w:rsidRPr="00535E58">
        <w:rPr>
          <w:rFonts w:asciiTheme="minorHAnsi" w:hAnsiTheme="minorHAnsi" w:cstheme="minorHAnsi"/>
          <w:sz w:val="22"/>
        </w:rPr>
        <w:t xml:space="preserve">country </w:t>
      </w:r>
      <w:r w:rsidR="00535E58" w:rsidRPr="00535E58">
        <w:rPr>
          <w:rFonts w:asciiTheme="minorHAnsi" w:hAnsiTheme="minorHAnsi" w:cstheme="minorHAnsi"/>
          <w:sz w:val="22"/>
        </w:rPr>
        <w:t>level.</w:t>
      </w:r>
      <w:r w:rsidR="003C4141">
        <w:rPr>
          <w:rFonts w:asciiTheme="minorHAnsi" w:hAnsiTheme="minorHAnsi" w:cstheme="minorHAnsi"/>
          <w:sz w:val="22"/>
        </w:rPr>
        <w:t xml:space="preserve"> </w:t>
      </w:r>
    </w:p>
    <w:p w14:paraId="2E663220" w14:textId="1BC7AEF1" w:rsidR="003829D6" w:rsidRPr="003C4141" w:rsidRDefault="007A7163" w:rsidP="003C4141">
      <w:pPr>
        <w:spacing w:line="27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 xml:space="preserve">Methods: </w:t>
      </w:r>
      <w:r w:rsidR="00DF6EEB">
        <w:rPr>
          <w:rFonts w:asciiTheme="minorHAnsi" w:hAnsiTheme="minorHAnsi" w:cstheme="minorHAnsi"/>
          <w:sz w:val="22"/>
        </w:rPr>
        <w:t>To delve into th</w:t>
      </w:r>
      <w:r w:rsidR="003C4141">
        <w:rPr>
          <w:rFonts w:asciiTheme="minorHAnsi" w:hAnsiTheme="minorHAnsi" w:cstheme="minorHAnsi"/>
          <w:sz w:val="22"/>
        </w:rPr>
        <w:t xml:space="preserve">is problem, </w:t>
      </w:r>
      <w:r w:rsidR="00DF6EEB">
        <w:rPr>
          <w:rFonts w:asciiTheme="minorHAnsi" w:hAnsiTheme="minorHAnsi" w:cstheme="minorHAnsi"/>
          <w:sz w:val="22"/>
        </w:rPr>
        <w:t>we</w:t>
      </w:r>
      <w:r w:rsidR="00354198">
        <w:rPr>
          <w:rFonts w:asciiTheme="minorHAnsi" w:hAnsiTheme="minorHAnsi" w:cstheme="minorHAnsi"/>
          <w:sz w:val="22"/>
        </w:rPr>
        <w:t xml:space="preserve"> explore</w:t>
      </w:r>
      <w:r w:rsidR="00BC2432">
        <w:rPr>
          <w:rFonts w:asciiTheme="minorHAnsi" w:hAnsiTheme="minorHAnsi" w:cstheme="minorHAnsi"/>
          <w:sz w:val="22"/>
        </w:rPr>
        <w:t>d</w:t>
      </w:r>
      <w:r w:rsidR="00354198">
        <w:rPr>
          <w:rFonts w:asciiTheme="minorHAnsi" w:hAnsiTheme="minorHAnsi" w:cstheme="minorHAnsi"/>
          <w:sz w:val="22"/>
        </w:rPr>
        <w:t xml:space="preserve"> associations between</w:t>
      </w:r>
      <w:r w:rsidR="00DF6EEB">
        <w:rPr>
          <w:rFonts w:asciiTheme="minorHAnsi" w:hAnsiTheme="minorHAnsi" w:cstheme="minorHAnsi"/>
          <w:sz w:val="22"/>
        </w:rPr>
        <w:t xml:space="preserve"> GDP,</w:t>
      </w:r>
      <w:r w:rsidR="00354198">
        <w:rPr>
          <w:rFonts w:asciiTheme="minorHAnsi" w:hAnsiTheme="minorHAnsi" w:cstheme="minorHAnsi"/>
          <w:sz w:val="22"/>
        </w:rPr>
        <w:t xml:space="preserve"> </w:t>
      </w:r>
      <w:r w:rsidR="00DF6EEB">
        <w:rPr>
          <w:rFonts w:asciiTheme="minorHAnsi" w:hAnsiTheme="minorHAnsi" w:cstheme="minorHAnsi"/>
          <w:sz w:val="22"/>
        </w:rPr>
        <w:t xml:space="preserve">aggregate </w:t>
      </w:r>
      <w:r w:rsidR="00354198">
        <w:rPr>
          <w:rFonts w:asciiTheme="minorHAnsi" w:hAnsiTheme="minorHAnsi" w:cstheme="minorHAnsi"/>
          <w:sz w:val="22"/>
        </w:rPr>
        <w:t xml:space="preserve">alcohol use, </w:t>
      </w:r>
      <w:r w:rsidR="00DF6EEB">
        <w:rPr>
          <w:rFonts w:asciiTheme="minorHAnsi" w:hAnsiTheme="minorHAnsi" w:cstheme="minorHAnsi"/>
          <w:sz w:val="22"/>
        </w:rPr>
        <w:t>inequalities</w:t>
      </w:r>
      <w:r w:rsidR="00354198">
        <w:rPr>
          <w:rFonts w:asciiTheme="minorHAnsi" w:hAnsiTheme="minorHAnsi" w:cstheme="minorHAnsi"/>
          <w:sz w:val="22"/>
        </w:rPr>
        <w:t xml:space="preserve">, and </w:t>
      </w:r>
      <w:r w:rsidR="00354198" w:rsidRPr="00354198">
        <w:rPr>
          <w:rFonts w:asciiTheme="minorHAnsi" w:hAnsiTheme="minorHAnsi" w:cstheme="minorHAnsi"/>
          <w:sz w:val="22"/>
        </w:rPr>
        <w:t>alcohol-related liver disease</w:t>
      </w:r>
      <w:r w:rsidR="00354198">
        <w:rPr>
          <w:rFonts w:asciiTheme="minorHAnsi" w:hAnsiTheme="minorHAnsi" w:cstheme="minorHAnsi"/>
          <w:sz w:val="22"/>
        </w:rPr>
        <w:t xml:space="preserve"> mortality</w:t>
      </w:r>
      <w:r w:rsidR="00BC2432">
        <w:rPr>
          <w:rFonts w:asciiTheme="minorHAnsi" w:hAnsiTheme="minorHAnsi" w:cstheme="minorHAnsi"/>
          <w:sz w:val="22"/>
        </w:rPr>
        <w:t xml:space="preserve">. We used </w:t>
      </w:r>
      <w:r w:rsidR="003C4141">
        <w:rPr>
          <w:rFonts w:asciiTheme="minorHAnsi" w:hAnsiTheme="minorHAnsi" w:cstheme="minorHAnsi"/>
          <w:sz w:val="22"/>
        </w:rPr>
        <w:t xml:space="preserve">data from 20 </w:t>
      </w:r>
      <w:r w:rsidR="00354198">
        <w:rPr>
          <w:rFonts w:asciiTheme="minorHAnsi" w:hAnsiTheme="minorHAnsi" w:cstheme="minorHAnsi"/>
          <w:sz w:val="22"/>
        </w:rPr>
        <w:t>Latin American countries</w:t>
      </w:r>
      <w:r w:rsidR="003C4141">
        <w:rPr>
          <w:rFonts w:asciiTheme="minorHAnsi" w:hAnsiTheme="minorHAnsi" w:cstheme="minorHAnsi"/>
          <w:sz w:val="22"/>
        </w:rPr>
        <w:t xml:space="preserve"> between </w:t>
      </w:r>
      <w:r w:rsidR="003C4141" w:rsidRPr="003C4141">
        <w:rPr>
          <w:rFonts w:asciiTheme="minorHAnsi" w:hAnsiTheme="minorHAnsi" w:cstheme="minorHAnsi"/>
          <w:sz w:val="22"/>
          <w:highlight w:val="yellow"/>
        </w:rPr>
        <w:t>[add time]</w:t>
      </w:r>
      <w:r w:rsidR="00BC2432">
        <w:rPr>
          <w:rFonts w:asciiTheme="minorHAnsi" w:hAnsiTheme="minorHAnsi" w:cstheme="minorHAnsi"/>
          <w:sz w:val="22"/>
        </w:rPr>
        <w:t xml:space="preserve">, </w:t>
      </w:r>
      <w:r w:rsidR="008C3759">
        <w:rPr>
          <w:rFonts w:asciiTheme="minorHAnsi" w:hAnsiTheme="minorHAnsi" w:cstheme="minorHAnsi"/>
          <w:sz w:val="22"/>
        </w:rPr>
        <w:t>tested</w:t>
      </w:r>
      <w:r w:rsidR="00BC2432">
        <w:rPr>
          <w:rFonts w:asciiTheme="minorHAnsi" w:hAnsiTheme="minorHAnsi" w:cstheme="minorHAnsi"/>
          <w:sz w:val="22"/>
        </w:rPr>
        <w:t xml:space="preserve"> different measures of alcohol </w:t>
      </w:r>
      <w:r w:rsidR="008C3759">
        <w:rPr>
          <w:rFonts w:asciiTheme="minorHAnsi" w:hAnsiTheme="minorHAnsi" w:cstheme="minorHAnsi"/>
          <w:sz w:val="22"/>
        </w:rPr>
        <w:t>use</w:t>
      </w:r>
      <w:r w:rsidR="00BC2432">
        <w:rPr>
          <w:rFonts w:asciiTheme="minorHAnsi" w:hAnsiTheme="minorHAnsi" w:cstheme="minorHAnsi"/>
          <w:sz w:val="22"/>
        </w:rPr>
        <w:t xml:space="preserve"> and inequalities, and controll</w:t>
      </w:r>
      <w:r w:rsidR="008C3759">
        <w:rPr>
          <w:rFonts w:asciiTheme="minorHAnsi" w:hAnsiTheme="minorHAnsi" w:cstheme="minorHAnsi"/>
          <w:sz w:val="22"/>
        </w:rPr>
        <w:t>ed</w:t>
      </w:r>
      <w:r w:rsidR="00BC2432">
        <w:rPr>
          <w:rFonts w:asciiTheme="minorHAnsi" w:hAnsiTheme="minorHAnsi" w:cstheme="minorHAnsi"/>
          <w:sz w:val="22"/>
        </w:rPr>
        <w:t xml:space="preserve"> for several risk factors and comorbidities.</w:t>
      </w:r>
      <w:r w:rsidR="00A43442">
        <w:rPr>
          <w:rFonts w:asciiTheme="minorHAnsi" w:hAnsiTheme="minorHAnsi" w:cstheme="minorHAnsi"/>
          <w:sz w:val="22"/>
        </w:rPr>
        <w:t xml:space="preserve"> </w:t>
      </w:r>
      <w:r w:rsidR="00A43442" w:rsidRPr="00A43442">
        <w:rPr>
          <w:rFonts w:asciiTheme="minorHAnsi" w:hAnsiTheme="minorHAnsi" w:cstheme="minorHAnsi"/>
          <w:sz w:val="22"/>
        </w:rPr>
        <w:t xml:space="preserve">To avoid any ecological fallacy, this study needs to be tested against future research using individual-level data and </w:t>
      </w:r>
      <w:r w:rsidR="00A43442">
        <w:rPr>
          <w:rFonts w:asciiTheme="minorHAnsi" w:hAnsiTheme="minorHAnsi" w:cstheme="minorHAnsi"/>
          <w:sz w:val="22"/>
        </w:rPr>
        <w:t>including</w:t>
      </w:r>
      <w:r w:rsidR="00A43442" w:rsidRPr="00A43442">
        <w:rPr>
          <w:rFonts w:asciiTheme="minorHAnsi" w:hAnsiTheme="minorHAnsi" w:cstheme="minorHAnsi"/>
          <w:sz w:val="22"/>
        </w:rPr>
        <w:t xml:space="preserve"> </w:t>
      </w:r>
      <w:r w:rsidR="00A43442">
        <w:rPr>
          <w:rFonts w:asciiTheme="minorHAnsi" w:hAnsiTheme="minorHAnsi" w:cstheme="minorHAnsi"/>
          <w:sz w:val="22"/>
        </w:rPr>
        <w:t>other</w:t>
      </w:r>
      <w:r w:rsidR="00A43442" w:rsidRPr="00A43442">
        <w:rPr>
          <w:rFonts w:asciiTheme="minorHAnsi" w:hAnsiTheme="minorHAnsi" w:cstheme="minorHAnsi"/>
          <w:sz w:val="22"/>
        </w:rPr>
        <w:t xml:space="preserve"> relevant confounders.</w:t>
      </w:r>
    </w:p>
    <w:sectPr w:rsidR="003829D6" w:rsidRPr="003C4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7C46F" w14:textId="77777777" w:rsidR="005F2D53" w:rsidRDefault="005F2D53" w:rsidP="006F16DD">
      <w:pPr>
        <w:spacing w:before="0" w:after="0" w:line="240" w:lineRule="auto"/>
      </w:pPr>
      <w:r>
        <w:separator/>
      </w:r>
    </w:p>
  </w:endnote>
  <w:endnote w:type="continuationSeparator" w:id="0">
    <w:p w14:paraId="659E42D7" w14:textId="77777777" w:rsidR="005F2D53" w:rsidRDefault="005F2D53" w:rsidP="006F16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33931" w14:textId="77777777" w:rsidR="005F2D53" w:rsidRDefault="005F2D53" w:rsidP="006F16DD">
      <w:pPr>
        <w:spacing w:before="0" w:after="0" w:line="240" w:lineRule="auto"/>
      </w:pPr>
      <w:r>
        <w:separator/>
      </w:r>
    </w:p>
  </w:footnote>
  <w:footnote w:type="continuationSeparator" w:id="0">
    <w:p w14:paraId="4F4ED734" w14:textId="77777777" w:rsidR="005F2D53" w:rsidRDefault="005F2D53" w:rsidP="006F16D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D6"/>
    <w:rsid w:val="00070375"/>
    <w:rsid w:val="000D28C2"/>
    <w:rsid w:val="002761B7"/>
    <w:rsid w:val="002D41CD"/>
    <w:rsid w:val="00354198"/>
    <w:rsid w:val="003829D6"/>
    <w:rsid w:val="00393906"/>
    <w:rsid w:val="003C4141"/>
    <w:rsid w:val="00535E58"/>
    <w:rsid w:val="005F1A75"/>
    <w:rsid w:val="005F2D53"/>
    <w:rsid w:val="006F16DD"/>
    <w:rsid w:val="00773817"/>
    <w:rsid w:val="00777897"/>
    <w:rsid w:val="007A7163"/>
    <w:rsid w:val="007B6BFB"/>
    <w:rsid w:val="00854DB5"/>
    <w:rsid w:val="008C3759"/>
    <w:rsid w:val="008E1934"/>
    <w:rsid w:val="00A43442"/>
    <w:rsid w:val="00AE6D3A"/>
    <w:rsid w:val="00B53555"/>
    <w:rsid w:val="00B92F02"/>
    <w:rsid w:val="00BC2432"/>
    <w:rsid w:val="00C02996"/>
    <w:rsid w:val="00C05D14"/>
    <w:rsid w:val="00CD535D"/>
    <w:rsid w:val="00CE45BA"/>
    <w:rsid w:val="00D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3C5AD"/>
  <w15:chartTrackingRefBased/>
  <w15:docId w15:val="{BC36B715-02C3-4A8B-BC95-80047180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D3A"/>
    <w:pPr>
      <w:spacing w:before="120" w:after="120" w:line="36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5BA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5BA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934"/>
    <w:pPr>
      <w:keepNext/>
      <w:keepLines/>
      <w:spacing w:before="16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A75"/>
    <w:pPr>
      <w:keepNext/>
      <w:keepLines/>
      <w:spacing w:before="16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1A75"/>
    <w:pPr>
      <w:keepNext/>
      <w:keepLines/>
      <w:spacing w:before="160"/>
      <w:jc w:val="right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817"/>
    <w:pPr>
      <w:keepNext/>
      <w:keepLines/>
      <w:jc w:val="right"/>
      <w:outlineLvl w:val="5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D3A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45BA"/>
    <w:rPr>
      <w:rFonts w:ascii="Times New Roman" w:eastAsiaTheme="majorEastAsia" w:hAnsi="Times New Roman" w:cstheme="majorBidi"/>
      <w:color w:val="7F7F7F" w:themeColor="text1" w:themeTint="8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5BA"/>
    <w:rPr>
      <w:rFonts w:ascii="Times New Roman" w:eastAsiaTheme="majorEastAsia" w:hAnsi="Times New Roman" w:cstheme="majorBidi"/>
      <w:color w:val="7F7F7F" w:themeColor="text1" w:themeTint="8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934"/>
    <w:rPr>
      <w:rFonts w:ascii="Times New Roman" w:eastAsiaTheme="majorEastAsia" w:hAnsi="Times New Roman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45BA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5BA"/>
    <w:rPr>
      <w:rFonts w:ascii="Times New Roman" w:eastAsiaTheme="majorEastAsia" w:hAnsi="Times New Roman" w:cstheme="majorBidi"/>
      <w:color w:val="7F7F7F" w:themeColor="text1" w:themeTint="80"/>
      <w:spacing w:val="-10"/>
      <w:kern w:val="28"/>
      <w:sz w:val="24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5F1A75"/>
    <w:rPr>
      <w:rFonts w:ascii="Times New Roman" w:eastAsiaTheme="majorEastAsia" w:hAnsi="Times New Roman" w:cstheme="majorBidi"/>
      <w:i/>
      <w:color w:val="7F7F7F" w:themeColor="text1" w:themeTint="8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1A75"/>
    <w:rPr>
      <w:rFonts w:ascii="Times New Roman" w:eastAsiaTheme="majorEastAsia" w:hAnsi="Times New Roman" w:cstheme="majorBidi"/>
      <w:i/>
      <w:iCs/>
      <w:color w:val="7F7F7F" w:themeColor="text1" w:themeTint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817"/>
    <w:rPr>
      <w:rFonts w:ascii="Times New Roman" w:eastAsiaTheme="majorEastAsia" w:hAnsi="Times New Roman" w:cstheme="majorBidi"/>
      <w:i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16D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16DD"/>
    <w:rPr>
      <w:rFonts w:ascii="Times New Roman" w:hAnsi="Times New Roman"/>
      <w:kern w:val="0"/>
      <w:sz w:val="20"/>
      <w:szCs w:val="20"/>
      <w:lang w:val="en-GB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6F16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Herrera5,A (pgr)</dc:creator>
  <cp:keywords/>
  <dc:description/>
  <cp:lastModifiedBy>Herrera5,A (pgr)</cp:lastModifiedBy>
  <cp:revision>11</cp:revision>
  <dcterms:created xsi:type="dcterms:W3CDTF">2023-04-18T08:19:00Z</dcterms:created>
  <dcterms:modified xsi:type="dcterms:W3CDTF">2023-04-18T11:17:00Z</dcterms:modified>
</cp:coreProperties>
</file>